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E3" w:rsidRDefault="002A2518" w:rsidP="002A2518">
      <w:pPr>
        <w:jc w:val="center"/>
      </w:pPr>
      <w:bookmarkStart w:id="0" w:name="_Hlk531450940"/>
      <w:bookmarkStart w:id="1" w:name="_GoBack"/>
      <w:bookmarkEnd w:id="1"/>
      <w:r>
        <w:rPr>
          <w:noProof/>
        </w:rPr>
        <w:drawing>
          <wp:inline distT="0" distB="0" distL="0" distR="0">
            <wp:extent cx="2735249" cy="2528515"/>
            <wp:effectExtent l="0" t="0" r="8255" b="5715"/>
            <wp:docPr id="11" name="Picture 11" descr="Image result for richard m da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m da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288" cy="2528551"/>
                    </a:xfrm>
                    <a:prstGeom prst="rect">
                      <a:avLst/>
                    </a:prstGeom>
                    <a:noFill/>
                    <a:ln>
                      <a:noFill/>
                    </a:ln>
                  </pic:spPr>
                </pic:pic>
              </a:graphicData>
            </a:graphic>
          </wp:inline>
        </w:drawing>
      </w:r>
      <w:r w:rsidR="00EC69B4">
        <w:rPr>
          <w:noProof/>
        </w:rPr>
        <w:drawing>
          <wp:inline distT="0" distB="0" distL="0" distR="0">
            <wp:extent cx="3083048" cy="2536466"/>
            <wp:effectExtent l="0" t="0" r="3175" b="0"/>
            <wp:docPr id="15" name="Picture 15" descr="Image result for rahm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ahm eman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043" cy="2536462"/>
                    </a:xfrm>
                    <a:prstGeom prst="rect">
                      <a:avLst/>
                    </a:prstGeom>
                    <a:noFill/>
                    <a:ln>
                      <a:noFill/>
                    </a:ln>
                  </pic:spPr>
                </pic:pic>
              </a:graphicData>
            </a:graphic>
          </wp:inline>
        </w:drawing>
      </w:r>
    </w:p>
    <w:tbl>
      <w:tblPr>
        <w:tblStyle w:val="TableGrid"/>
        <w:tblW w:w="986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864"/>
      </w:tblGrid>
      <w:tr w:rsidR="00144AE3" w:rsidTr="008606A1">
        <w:trPr>
          <w:trHeight w:val="2295"/>
        </w:trPr>
        <w:tc>
          <w:tcPr>
            <w:tcW w:w="9864" w:type="dxa"/>
          </w:tcPr>
          <w:p w:rsidR="00144AE3" w:rsidRDefault="00144AE3" w:rsidP="008606A1">
            <w:pPr>
              <w:jc w:val="center"/>
              <w:rPr>
                <w:rFonts w:cs="Times New Roman"/>
                <w:noProof/>
              </w:rPr>
            </w:pPr>
          </w:p>
          <w:p w:rsidR="00144AE3" w:rsidRDefault="00144AE3" w:rsidP="008606A1">
            <w:pPr>
              <w:jc w:val="center"/>
              <w:rPr>
                <w:rFonts w:cs="Times New Roman"/>
                <w:noProof/>
              </w:rPr>
            </w:pPr>
          </w:p>
          <w:p w:rsidR="00144AE3" w:rsidRDefault="00EC69B4"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Chicago City Council and The Mayor:</w:t>
            </w:r>
          </w:p>
          <w:p w:rsidR="00EC69B4" w:rsidRPr="009E4DF7" w:rsidRDefault="00EC69B4"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Big Questions on the Threshold to Change</w:t>
            </w:r>
          </w:p>
          <w:p w:rsidR="00144AE3" w:rsidRPr="009E4DF7" w:rsidRDefault="00144AE3" w:rsidP="008606A1">
            <w:pPr>
              <w:tabs>
                <w:tab w:val="left" w:pos="90"/>
              </w:tabs>
              <w:jc w:val="center"/>
              <w:rPr>
                <w:rFonts w:ascii="Times New Roman" w:hAnsi="Times New Roman" w:cs="Times New Roman"/>
                <w:b/>
                <w:sz w:val="28"/>
                <w:szCs w:val="28"/>
              </w:rPr>
            </w:pPr>
            <w:r w:rsidRPr="009E4DF7">
              <w:rPr>
                <w:rFonts w:ascii="Times New Roman" w:hAnsi="Times New Roman" w:cs="Times New Roman"/>
                <w:b/>
                <w:sz w:val="28"/>
                <w:szCs w:val="28"/>
              </w:rPr>
              <w:t>Chicago City Council Report #</w:t>
            </w:r>
            <w:r>
              <w:rPr>
                <w:rFonts w:ascii="Times New Roman" w:hAnsi="Times New Roman" w:cs="Times New Roman"/>
                <w:b/>
                <w:sz w:val="28"/>
                <w:szCs w:val="28"/>
              </w:rPr>
              <w:t>10</w:t>
            </w:r>
          </w:p>
          <w:p w:rsidR="00144AE3" w:rsidRPr="009E4DF7" w:rsidRDefault="008C738B"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June 17</w:t>
            </w:r>
            <w:r w:rsidR="00144AE3">
              <w:rPr>
                <w:rFonts w:ascii="Times New Roman" w:hAnsi="Times New Roman" w:cs="Times New Roman"/>
                <w:b/>
                <w:sz w:val="28"/>
                <w:szCs w:val="28"/>
              </w:rPr>
              <w:t xml:space="preserve">, </w:t>
            </w:r>
            <w:r w:rsidR="00144AE3" w:rsidRPr="009E4DF7">
              <w:rPr>
                <w:rFonts w:ascii="Times New Roman" w:hAnsi="Times New Roman" w:cs="Times New Roman"/>
                <w:b/>
                <w:sz w:val="28"/>
                <w:szCs w:val="28"/>
              </w:rPr>
              <w:t>201</w:t>
            </w:r>
            <w:r>
              <w:rPr>
                <w:rFonts w:ascii="Times New Roman" w:hAnsi="Times New Roman" w:cs="Times New Roman"/>
                <w:b/>
                <w:sz w:val="28"/>
                <w:szCs w:val="28"/>
              </w:rPr>
              <w:t>5</w:t>
            </w:r>
            <w:r w:rsidR="00144AE3">
              <w:rPr>
                <w:rFonts w:ascii="Times New Roman" w:hAnsi="Times New Roman" w:cs="Times New Roman"/>
                <w:b/>
                <w:sz w:val="28"/>
                <w:szCs w:val="28"/>
              </w:rPr>
              <w:t xml:space="preserve"> –</w:t>
            </w:r>
            <w:r w:rsidR="00144AE3" w:rsidRPr="009E4DF7">
              <w:rPr>
                <w:rFonts w:ascii="Times New Roman" w:hAnsi="Times New Roman" w:cs="Times New Roman"/>
                <w:b/>
                <w:sz w:val="28"/>
                <w:szCs w:val="28"/>
              </w:rPr>
              <w:t xml:space="preserve"> </w:t>
            </w:r>
            <w:r w:rsidR="00144AE3">
              <w:rPr>
                <w:rFonts w:ascii="Times New Roman" w:hAnsi="Times New Roman" w:cs="Times New Roman"/>
                <w:b/>
                <w:sz w:val="28"/>
                <w:szCs w:val="28"/>
              </w:rPr>
              <w:t>November 14,</w:t>
            </w:r>
            <w:r w:rsidR="00144AE3" w:rsidRPr="009E4DF7">
              <w:rPr>
                <w:rFonts w:ascii="Times New Roman" w:hAnsi="Times New Roman" w:cs="Times New Roman"/>
                <w:b/>
                <w:sz w:val="28"/>
                <w:szCs w:val="28"/>
              </w:rPr>
              <w:t xml:space="preserve"> 201</w:t>
            </w:r>
            <w:r w:rsidR="00144AE3">
              <w:rPr>
                <w:rFonts w:ascii="Times New Roman" w:hAnsi="Times New Roman" w:cs="Times New Roman"/>
                <w:b/>
                <w:sz w:val="28"/>
                <w:szCs w:val="28"/>
              </w:rPr>
              <w:t>8</w:t>
            </w:r>
          </w:p>
          <w:p w:rsidR="00144AE3" w:rsidRDefault="00144AE3" w:rsidP="008606A1">
            <w:pPr>
              <w:rPr>
                <w:rFonts w:cs="Times New Roman"/>
                <w:noProof/>
              </w:rPr>
            </w:pPr>
          </w:p>
        </w:tc>
      </w:tr>
    </w:tbl>
    <w:p w:rsidR="00144AE3" w:rsidRDefault="00144AE3" w:rsidP="00144AE3">
      <w:pPr>
        <w:jc w:val="center"/>
        <w:rPr>
          <w:rFonts w:cs="Times New Roman"/>
          <w:noProof/>
        </w:rPr>
      </w:pPr>
    </w:p>
    <w:p w:rsidR="00144AE3" w:rsidRPr="00101918" w:rsidRDefault="00144AE3" w:rsidP="00144AE3">
      <w:pPr>
        <w:jc w:val="center"/>
        <w:rPr>
          <w:rFonts w:cs="Times New Roman"/>
          <w:noProof/>
        </w:rPr>
      </w:pPr>
    </w:p>
    <w:p w:rsidR="00144AE3" w:rsidRDefault="00144AE3" w:rsidP="00144AE3">
      <w:pPr>
        <w:jc w:val="center"/>
        <w:rPr>
          <w:rFonts w:ascii="Times New Roman" w:hAnsi="Times New Roman" w:cs="Times New Roman"/>
          <w:b/>
          <w:noProof/>
          <w:sz w:val="28"/>
          <w:szCs w:val="28"/>
          <w:u w:val="single"/>
        </w:rPr>
      </w:pPr>
      <w:r w:rsidRPr="00460091">
        <w:rPr>
          <w:rFonts w:ascii="Times New Roman" w:hAnsi="Times New Roman" w:cs="Times New Roman"/>
          <w:b/>
          <w:noProof/>
          <w:sz w:val="28"/>
          <w:szCs w:val="28"/>
          <w:u w:val="single"/>
        </w:rPr>
        <w:t>Authored By:</w:t>
      </w:r>
    </w:p>
    <w:p w:rsidR="00144AE3"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Dick Simpson</w:t>
      </w:r>
    </w:p>
    <w:p w:rsidR="00144AE3" w:rsidRDefault="00144AE3" w:rsidP="00144A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Marco Rosaire Rossi</w:t>
      </w:r>
    </w:p>
    <w:p w:rsidR="00144AE3" w:rsidRPr="00FF1480" w:rsidRDefault="00144AE3" w:rsidP="00144A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Thomas J. Gradel</w:t>
      </w:r>
    </w:p>
    <w:p w:rsidR="00144AE3" w:rsidRDefault="00144AE3" w:rsidP="00144AE3">
      <w:pPr>
        <w:jc w:val="center"/>
        <w:rPr>
          <w:rFonts w:ascii="Times New Roman" w:hAnsi="Times New Roman" w:cs="Times New Roman"/>
          <w:b/>
          <w:noProof/>
          <w:sz w:val="28"/>
          <w:szCs w:val="28"/>
        </w:rPr>
      </w:pPr>
    </w:p>
    <w:p w:rsidR="00144AE3" w:rsidRDefault="00144AE3" w:rsidP="00144AE3">
      <w:pPr>
        <w:jc w:val="center"/>
        <w:rPr>
          <w:rFonts w:ascii="Times New Roman" w:hAnsi="Times New Roman" w:cs="Times New Roman"/>
          <w:b/>
          <w:noProof/>
          <w:sz w:val="28"/>
          <w:szCs w:val="28"/>
        </w:rPr>
      </w:pPr>
    </w:p>
    <w:p w:rsidR="00144AE3" w:rsidRPr="00460091" w:rsidRDefault="00144AE3" w:rsidP="00144AE3">
      <w:pPr>
        <w:jc w:val="center"/>
        <w:rPr>
          <w:rFonts w:ascii="Times New Roman" w:hAnsi="Times New Roman" w:cs="Times New Roman"/>
          <w:b/>
          <w:noProof/>
          <w:sz w:val="28"/>
          <w:szCs w:val="28"/>
        </w:rPr>
      </w:pPr>
    </w:p>
    <w:p w:rsidR="00144AE3" w:rsidRPr="00460091"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University of Illinois at Chicago</w:t>
      </w:r>
    </w:p>
    <w:p w:rsidR="00144AE3" w:rsidRPr="00460091"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Department of Political Science</w:t>
      </w:r>
    </w:p>
    <w:p w:rsidR="00144AE3" w:rsidRDefault="00144AE3" w:rsidP="00144AE3">
      <w:pPr>
        <w:rPr>
          <w:rFonts w:ascii="Times New Roman" w:eastAsia="Times New Roman" w:hAnsi="Times New Roman" w:cs="Times New Roman"/>
          <w:sz w:val="24"/>
          <w:szCs w:val="24"/>
        </w:rPr>
      </w:pPr>
    </w:p>
    <w:p w:rsidR="00144AE3" w:rsidRPr="00C555E8" w:rsidRDefault="00144AE3" w:rsidP="00144AE3">
      <w:pPr>
        <w:jc w:val="center"/>
        <w:rPr>
          <w:rFonts w:ascii="Times New Roman" w:eastAsia="Times New Roman" w:hAnsi="Times New Roman" w:cs="Times New Roman"/>
          <w:b/>
          <w:sz w:val="28"/>
          <w:szCs w:val="28"/>
        </w:rPr>
        <w:sectPr w:rsidR="00144AE3" w:rsidRPr="00C555E8" w:rsidSect="008606A1">
          <w:headerReference w:type="even" r:id="rId11"/>
          <w:headerReference w:type="default" r:id="rId12"/>
          <w:footerReference w:type="even" r:id="rId13"/>
          <w:footerReference w:type="first" r:id="rId14"/>
          <w:endnotePr>
            <w:numFmt w:val="decimal"/>
          </w:endnotePr>
          <w:pgSz w:w="12240" w:h="15840"/>
          <w:pgMar w:top="1440" w:right="1440" w:bottom="1440" w:left="1440" w:header="144" w:footer="576" w:gutter="0"/>
          <w:cols w:space="720"/>
          <w:docGrid w:linePitch="360"/>
        </w:sectPr>
      </w:pPr>
      <w:r>
        <w:rPr>
          <w:rFonts w:ascii="Times New Roman" w:eastAsia="Times New Roman" w:hAnsi="Times New Roman" w:cs="Times New Roman"/>
          <w:b/>
          <w:sz w:val="28"/>
          <w:szCs w:val="28"/>
        </w:rPr>
        <w:t>December 1</w:t>
      </w:r>
      <w:r w:rsidR="008C738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2018</w:t>
      </w:r>
    </w:p>
    <w:p w:rsidR="00144AE3" w:rsidRDefault="00144AE3" w:rsidP="00144AE3">
      <w:pPr>
        <w:pStyle w:val="NoSpacing"/>
        <w:rPr>
          <w:rFonts w:ascii="Times" w:hAnsi="Times" w:cs="Times"/>
          <w:sz w:val="24"/>
          <w:szCs w:val="24"/>
        </w:rPr>
        <w:sectPr w:rsidR="00144AE3" w:rsidSect="008606A1">
          <w:footerReference w:type="default" r:id="rId15"/>
          <w:footnotePr>
            <w:numFmt w:val="chicago"/>
          </w:footnotePr>
          <w:endnotePr>
            <w:numFmt w:val="decimal"/>
          </w:endnotePr>
          <w:pgSz w:w="12240" w:h="15840"/>
          <w:pgMar w:top="1440" w:right="1440" w:bottom="1440" w:left="1440" w:header="720" w:footer="720" w:gutter="0"/>
          <w:pgNumType w:start="0"/>
          <w:cols w:space="720"/>
          <w:titlePg/>
          <w:docGrid w:linePitch="360"/>
        </w:sectPr>
      </w:pPr>
    </w:p>
    <w:p w:rsidR="00144AE3" w:rsidRDefault="008606A1" w:rsidP="00144AE3">
      <w:pPr>
        <w:pStyle w:val="NoSpacing"/>
        <w:rPr>
          <w:rFonts w:ascii="Times" w:hAnsi="Times" w:cs="Times"/>
          <w:sz w:val="24"/>
          <w:szCs w:val="24"/>
        </w:rPr>
      </w:pPr>
      <w:r>
        <w:rPr>
          <w:rFonts w:ascii="Times" w:hAnsi="Times" w:cs="Times"/>
          <w:sz w:val="24"/>
          <w:szCs w:val="24"/>
        </w:rPr>
        <w:lastRenderedPageBreak/>
        <w:t>For the last six decades, s</w:t>
      </w:r>
      <w:r w:rsidR="00144AE3" w:rsidRPr="00B22892">
        <w:rPr>
          <w:rFonts w:ascii="Times" w:hAnsi="Times" w:cs="Times"/>
          <w:sz w:val="24"/>
          <w:szCs w:val="24"/>
        </w:rPr>
        <w:t>ince Mayor Richard J. Daley took office in 1955, the Chicago City Council had been a rubber stamp council under the mayor’s iron control</w:t>
      </w:r>
      <w:r>
        <w:rPr>
          <w:rFonts w:ascii="Times" w:hAnsi="Times" w:cs="Times"/>
          <w:sz w:val="24"/>
          <w:szCs w:val="24"/>
        </w:rPr>
        <w:t>.</w:t>
      </w:r>
      <w:r w:rsidR="00144AE3" w:rsidRPr="00B22892">
        <w:rPr>
          <w:rFonts w:ascii="Times" w:hAnsi="Times" w:cs="Times"/>
          <w:sz w:val="24"/>
          <w:szCs w:val="24"/>
        </w:rPr>
        <w:t xml:space="preserve"> The exceptions have been </w:t>
      </w:r>
      <w:r w:rsidR="001E3181">
        <w:rPr>
          <w:rFonts w:ascii="Times" w:hAnsi="Times" w:cs="Times"/>
          <w:sz w:val="24"/>
          <w:szCs w:val="24"/>
        </w:rPr>
        <w:t xml:space="preserve">during the mayoralties of </w:t>
      </w:r>
      <w:r w:rsidR="00144AE3" w:rsidRPr="00B22892">
        <w:rPr>
          <w:rFonts w:ascii="Times" w:hAnsi="Times" w:cs="Times"/>
          <w:sz w:val="24"/>
          <w:szCs w:val="24"/>
        </w:rPr>
        <w:t xml:space="preserve">Harold Washington and Eugene Sawyer </w:t>
      </w:r>
      <w:r w:rsidR="001E3181">
        <w:rPr>
          <w:rFonts w:ascii="Times" w:hAnsi="Times" w:cs="Times"/>
          <w:sz w:val="24"/>
          <w:szCs w:val="24"/>
        </w:rPr>
        <w:t xml:space="preserve">(1983 through 1989) </w:t>
      </w:r>
      <w:r w:rsidR="00144AE3" w:rsidRPr="00B22892">
        <w:rPr>
          <w:rFonts w:ascii="Times" w:hAnsi="Times" w:cs="Times"/>
          <w:sz w:val="24"/>
          <w:szCs w:val="24"/>
        </w:rPr>
        <w:t xml:space="preserve">when there were “council wars” and then anarchy.  </w:t>
      </w:r>
    </w:p>
    <w:p w:rsidR="001E3181" w:rsidRDefault="001E3181" w:rsidP="00144AE3">
      <w:pPr>
        <w:pStyle w:val="NoSpacing"/>
        <w:rPr>
          <w:rFonts w:ascii="Times" w:hAnsi="Times" w:cs="Times"/>
          <w:b/>
          <w:sz w:val="24"/>
          <w:szCs w:val="24"/>
        </w:rPr>
      </w:pPr>
    </w:p>
    <w:p w:rsidR="001E3181" w:rsidRDefault="001E3181" w:rsidP="001E3181">
      <w:pPr>
        <w:pStyle w:val="NoSpacing"/>
        <w:ind w:firstLine="720"/>
        <w:rPr>
          <w:rFonts w:ascii="Times" w:hAnsi="Times" w:cs="Times"/>
          <w:sz w:val="24"/>
          <w:szCs w:val="24"/>
        </w:rPr>
      </w:pPr>
      <w:r>
        <w:rPr>
          <w:rFonts w:ascii="Times" w:hAnsi="Times" w:cs="Times"/>
          <w:sz w:val="24"/>
          <w:szCs w:val="24"/>
        </w:rPr>
        <w:t>As this report was written, there is a big question ahead for Chicago and Chicagoans. In the next four years will the Chicago City Council continue its “rubber stamp” ways, or will the upcoming municipal elections of 2019 substantially change its makeup? Will the voters choose not only more than a dozen new aldermen, but will those chosen bring new priorities and a new commitment to fulfilling the council’s primary role as an equal to the mayor and a real check on their administration?</w:t>
      </w:r>
    </w:p>
    <w:p w:rsidR="001E3181" w:rsidRDefault="001E3181" w:rsidP="00144AE3">
      <w:pPr>
        <w:pStyle w:val="NoSpacing"/>
        <w:rPr>
          <w:rFonts w:ascii="Times" w:hAnsi="Times" w:cs="Times"/>
          <w:sz w:val="24"/>
          <w:szCs w:val="24"/>
        </w:rPr>
      </w:pPr>
    </w:p>
    <w:p w:rsidR="001E3181" w:rsidRDefault="001E3181" w:rsidP="00144AE3">
      <w:pPr>
        <w:pStyle w:val="NoSpacing"/>
        <w:rPr>
          <w:rFonts w:ascii="Times" w:hAnsi="Times" w:cs="Times"/>
          <w:sz w:val="24"/>
          <w:szCs w:val="24"/>
        </w:rPr>
      </w:pPr>
      <w:r>
        <w:rPr>
          <w:rFonts w:ascii="Times" w:hAnsi="Times" w:cs="Times"/>
          <w:sz w:val="24"/>
          <w:szCs w:val="24"/>
        </w:rPr>
        <w:tab/>
        <w:t>Will the voters dump 14</w:t>
      </w:r>
      <w:r w:rsidRPr="001E3181">
        <w:rPr>
          <w:rFonts w:ascii="Times" w:hAnsi="Times" w:cs="Times"/>
          <w:sz w:val="24"/>
          <w:szCs w:val="24"/>
          <w:vertAlign w:val="superscript"/>
        </w:rPr>
        <w:t>th</w:t>
      </w:r>
      <w:r>
        <w:rPr>
          <w:rFonts w:ascii="Times" w:hAnsi="Times" w:cs="Times"/>
          <w:sz w:val="24"/>
          <w:szCs w:val="24"/>
        </w:rPr>
        <w:t xml:space="preserve"> Ward Alderman Edward Burke, who is under investigation by the FBI? And, if this happens, will the council chose a new Chairman of the Finance Committee who is beholden to the mayor or one who will be responsive to the voters? In other words, will the new council continue as a rubber stamp or become a legitimate legislative body?</w:t>
      </w:r>
    </w:p>
    <w:p w:rsidR="001E3181" w:rsidRPr="001E3181" w:rsidRDefault="001E3181" w:rsidP="00144AE3">
      <w:pPr>
        <w:pStyle w:val="NoSpacing"/>
        <w:rPr>
          <w:rFonts w:ascii="Times" w:hAnsi="Times" w:cs="Times"/>
          <w:sz w:val="24"/>
          <w:szCs w:val="24"/>
        </w:rPr>
      </w:pPr>
    </w:p>
    <w:p w:rsidR="00144AE3" w:rsidRDefault="00144AE3" w:rsidP="00144AE3">
      <w:pPr>
        <w:pStyle w:val="NoSpacing"/>
        <w:rPr>
          <w:rFonts w:ascii="Times" w:hAnsi="Times" w:cs="Times"/>
          <w:b/>
          <w:sz w:val="24"/>
          <w:szCs w:val="24"/>
        </w:rPr>
      </w:pPr>
      <w:r>
        <w:rPr>
          <w:rFonts w:ascii="Times" w:hAnsi="Times" w:cs="Times"/>
          <w:b/>
          <w:sz w:val="24"/>
          <w:szCs w:val="24"/>
        </w:rPr>
        <w:t>Richard M. Daley vs. Rahm Emanuel Eras</w:t>
      </w:r>
    </w:p>
    <w:p w:rsidR="00144AE3" w:rsidRDefault="00144AE3" w:rsidP="00144AE3">
      <w:pPr>
        <w:pStyle w:val="NoSpacing"/>
        <w:rPr>
          <w:rFonts w:ascii="Times" w:hAnsi="Times" w:cs="Times"/>
          <w:b/>
          <w:sz w:val="24"/>
          <w:szCs w:val="24"/>
        </w:rPr>
      </w:pPr>
    </w:p>
    <w:p w:rsidR="00A55593" w:rsidRDefault="00144AE3" w:rsidP="00144AE3">
      <w:pPr>
        <w:pStyle w:val="NoSpacing"/>
        <w:rPr>
          <w:rFonts w:ascii="Times" w:hAnsi="Times" w:cs="Times"/>
          <w:sz w:val="24"/>
          <w:szCs w:val="24"/>
        </w:rPr>
      </w:pPr>
      <w:r>
        <w:rPr>
          <w:rFonts w:ascii="Times" w:hAnsi="Times" w:cs="Times"/>
          <w:b/>
          <w:sz w:val="24"/>
          <w:szCs w:val="24"/>
        </w:rPr>
        <w:tab/>
      </w:r>
      <w:r>
        <w:rPr>
          <w:rFonts w:ascii="Times" w:hAnsi="Times" w:cs="Times"/>
          <w:sz w:val="24"/>
          <w:szCs w:val="24"/>
        </w:rPr>
        <w:t>By the last years of the Richard M. Daley administration, the mayor was facing</w:t>
      </w:r>
      <w:r w:rsidR="001E3181">
        <w:rPr>
          <w:rFonts w:ascii="Times" w:hAnsi="Times" w:cs="Times"/>
          <w:sz w:val="24"/>
          <w:szCs w:val="24"/>
        </w:rPr>
        <w:t xml:space="preserve"> increased opposition</w:t>
      </w:r>
      <w:r>
        <w:rPr>
          <w:rFonts w:ascii="Times" w:hAnsi="Times" w:cs="Times"/>
          <w:sz w:val="24"/>
          <w:szCs w:val="24"/>
        </w:rPr>
        <w:t xml:space="preserve"> in the Chicago City Council.  </w:t>
      </w:r>
      <w:r w:rsidR="001E3181">
        <w:rPr>
          <w:rFonts w:ascii="Times" w:hAnsi="Times" w:cs="Times"/>
          <w:sz w:val="24"/>
          <w:szCs w:val="24"/>
        </w:rPr>
        <w:t>In</w:t>
      </w:r>
      <w:r>
        <w:rPr>
          <w:rFonts w:ascii="Times" w:hAnsi="Times" w:cs="Times"/>
          <w:sz w:val="24"/>
          <w:szCs w:val="24"/>
        </w:rPr>
        <w:t xml:space="preserve"> 2006</w:t>
      </w:r>
      <w:r w:rsidR="001E3181">
        <w:rPr>
          <w:rFonts w:ascii="Times" w:hAnsi="Times" w:cs="Times"/>
          <w:sz w:val="24"/>
          <w:szCs w:val="24"/>
        </w:rPr>
        <w:t xml:space="preserve">, five years before he left office in 2011, </w:t>
      </w:r>
      <w:r>
        <w:rPr>
          <w:rFonts w:ascii="Times" w:hAnsi="Times" w:cs="Times"/>
          <w:sz w:val="24"/>
          <w:szCs w:val="24"/>
        </w:rPr>
        <w:t>the Chicago City Council defied Mayor Daley by passing an ordinance requiring living wage compensation levels for all worker</w:t>
      </w:r>
      <w:r w:rsidR="001E3181">
        <w:rPr>
          <w:rFonts w:ascii="Times" w:hAnsi="Times" w:cs="Times"/>
          <w:sz w:val="24"/>
          <w:szCs w:val="24"/>
        </w:rPr>
        <w:t>s</w:t>
      </w:r>
      <w:r>
        <w:rPr>
          <w:rFonts w:ascii="Times" w:hAnsi="Times" w:cs="Times"/>
          <w:sz w:val="24"/>
          <w:szCs w:val="24"/>
        </w:rPr>
        <w:t xml:space="preserve"> at all large retailers within the city</w:t>
      </w:r>
      <w:r w:rsidR="001E3181">
        <w:rPr>
          <w:rFonts w:ascii="Times" w:hAnsi="Times" w:cs="Times"/>
          <w:sz w:val="24"/>
          <w:szCs w:val="24"/>
        </w:rPr>
        <w:t>. This</w:t>
      </w:r>
      <w:r>
        <w:rPr>
          <w:rFonts w:ascii="Times" w:hAnsi="Times" w:cs="Times"/>
          <w:sz w:val="24"/>
          <w:szCs w:val="24"/>
        </w:rPr>
        <w:t xml:space="preserve"> forced the mayor to use his veto</w:t>
      </w:r>
      <w:r w:rsidR="001E3181">
        <w:rPr>
          <w:rFonts w:ascii="Times" w:hAnsi="Times" w:cs="Times"/>
          <w:sz w:val="24"/>
          <w:szCs w:val="24"/>
        </w:rPr>
        <w:t xml:space="preserve"> for the first time. Earlier that year, </w:t>
      </w:r>
      <w:r>
        <w:rPr>
          <w:rFonts w:ascii="Times" w:hAnsi="Times" w:cs="Times"/>
          <w:sz w:val="24"/>
          <w:szCs w:val="24"/>
        </w:rPr>
        <w:t xml:space="preserve">Mayor Daley also lost votes on the </w:t>
      </w:r>
      <w:r w:rsidR="008606A1">
        <w:rPr>
          <w:rFonts w:ascii="Times" w:hAnsi="Times" w:cs="Times"/>
          <w:sz w:val="24"/>
          <w:szCs w:val="24"/>
        </w:rPr>
        <w:t xml:space="preserve">ordinance outlawing Foie Gras. </w:t>
      </w:r>
      <w:r w:rsidR="001E3181">
        <w:rPr>
          <w:rFonts w:ascii="Times" w:hAnsi="Times" w:cs="Times"/>
          <w:sz w:val="24"/>
          <w:szCs w:val="24"/>
        </w:rPr>
        <w:t>(Two years later, at Mayor Daley’s urging, the Foie Gras ban was overturned.) In 2007, t</w:t>
      </w:r>
      <w:r w:rsidR="00A55593">
        <w:rPr>
          <w:rFonts w:ascii="Times" w:hAnsi="Times" w:cs="Times"/>
          <w:sz w:val="24"/>
          <w:szCs w:val="24"/>
        </w:rPr>
        <w:t>hirteen aldermen voted against Daley’s</w:t>
      </w:r>
      <w:r>
        <w:rPr>
          <w:rFonts w:ascii="Times" w:hAnsi="Times" w:cs="Times"/>
          <w:sz w:val="24"/>
          <w:szCs w:val="24"/>
        </w:rPr>
        <w:t xml:space="preserve"> proposed 2008 budget.</w:t>
      </w:r>
      <w:r w:rsidR="008606A1">
        <w:rPr>
          <w:rFonts w:ascii="Times" w:hAnsi="Times" w:cs="Times"/>
          <w:sz w:val="24"/>
          <w:szCs w:val="24"/>
        </w:rPr>
        <w:t xml:space="preserve"> </w:t>
      </w:r>
    </w:p>
    <w:p w:rsidR="00A55593" w:rsidRDefault="00A55593" w:rsidP="00144AE3">
      <w:pPr>
        <w:pStyle w:val="NoSpacing"/>
        <w:rPr>
          <w:rFonts w:ascii="Times" w:hAnsi="Times" w:cs="Times"/>
          <w:sz w:val="24"/>
          <w:szCs w:val="24"/>
        </w:rPr>
      </w:pPr>
    </w:p>
    <w:p w:rsidR="00144AE3" w:rsidRDefault="00A55593" w:rsidP="00A55593">
      <w:pPr>
        <w:pStyle w:val="NoSpacing"/>
        <w:ind w:firstLine="720"/>
        <w:rPr>
          <w:rFonts w:ascii="Times" w:hAnsi="Times" w:cs="Times"/>
          <w:sz w:val="24"/>
          <w:szCs w:val="24"/>
        </w:rPr>
      </w:pPr>
      <w:r>
        <w:rPr>
          <w:rFonts w:ascii="Times" w:hAnsi="Times" w:cs="Times"/>
          <w:sz w:val="24"/>
          <w:szCs w:val="24"/>
        </w:rPr>
        <w:t xml:space="preserve">All of these setbacks indicated a generally restive city council. </w:t>
      </w:r>
      <w:r w:rsidR="00144AE3">
        <w:rPr>
          <w:rFonts w:ascii="Times" w:hAnsi="Times" w:cs="Times"/>
          <w:sz w:val="24"/>
          <w:szCs w:val="24"/>
        </w:rPr>
        <w:t xml:space="preserve">Overall, however, there were only 54 divided roll call votes in the city council from 2007-2011 and Daley </w:t>
      </w:r>
      <w:r>
        <w:rPr>
          <w:rFonts w:ascii="Times" w:hAnsi="Times" w:cs="Times"/>
          <w:sz w:val="24"/>
          <w:szCs w:val="24"/>
        </w:rPr>
        <w:t>maintained an average of</w:t>
      </w:r>
      <w:r w:rsidR="00144AE3">
        <w:rPr>
          <w:rFonts w:ascii="Times" w:hAnsi="Times" w:cs="Times"/>
          <w:sz w:val="24"/>
          <w:szCs w:val="24"/>
        </w:rPr>
        <w:t xml:space="preserve"> 88% support on those votes.  </w:t>
      </w:r>
      <w:r>
        <w:rPr>
          <w:rFonts w:ascii="Times" w:hAnsi="Times" w:cs="Times"/>
          <w:sz w:val="24"/>
          <w:szCs w:val="24"/>
        </w:rPr>
        <w:t xml:space="preserve">In Richard M. Daley’s last term, the city council flexed a few of its muscles but it was still a weakling and still a rubber stamp. </w:t>
      </w:r>
    </w:p>
    <w:p w:rsidR="00144AE3" w:rsidRDefault="00144AE3" w:rsidP="00144AE3">
      <w:pPr>
        <w:pStyle w:val="NoSpacing"/>
        <w:rPr>
          <w:rFonts w:ascii="Times" w:hAnsi="Times" w:cs="Times"/>
          <w:sz w:val="24"/>
          <w:szCs w:val="24"/>
        </w:rPr>
      </w:pPr>
    </w:p>
    <w:p w:rsidR="00144AE3" w:rsidRDefault="00144AE3" w:rsidP="00144AE3">
      <w:pPr>
        <w:pStyle w:val="NoSpacing"/>
        <w:spacing w:line="480" w:lineRule="auto"/>
        <w:jc w:val="center"/>
        <w:rPr>
          <w:rFonts w:ascii="Times New Roman" w:hAnsi="Times New Roman" w:cs="Times New Roman"/>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bookmarkStart w:id="2" w:name="_Hlk531454770"/>
    </w:p>
    <w:p w:rsidR="00144AE3" w:rsidRDefault="00144AE3" w:rsidP="00144AE3">
      <w:pPr>
        <w:pStyle w:val="NoSpacing"/>
        <w:keepNext/>
        <w:spacing w:line="480" w:lineRule="auto"/>
      </w:pPr>
      <w:r>
        <w:rPr>
          <w:noProof/>
        </w:rPr>
        <w:lastRenderedPageBreak/>
        <mc:AlternateContent>
          <mc:Choice Requires="wps">
            <w:drawing>
              <wp:anchor distT="0" distB="0" distL="114300" distR="114300" simplePos="0" relativeHeight="251664384" behindDoc="0" locked="0" layoutInCell="1" allowOverlap="1" wp14:anchorId="28F1711A" wp14:editId="518CCE15">
                <wp:simplePos x="0" y="0"/>
                <wp:positionH relativeFrom="column">
                  <wp:posOffset>-262246</wp:posOffset>
                </wp:positionH>
                <wp:positionV relativeFrom="paragraph">
                  <wp:posOffset>478107</wp:posOffset>
                </wp:positionV>
                <wp:extent cx="1096948" cy="302895"/>
                <wp:effectExtent l="0" t="3175"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F1711A" id="_x0000_t202" coordsize="21600,21600" o:spt="202" path="m,l,21600r21600,l21600,xe">
                <v:stroke joinstyle="miter"/>
                <v:path gradientshapeok="t" o:connecttype="rect"/>
              </v:shapetype>
              <v:shape id="Text Box 2" o:spid="_x0000_s1026" type="#_x0000_t202" style="position:absolute;margin-left:-20.65pt;margin-top:37.65pt;width:86.35pt;height:23.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BOLgIAAFIEAAAOAAAAZHJzL2Uyb0RvYy54bWysVM1u2zAMvg/YOwi6L3a8pEuMOEWXLsOA&#10;7gdo9wCyLMfCJFGTlNjZ05eSgyTdsMswHwRSpD6SH0mvbgetyEE4L8FUdDrJKRGGQyPNrqLfn7Zv&#10;FpT4wEzDFBhR0aPw9Hb9+tWqt6UooAPVCEcQxPiytxXtQrBllnneCc38BKwwaGzBaRZQdbuscaxH&#10;dK2yIs9vsh5cYx1w4T3e3o9Guk74bSt4+Nq2XgSiKoq5hXS6dNbxzNYrVu4cs53kpzTYP2ShmTQY&#10;9Ax1zwIjeyf/gNKSO/DQhgkHnUHbSi5SDVjNNP+tmseOWZFqQXK8PdPk/x8s/3L45ohsKlpQYpjG&#10;Fj2JIZD3MJAistNbX6LTo0W3MOA1djlV6u0D8B+eGNh0zOzEnXPQd4I1mN00vsyuno44PoLU/Wdo&#10;MAzbB0hAQ+s0cYCtmc/y+KVbpIZgLOzZ8dynmBiPCeTLm+UMJ4uj7W1eLJbzFJCVESu2wTofPgrQ&#10;JAoVdTgHCZUdHnyIuV1corsHJZutVCopbldvlCMHhjOzTd8J/YWbMqSv6HJezEc6/gqRakqThlFf&#10;QGgZcPiV1BVdjJWncYwkfjBNkgOTapTxsTInViORI6VhqAd0jFTX0ByR38Qk0oZLiZV34H5R0uOA&#10;V9T/3DMnKFGfDPZoOZ3N4kYkZTZ/V6Diri31tYUZjlAVDZSM4iakLYqEGbjDXrYyEXvJ5JQrDm7i&#10;+7RkcTOu9eR1+RWsnwEAAP//AwBQSwMEFAAGAAgAAAAhAItP8BXcAAAACAEAAA8AAABkcnMvZG93&#10;bnJldi54bWxMj8FOwzAQRO9I/IO1SNyo04hEIY1TISQOiFNLkeC2jd04SryOYrdJ/57lBMfZGc2+&#10;qbaLG8TFTKHzpGC9SkAYarzuqFVw+Hh9KECEiKRx8GQUXE2AbX17U2Gp/Uw7c9nHVnAJhRIV2BjH&#10;UsrQWOMwrPxoiL2TnxxGllMr9YQzl7tBpkmSS4cd8QeLo3mxpun3Z6dgfPzM3ibK8++vXs/vFpf+&#10;Sjul7u+W5w2IaJb4F4ZffEaHmpmO/kw6iEFBuk45yfeUF7CfF08gjqyLLANZV/L/gPoHAAD//wMA&#10;UEsBAi0AFAAGAAgAAAAhALaDOJL+AAAA4QEAABMAAAAAAAAAAAAAAAAAAAAAAFtDb250ZW50X1R5&#10;cGVzXS54bWxQSwECLQAUAAYACAAAACEAOP0h/9YAAACUAQAACwAAAAAAAAAAAAAAAAAvAQAAX3Jl&#10;bHMvLnJlbHNQSwECLQAUAAYACAAAACEAWh6QTi4CAABSBAAADgAAAAAAAAAAAAAAAAAuAgAAZHJz&#10;L2Uyb0RvYy54bWxQSwECLQAUAAYACAAAACEAi0/wFdwAAAAIAQAADwAAAAAAAAAAAAAAAACIBAAA&#10;ZHJzL2Rvd25yZXYueG1sUEsFBgAAAAAEAAQA8wAAAJEFAAAAAA==&#10;">
                <v:textbo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1CADB17" wp14:editId="7E43C490">
                <wp:simplePos x="0" y="0"/>
                <wp:positionH relativeFrom="column">
                  <wp:posOffset>5465445</wp:posOffset>
                </wp:positionH>
                <wp:positionV relativeFrom="paragraph">
                  <wp:posOffset>3586480</wp:posOffset>
                </wp:positionV>
                <wp:extent cx="763905" cy="210820"/>
                <wp:effectExtent l="0" t="0" r="1714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8C738B" w:rsidRPr="007505DA" w:rsidRDefault="008C738B"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CADB17" id="_x0000_s1027" type="#_x0000_t202" style="position:absolute;margin-left:430.35pt;margin-top:282.4pt;width:60.1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DfJQIAAEo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4ffV2mc8p4egqpvmiSJXLWPl02TofPgjQJG4q6rDwCZwd&#10;7n2IZFj5FBLf8qBks5VKJcPt6o1y5MCwSbbpS/xfhClD+oou58V8zP+vEHn6/gShZcBuV1JXdHEO&#10;YmVU7b1pUi8GJtW4R8rKnGSMyo0ahqEeUr2SxlHiGpoj6upgbG4cRtx04H5S0mNjV9T/2DMnKFEf&#10;DdZmOZ3N4iQkYza/RimJu/TUlx5mOEJVNFAybjchTU/UzcAt1rCVSd9nJifK2LBJ9tNwxYm4tFPU&#10;8y9g/QsAAP//AwBQSwMEFAAGAAgAAAAhAATe2ongAAAACwEAAA8AAABkcnMvZG93bnJldi54bWxM&#10;j8tOwzAQRfdI/IM1SGxQaxdKmoQ4FUIC0R20CLZuPE0i/Ai2m4a/Z1jBcmauztxTrSdr2Igh9t5J&#10;WMwFMHSN171rJbztHmc5sJiU08p4hxK+McK6Pj+rVKn9yb3iuE0tI4iLpZLQpTSUnMemQ6vi3A/o&#10;6HbwwapEY2i5DupEcGv4tRAZt6p39KFTAz502Hxuj1ZCvnweP+Lm5uW9yQ6mSFer8ekrSHl5Md3f&#10;AUs4pb8w/Nan6lBTp70/Oh2ZIUYmVhSVcJstyYESRb4guz1tilwAryv+36H+AQAA//8DAFBLAQIt&#10;ABQABgAIAAAAIQC2gziS/gAAAOEBAAATAAAAAAAAAAAAAAAAAAAAAABbQ29udGVudF9UeXBlc10u&#10;eG1sUEsBAi0AFAAGAAgAAAAhADj9If/WAAAAlAEAAAsAAAAAAAAAAAAAAAAALwEAAF9yZWxzLy5y&#10;ZWxzUEsBAi0AFAAGAAgAAAAhAATfEN8lAgAASgQAAA4AAAAAAAAAAAAAAAAALgIAAGRycy9lMm9E&#10;b2MueG1sUEsBAi0AFAAGAAgAAAAhAATe2ongAAAACwEAAA8AAAAAAAAAAAAAAAAAfwQAAGRycy9k&#10;b3ducmV2LnhtbFBLBQYAAAAABAAEAPMAAACMBQAAAAA=&#10;">
                <v:textbox>
                  <w:txbxContent>
                    <w:p w:rsidR="008C738B" w:rsidRPr="007505DA" w:rsidRDefault="008C738B"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D8C5E5" wp14:editId="7F2CA626">
                <wp:simplePos x="0" y="0"/>
                <wp:positionH relativeFrom="column">
                  <wp:posOffset>4490113</wp:posOffset>
                </wp:positionH>
                <wp:positionV relativeFrom="paragraph">
                  <wp:posOffset>3586860</wp:posOffset>
                </wp:positionV>
                <wp:extent cx="750570" cy="217312"/>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8C738B" w:rsidRPr="00DD7FC3" w:rsidRDefault="008C738B"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8D8C5E5" id="Text Box 6" o:spid="_x0000_s1028" type="#_x0000_t202" style="position:absolute;margin-left:353.55pt;margin-top:282.45pt;width:59.1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02TQIAAKcEAAAOAAAAZHJzL2Uyb0RvYy54bWysVE1v2zAMvQ/YfxB0X2yn+eiMOEWWIsOA&#10;oC2QDD0rshwbk0VNUmJnv36U7Hy022nYRaHI5yfykczsoa0lOQpjK1AZTQYxJUJxyCu1z+j37erT&#10;PSXWMZUzCUpk9CQsfZh//DBrdCqGUILMhSFIomza6IyWzuk0iiwvRc3sALRQGCzA1Mzh1eyj3LAG&#10;2WsZDeN4EjVgcm2AC2vR+9gF6TzwF4Xg7rkorHBEZhRzc+E04dz5M5rPWLo3TJcV79Ng/5BFzSqF&#10;j16oHplj5GCqP6jqihuwULgBhzqCoqi4CDVgNUn8rppNybQItaA4Vl9ksv+Plj8dXwyp8oxOKFGs&#10;xhZtRevIF2jJxKvTaJsiaKMR5lp0Y5fPfotOX3RbmNr/YjkE46jz6aKtJ+PonI7j8RQjHEPDZHqX&#10;DD1LdP1YG+u+CqiJNzJqsHVBUXZcW9dBzxD/lgVZ5atKynDx4yKW0pAjw0ZLF1JE8jcoqUiDdd6N&#10;40D8JuapL9/vJOM/+vRuUMgnFebsJelK95Zrd20QMBTkPTvIT6iWgW7arOarCunXzLoXZnC8UAZc&#10;GfeMRyEBc4LeoqQE8+tvfo/HrmOUkgbHNaP254EZQYn8pnAePiejkZ/vcBmNp0O8mNvI7jaiDvUS&#10;UKgEl1PzYHq8k2ezMFC/4mYt/KsYYorj2xl1Z3PpuiXCzeRisQggnGjN3FptNPfUvjFe1m37yozu&#10;2+pwHp7gPNgsfdfdDuu/VLA4OCiq0Pqrqr38uA1hePrN9et2ew+o6//L/DcAAAD//wMAUEsDBBQA&#10;BgAIAAAAIQANeCVv3wAAAAsBAAAPAAAAZHJzL2Rvd25yZXYueG1sTI/BTsMwDIbvSLxDZCRuLO1g&#10;W1uaToAGF04MxNlrvCSiSaok68rbE05wtP3p9/e329kObKIQjXcCykUBjFzvpXFKwMf7800FLCZ0&#10;EgfvSMA3Rdh2lxctNtKf3RtN+6RYDnGxQQE6pbHhPPaaLMaFH8nl29EHiymPQXEZ8JzD7cCXRbHm&#10;Fo3LHzSO9KSp/9qfrIDdo6pVX2HQu0oaM82fx1f1IsT11fxwDyzRnP5g+NXP6tBlp4M/ORnZIGBT&#10;bMqMClit72pgmaiWq1tgh7yp6xJ41/L/HbofAAAA//8DAFBLAQItABQABgAIAAAAIQC2gziS/gAA&#10;AOEBAAATAAAAAAAAAAAAAAAAAAAAAABbQ29udGVudF9UeXBlc10ueG1sUEsBAi0AFAAGAAgAAAAh&#10;ADj9If/WAAAAlAEAAAsAAAAAAAAAAAAAAAAALwEAAF9yZWxzLy5yZWxzUEsBAi0AFAAGAAgAAAAh&#10;AM+nvTZNAgAApwQAAA4AAAAAAAAAAAAAAAAALgIAAGRycy9lMm9Eb2MueG1sUEsBAi0AFAAGAAgA&#10;AAAhAA14JW/fAAAACwEAAA8AAAAAAAAAAAAAAAAApwQAAGRycy9kb3ducmV2LnhtbFBLBQYAAAAA&#10;BAAEAPMAAACzBQAAAAA=&#10;" fillcolor="white [3201]" strokeweight=".5pt">
                <v:textbox>
                  <w:txbxContent>
                    <w:p w:rsidR="008C738B" w:rsidRPr="00DD7FC3" w:rsidRDefault="008C738B"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EEF657" wp14:editId="606D4F14">
                <wp:simplePos x="0" y="0"/>
                <wp:positionH relativeFrom="column">
                  <wp:posOffset>2422478</wp:posOffset>
                </wp:positionH>
                <wp:positionV relativeFrom="paragraph">
                  <wp:posOffset>3525444</wp:posOffset>
                </wp:positionV>
                <wp:extent cx="1514901" cy="266131"/>
                <wp:effectExtent l="0" t="0" r="285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EEF657" id="_x0000_s1029" type="#_x0000_t202" style="position:absolute;margin-left:190.75pt;margin-top:277.6pt;width:119.3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urJAIAAEsEAAAOAAAAZHJzL2Uyb0RvYy54bWysVNuO0zAQfUfiHyy/0yTdttCo6WrpUoS0&#10;XKRdPsBxnMbC9hjbbVK+nrHTlmqBF0QeLI89PjNzzkxWt4NW5CCcl2AqWkxySoTh0Eizq+jXp+2r&#10;N5T4wEzDFBhR0aPw9Hb98sWqt6WYQgeqEY4giPFlbyvahWDLLPO8E5r5CVhh8LIFp1lA0+2yxrEe&#10;0bXKpnm+yHpwjXXAhfd4ej9e0nXCb1vBw+e29SIQVVHMLaTVpbWOa7ZesXLnmO0kP6XB/iELzaTB&#10;oBeoexYY2Tv5G5SW3IGHNkw46AzaVnKRasBqivxZNY8dsyLVguR4e6HJ/z9Y/unwxRHZVBSFMkyj&#10;RE9iCOQtDGQa2emtL9Hp0aJbGPAYVU6VevsA/JsnBjYdMztx5xz0nWANZlfEl9nV0xHHR5C6/wgN&#10;hmH7AAloaJ2O1CEZBNFRpeNFmZgKjyHnxWyZF5RwvJsuFsXNGIKV59fW+fBegCZxU1GHyid0dnjw&#10;IWbDyrNLDOZByWYrlUqG29Ub5ciBYZds05cKeOamDOkrupxP5yMBf4XI0/cnCC0DtruSGvm+OLEy&#10;0vbONKkZA5Nq3GPKypx4jNSNJIahHpJgN2d5amiOSKyDsbtxGnHTgftBSY+dXVH/fc+coER9MCjO&#10;spjN4igkYzZ/PUXDXd/U1zfMcISqaKBk3G5CGp/Im4E7FLGVid+o9pjJKWXs2ET7abriSFzbyevX&#10;P2D9EwAA//8DAFBLAwQUAAYACAAAACEAskbAweEAAAALAQAADwAAAGRycy9kb3ducmV2LnhtbEyP&#10;wU7DMAyG70i8Q2QkLoil7WjXlaYTQgKxGwwE16zJ2orEKUnWlbfHnOBo+9Pv7683szVs0j4MDgWk&#10;iwSYxtapATsBb68P1yWwECUqaRxqAd86wKY5P6tlpdwJX/S0ix2jEAyVFNDHOFach7bXVoaFGzXS&#10;7eC8lZFG33Hl5YnCreFZkhTcygHpQy9Hfd/r9nN3tALKm6fpI2yXz+9tcTDreLWaHr+8EJcX890t&#10;sKjn+AfDrz6pQ0NOe3dEFZgRsCzTnFABeZ5nwIgosiQFtqfNepUCb2r+v0PzAwAA//8DAFBLAQIt&#10;ABQABgAIAAAAIQC2gziS/gAAAOEBAAATAAAAAAAAAAAAAAAAAAAAAABbQ29udGVudF9UeXBlc10u&#10;eG1sUEsBAi0AFAAGAAgAAAAhADj9If/WAAAAlAEAAAsAAAAAAAAAAAAAAAAALwEAAF9yZWxzLy5y&#10;ZWxzUEsBAi0AFAAGAAgAAAAhALZCS6skAgAASwQAAA4AAAAAAAAAAAAAAAAALgIAAGRycy9lMm9E&#10;b2MueG1sUEsBAi0AFAAGAAgAAAAhALJGwMHhAAAACwEAAA8AAAAAAAAAAAAAAAAAfgQAAGRycy9k&#10;b3ducmV2LnhtbFBLBQYAAAAABAAEAPMAAACMBQAAAAA=&#10;">
                <v:textbo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5C7FAC9F" wp14:editId="290E415B">
            <wp:extent cx="6387152" cy="3875964"/>
            <wp:effectExtent l="0" t="0" r="13970" b="10795"/>
            <wp:docPr id="10" name="Chart 10"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2"/>
    <w:p w:rsidR="00144AE3" w:rsidRDefault="00144AE3" w:rsidP="00144AE3"/>
    <w:p w:rsidR="00144AE3" w:rsidRDefault="00144AE3" w:rsidP="00144AE3">
      <w:pPr>
        <w:pStyle w:val="NoSpacing"/>
        <w:rPr>
          <w:rFonts w:ascii="Times" w:hAnsi="Times" w:cs="Times"/>
          <w:sz w:val="24"/>
          <w:szCs w:val="24"/>
        </w:rPr>
      </w:pPr>
    </w:p>
    <w:p w:rsidR="00144AE3" w:rsidRDefault="00144AE3" w:rsidP="00144AE3">
      <w:pPr>
        <w:pStyle w:val="NoSpacing"/>
        <w:rPr>
          <w:rFonts w:ascii="Times" w:hAnsi="Times" w:cs="Times"/>
          <w:sz w:val="24"/>
          <w:szCs w:val="24"/>
        </w:rPr>
      </w:pPr>
    </w:p>
    <w:p w:rsidR="00144AE3" w:rsidRPr="00B22892" w:rsidRDefault="00144AE3" w:rsidP="00144AE3">
      <w:pPr>
        <w:pStyle w:val="NoSpacing"/>
        <w:rPr>
          <w:rFonts w:ascii="Times" w:hAnsi="Times" w:cs="Times"/>
          <w:sz w:val="24"/>
          <w:szCs w:val="24"/>
        </w:rPr>
      </w:pPr>
      <w:r>
        <w:rPr>
          <w:rFonts w:ascii="Times" w:hAnsi="Times" w:cs="Times"/>
          <w:sz w:val="24"/>
          <w:szCs w:val="24"/>
        </w:rPr>
        <w:tab/>
        <w:t>The city council remained a rubber stamp council under Mayor Rahm Emanuel who succeed Daley as mayor from 2011</w:t>
      </w:r>
      <w:r w:rsidR="00A55593">
        <w:rPr>
          <w:rFonts w:ascii="Times" w:hAnsi="Times" w:cs="Times"/>
          <w:sz w:val="24"/>
          <w:szCs w:val="24"/>
        </w:rPr>
        <w:t>. He was re-elected in 2015 to a term ending in 2019.</w:t>
      </w:r>
      <w:r>
        <w:rPr>
          <w:rFonts w:ascii="Times" w:hAnsi="Times" w:cs="Times"/>
          <w:sz w:val="24"/>
          <w:szCs w:val="24"/>
        </w:rPr>
        <w:t xml:space="preserve"> </w:t>
      </w:r>
      <w:r>
        <w:rPr>
          <w:rFonts w:ascii="Times" w:hAnsi="Times" w:cs="Times"/>
          <w:sz w:val="24"/>
          <w:szCs w:val="24"/>
        </w:rPr>
        <w:tab/>
      </w:r>
    </w:p>
    <w:p w:rsidR="00144AE3" w:rsidRPr="00B22892" w:rsidRDefault="00144AE3" w:rsidP="00144AE3">
      <w:pPr>
        <w:pStyle w:val="NoSpacing"/>
        <w:rPr>
          <w:rFonts w:ascii="Times" w:hAnsi="Times" w:cs="Times"/>
          <w:sz w:val="24"/>
          <w:szCs w:val="24"/>
        </w:rPr>
      </w:pPr>
    </w:p>
    <w:p w:rsidR="00A55593" w:rsidRDefault="00144AE3" w:rsidP="00144AE3">
      <w:pPr>
        <w:pStyle w:val="NoSpacing"/>
        <w:ind w:firstLine="720"/>
        <w:rPr>
          <w:rFonts w:ascii="Times" w:hAnsi="Times" w:cs="Times"/>
          <w:sz w:val="24"/>
          <w:szCs w:val="24"/>
        </w:rPr>
      </w:pPr>
      <w:r w:rsidRPr="00B22892">
        <w:rPr>
          <w:rFonts w:ascii="Times" w:hAnsi="Times" w:cs="Times"/>
          <w:sz w:val="24"/>
          <w:szCs w:val="24"/>
        </w:rPr>
        <w:t xml:space="preserve">In our previous report, </w:t>
      </w:r>
      <w:r w:rsidRPr="00B22892">
        <w:rPr>
          <w:rFonts w:ascii="Times" w:hAnsi="Times" w:cs="Times"/>
          <w:i/>
          <w:sz w:val="24"/>
          <w:szCs w:val="24"/>
        </w:rPr>
        <w:t>Chicago’s Evolving City Council Report 9</w:t>
      </w:r>
      <w:r w:rsidRPr="00B22892">
        <w:rPr>
          <w:rFonts w:ascii="Times" w:hAnsi="Times" w:cs="Times"/>
          <w:sz w:val="24"/>
          <w:szCs w:val="24"/>
        </w:rPr>
        <w:t xml:space="preserve">, </w:t>
      </w:r>
      <w:r w:rsidR="00A55593">
        <w:rPr>
          <w:rFonts w:ascii="Times" w:hAnsi="Times" w:cs="Times"/>
          <w:sz w:val="24"/>
          <w:szCs w:val="24"/>
        </w:rPr>
        <w:t>we said</w:t>
      </w:r>
      <w:r w:rsidRPr="00B22892">
        <w:rPr>
          <w:rFonts w:ascii="Times" w:hAnsi="Times" w:cs="Times"/>
          <w:sz w:val="24"/>
          <w:szCs w:val="24"/>
        </w:rPr>
        <w:t xml:space="preserve"> that Chicago’s aldermen were achieving a degree of independence, though marginally, from Mayor Rahm Emanuel. During the time period immediately after the 2015 elections, from June 17, 2015 to March 29, 2017, five aldermen voted with the mayor 100% of the time and twenty-two voted with the mayor 90% – 99% of the time.</w:t>
      </w:r>
      <w:r w:rsidR="00A55593">
        <w:rPr>
          <w:rFonts w:ascii="Times" w:hAnsi="Times" w:cs="Times"/>
          <w:sz w:val="24"/>
          <w:szCs w:val="24"/>
        </w:rPr>
        <w:t xml:space="preserve"> This is similar to Daley’s last term when seven aldermen voted for the Mayor’s position 100% of the time and twenty-four voted his way between 90-99%. (See Appendix 1 for a histogram on voting in Mayor Emanuel’s first two years of his term.)</w:t>
      </w:r>
    </w:p>
    <w:p w:rsidR="00A55593" w:rsidRDefault="00A55593" w:rsidP="00144AE3">
      <w:pPr>
        <w:pStyle w:val="NoSpacing"/>
        <w:ind w:firstLine="720"/>
        <w:rPr>
          <w:rFonts w:ascii="Times" w:hAnsi="Times" w:cs="Times"/>
          <w:sz w:val="24"/>
          <w:szCs w:val="24"/>
        </w:rPr>
      </w:pPr>
    </w:p>
    <w:p w:rsidR="00A55593" w:rsidRDefault="00144AE3" w:rsidP="00144AE3">
      <w:pPr>
        <w:pStyle w:val="NoSpacing"/>
        <w:ind w:firstLine="720"/>
        <w:rPr>
          <w:rFonts w:ascii="Times" w:hAnsi="Times" w:cs="Times"/>
          <w:sz w:val="24"/>
          <w:szCs w:val="24"/>
        </w:rPr>
      </w:pPr>
      <w:r w:rsidRPr="00B22892">
        <w:rPr>
          <w:rFonts w:ascii="Times" w:hAnsi="Times" w:cs="Times"/>
          <w:sz w:val="24"/>
          <w:szCs w:val="24"/>
        </w:rPr>
        <w:t xml:space="preserve"> However, as this new report shows, this slippage of </w:t>
      </w:r>
      <w:r w:rsidR="00A55593" w:rsidRPr="00B22892">
        <w:rPr>
          <w:rFonts w:ascii="Times" w:hAnsi="Times" w:cs="Times"/>
          <w:sz w:val="24"/>
          <w:szCs w:val="24"/>
        </w:rPr>
        <w:t xml:space="preserve">support </w:t>
      </w:r>
      <w:r w:rsidR="00A55593">
        <w:rPr>
          <w:rFonts w:ascii="Times" w:hAnsi="Times" w:cs="Times"/>
          <w:sz w:val="24"/>
          <w:szCs w:val="24"/>
        </w:rPr>
        <w:t xml:space="preserve">for Emanuel compared to Daley </w:t>
      </w:r>
      <w:r w:rsidRPr="00B22892">
        <w:rPr>
          <w:rFonts w:ascii="Times" w:hAnsi="Times" w:cs="Times"/>
          <w:sz w:val="24"/>
          <w:szCs w:val="24"/>
        </w:rPr>
        <w:t>turned out to be short-lived. From April 1</w:t>
      </w:r>
      <w:r>
        <w:rPr>
          <w:rFonts w:ascii="Times" w:hAnsi="Times" w:cs="Times"/>
          <w:sz w:val="24"/>
          <w:szCs w:val="24"/>
        </w:rPr>
        <w:t>9</w:t>
      </w:r>
      <w:r w:rsidRPr="00B22892">
        <w:rPr>
          <w:rFonts w:ascii="Times" w:hAnsi="Times" w:cs="Times"/>
          <w:sz w:val="24"/>
          <w:szCs w:val="24"/>
        </w:rPr>
        <w:t>, 2017 to</w:t>
      </w:r>
      <w:r>
        <w:rPr>
          <w:rFonts w:ascii="Times" w:hAnsi="Times" w:cs="Times"/>
          <w:sz w:val="24"/>
          <w:szCs w:val="24"/>
        </w:rPr>
        <w:t xml:space="preserve"> November 14, 2018</w:t>
      </w:r>
      <w:r w:rsidRPr="00B22892">
        <w:rPr>
          <w:rFonts w:ascii="Times" w:hAnsi="Times" w:cs="Times"/>
          <w:sz w:val="24"/>
          <w:szCs w:val="24"/>
        </w:rPr>
        <w:t xml:space="preserve">, Mayor Emanuel managed to increase to eleven aldermen </w:t>
      </w:r>
      <w:r w:rsidR="00A55593">
        <w:rPr>
          <w:rFonts w:ascii="Times" w:hAnsi="Times" w:cs="Times"/>
          <w:sz w:val="24"/>
          <w:szCs w:val="24"/>
        </w:rPr>
        <w:t>voting</w:t>
      </w:r>
      <w:r w:rsidRPr="00B22892">
        <w:rPr>
          <w:rFonts w:ascii="Times" w:hAnsi="Times" w:cs="Times"/>
          <w:sz w:val="24"/>
          <w:szCs w:val="24"/>
        </w:rPr>
        <w:t xml:space="preserve"> with him 100% of the time and a</w:t>
      </w:r>
      <w:r w:rsidR="00A55593">
        <w:rPr>
          <w:rFonts w:ascii="Times" w:hAnsi="Times" w:cs="Times"/>
          <w:sz w:val="24"/>
          <w:szCs w:val="24"/>
        </w:rPr>
        <w:t>nother thirty-two aldermen voting</w:t>
      </w:r>
      <w:r w:rsidRPr="00B22892">
        <w:rPr>
          <w:rFonts w:ascii="Times" w:hAnsi="Times" w:cs="Times"/>
          <w:sz w:val="24"/>
          <w:szCs w:val="24"/>
        </w:rPr>
        <w:t xml:space="preserve"> with him 90% – 99% of the time</w:t>
      </w:r>
      <w:r w:rsidR="00A55593">
        <w:rPr>
          <w:rFonts w:ascii="Times" w:hAnsi="Times" w:cs="Times"/>
          <w:sz w:val="24"/>
          <w:szCs w:val="24"/>
        </w:rPr>
        <w:t>. This</w:t>
      </w:r>
      <w:r w:rsidRPr="00B22892">
        <w:rPr>
          <w:rFonts w:ascii="Times" w:hAnsi="Times" w:cs="Times"/>
          <w:sz w:val="24"/>
          <w:szCs w:val="24"/>
        </w:rPr>
        <w:t xml:space="preserve"> gave him a comfortable supermajority. </w:t>
      </w:r>
      <w:r w:rsidR="00A55593">
        <w:rPr>
          <w:rFonts w:ascii="Times" w:hAnsi="Times" w:cs="Times"/>
          <w:sz w:val="24"/>
          <w:szCs w:val="24"/>
        </w:rPr>
        <w:t xml:space="preserve">Overall, in the last two years, aldermen voted with the mayor an incredible average of 95% of the time on even the controversial and contentious issues. </w:t>
      </w:r>
    </w:p>
    <w:p w:rsidR="007B1B7F" w:rsidRDefault="00144AE3" w:rsidP="00144AE3">
      <w:pPr>
        <w:pStyle w:val="NoSpacing"/>
        <w:ind w:firstLine="720"/>
        <w:rPr>
          <w:rFonts w:ascii="Times" w:hAnsi="Times" w:cs="Times"/>
          <w:sz w:val="24"/>
          <w:szCs w:val="24"/>
        </w:rPr>
      </w:pPr>
      <w:r w:rsidRPr="00B22892">
        <w:rPr>
          <w:rFonts w:ascii="Times" w:hAnsi="Times" w:cs="Times"/>
          <w:sz w:val="24"/>
          <w:szCs w:val="24"/>
        </w:rPr>
        <w:lastRenderedPageBreak/>
        <w:t xml:space="preserve">From these comparisons, it would appear that the traditional “rubber stamp” council has returned with a vengeance. </w:t>
      </w:r>
      <w:r w:rsidR="007B1B7F">
        <w:rPr>
          <w:rFonts w:ascii="Times" w:hAnsi="Times" w:cs="Times"/>
          <w:sz w:val="24"/>
          <w:szCs w:val="24"/>
        </w:rPr>
        <w:t xml:space="preserve">Mayor Rahm Emanuel has had a more rubber stamp council than did Mayor Richard M. or even Richard J. Daley. </w:t>
      </w:r>
    </w:p>
    <w:p w:rsidR="007B1B7F" w:rsidRDefault="007B1B7F" w:rsidP="00144AE3">
      <w:pPr>
        <w:pStyle w:val="NoSpacing"/>
        <w:ind w:firstLine="720"/>
        <w:rPr>
          <w:rFonts w:ascii="Times" w:hAnsi="Times" w:cs="Times"/>
          <w:sz w:val="24"/>
          <w:szCs w:val="24"/>
        </w:rPr>
      </w:pPr>
    </w:p>
    <w:p w:rsidR="007B1B7F" w:rsidRDefault="007B1B7F" w:rsidP="00144AE3">
      <w:pPr>
        <w:pStyle w:val="NoSpacing"/>
        <w:ind w:firstLine="720"/>
        <w:rPr>
          <w:rFonts w:ascii="Times" w:hAnsi="Times" w:cs="Times"/>
          <w:sz w:val="24"/>
          <w:szCs w:val="24"/>
        </w:rPr>
      </w:pPr>
      <w:r>
        <w:rPr>
          <w:rFonts w:ascii="Times" w:hAnsi="Times" w:cs="Times"/>
          <w:sz w:val="24"/>
          <w:szCs w:val="24"/>
        </w:rPr>
        <w:t xml:space="preserve">In part because of the mayor’s continuing unpopularity with the voters, he announced on </w:t>
      </w:r>
      <w:r>
        <w:rPr>
          <w:rFonts w:ascii="Times New Roman" w:hAnsi="Times New Roman" w:cs="Times New Roman"/>
          <w:sz w:val="24"/>
          <w:szCs w:val="24"/>
        </w:rPr>
        <w:t>September 5</w:t>
      </w:r>
      <w:r w:rsidRPr="00C8782B">
        <w:rPr>
          <w:rFonts w:ascii="Times New Roman" w:hAnsi="Times New Roman" w:cs="Times New Roman"/>
          <w:sz w:val="24"/>
          <w:szCs w:val="24"/>
          <w:vertAlign w:val="superscript"/>
        </w:rPr>
        <w:t>th</w:t>
      </w:r>
      <w:r>
        <w:rPr>
          <w:rFonts w:ascii="Times New Roman" w:hAnsi="Times New Roman" w:cs="Times New Roman"/>
          <w:sz w:val="24"/>
          <w:szCs w:val="24"/>
        </w:rPr>
        <w:t xml:space="preserve">, 2018, that he would not be seeking a third term as mayor. Considering the longevity of Chicago’s Mayor Daleys, each of whom served more than 21 years in office, this was a shock to many Chicagoans and most political observers. </w:t>
      </w:r>
    </w:p>
    <w:p w:rsidR="007B1B7F" w:rsidRDefault="007B1B7F" w:rsidP="00144AE3">
      <w:pPr>
        <w:pStyle w:val="NoSpacing"/>
        <w:ind w:firstLine="720"/>
        <w:contextualSpacing/>
        <w:rPr>
          <w:rFonts w:ascii="Times New Roman" w:hAnsi="Times New Roman" w:cs="Times New Roman"/>
          <w:sz w:val="24"/>
          <w:szCs w:val="24"/>
        </w:rPr>
      </w:pPr>
    </w:p>
    <w:p w:rsidR="00144AE3" w:rsidRDefault="007B1B7F"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Rahm Emanuel may have decided to bailout of what he said was the “job of a lifetime,” because his tenure as mayor has been rocked by numerous scandals. </w:t>
      </w:r>
      <w:r w:rsidR="00144AE3">
        <w:rPr>
          <w:rFonts w:ascii="Times New Roman" w:hAnsi="Times New Roman" w:cs="Times New Roman"/>
          <w:sz w:val="24"/>
          <w:szCs w:val="24"/>
        </w:rPr>
        <w:t xml:space="preserve">Mostly notably, his handling of the murder of Laquan McDonald by </w:t>
      </w:r>
      <w:r>
        <w:rPr>
          <w:rFonts w:ascii="Times New Roman" w:hAnsi="Times New Roman" w:cs="Times New Roman"/>
          <w:sz w:val="24"/>
          <w:szCs w:val="24"/>
        </w:rPr>
        <w:t xml:space="preserve">Chicago </w:t>
      </w:r>
      <w:r w:rsidR="00144AE3">
        <w:rPr>
          <w:rFonts w:ascii="Times New Roman" w:hAnsi="Times New Roman" w:cs="Times New Roman"/>
          <w:sz w:val="24"/>
          <w:szCs w:val="24"/>
        </w:rPr>
        <w:t>police office</w:t>
      </w:r>
      <w:r>
        <w:rPr>
          <w:rFonts w:ascii="Times New Roman" w:hAnsi="Times New Roman" w:cs="Times New Roman"/>
          <w:sz w:val="24"/>
          <w:szCs w:val="24"/>
        </w:rPr>
        <w:t>r</w:t>
      </w:r>
      <w:r w:rsidR="00144AE3">
        <w:rPr>
          <w:rFonts w:ascii="Times New Roman" w:hAnsi="Times New Roman" w:cs="Times New Roman"/>
          <w:sz w:val="24"/>
          <w:szCs w:val="24"/>
        </w:rPr>
        <w:t xml:space="preserve"> Jason Van Dyke turned large sections of Chicago’s African-American population against the mayor. Also, his inability to handle continual crises in Chicago Public Schools—including major corruption scandals, perpetual school closings, and allegations of years of sexual assault by educators—</w:t>
      </w:r>
      <w:r>
        <w:rPr>
          <w:rFonts w:ascii="Times New Roman" w:hAnsi="Times New Roman" w:cs="Times New Roman"/>
          <w:sz w:val="24"/>
          <w:szCs w:val="24"/>
        </w:rPr>
        <w:t>undermined</w:t>
      </w:r>
      <w:r w:rsidR="00144AE3">
        <w:rPr>
          <w:rFonts w:ascii="Times New Roman" w:hAnsi="Times New Roman" w:cs="Times New Roman"/>
          <w:sz w:val="24"/>
          <w:szCs w:val="24"/>
        </w:rPr>
        <w:t xml:space="preserve"> his reputation as an effective administrator and education reformer.  In addition, the problems confronting the next mayor which include an increase expenditure of more than a billion dollars to fund city pensions and ongoing crime and school problems undoubtedly </w:t>
      </w:r>
      <w:r>
        <w:rPr>
          <w:rFonts w:ascii="Times New Roman" w:hAnsi="Times New Roman" w:cs="Times New Roman"/>
          <w:sz w:val="24"/>
          <w:szCs w:val="24"/>
        </w:rPr>
        <w:t xml:space="preserve">contributed to Mayor Emanuel’s decision not to seek a third term. </w:t>
      </w:r>
      <w:r w:rsidR="00144AE3">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Pr="007C128C"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Analyzing City Council Voting</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analyzing city council voting, we focused on divided roll call votes</w:t>
      </w:r>
      <w:r w:rsidR="007B1B7F">
        <w:rPr>
          <w:rFonts w:ascii="Times New Roman" w:hAnsi="Times New Roman" w:cs="Times New Roman"/>
          <w:sz w:val="24"/>
          <w:szCs w:val="24"/>
        </w:rPr>
        <w:t xml:space="preserve"> defined as any vote which is not unanimous. On these controversial matters we compare</w:t>
      </w:r>
      <w:r>
        <w:rPr>
          <w:rFonts w:ascii="Times New Roman" w:hAnsi="Times New Roman" w:cs="Times New Roman"/>
          <w:sz w:val="24"/>
          <w:szCs w:val="24"/>
        </w:rPr>
        <w:t xml:space="preserve"> in each alderman’s vote to the mayor’s position on the</w:t>
      </w:r>
      <w:r w:rsidR="007B1B7F">
        <w:rPr>
          <w:rFonts w:ascii="Times New Roman" w:hAnsi="Times New Roman" w:cs="Times New Roman"/>
          <w:sz w:val="24"/>
          <w:szCs w:val="24"/>
        </w:rPr>
        <w:t>se</w:t>
      </w:r>
      <w:r>
        <w:rPr>
          <w:rFonts w:ascii="Times New Roman" w:hAnsi="Times New Roman" w:cs="Times New Roman"/>
          <w:sz w:val="24"/>
          <w:szCs w:val="24"/>
        </w:rPr>
        <w:t xml:space="preserve"> issues.</w:t>
      </w:r>
    </w:p>
    <w:p w:rsidR="00144AE3" w:rsidRDefault="00144AE3" w:rsidP="00144AE3">
      <w:pPr>
        <w:pStyle w:val="NoSpacing"/>
        <w:ind w:firstLine="720"/>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Because the mayor does not vote in council—with the exception as a tiebreaker which almost never happens—his political and governmental floor leaders are used as proxies for the positions of the mayor. As in the previous reports Mayor Emanuel’s political floor leader was, 40</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Patrick O’Connor and Chairman of the Finance Committee, 14</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Edward Burke. In the previous </w:t>
      </w:r>
      <w:r w:rsidR="007B1B7F">
        <w:rPr>
          <w:rFonts w:ascii="Times New Roman" w:hAnsi="Times New Roman" w:cs="Times New Roman"/>
          <w:sz w:val="24"/>
          <w:szCs w:val="24"/>
        </w:rPr>
        <w:t>report</w:t>
      </w:r>
      <w:r>
        <w:rPr>
          <w:rFonts w:ascii="Times New Roman" w:hAnsi="Times New Roman" w:cs="Times New Roman"/>
          <w:sz w:val="24"/>
          <w:szCs w:val="24"/>
        </w:rPr>
        <w:t>, these two aldermen voted with a 100% agreement. Yet, in the timeframe analyzed in this report Alderman O’Connor broke with the majority and voted opposite Alderman Burke on one occasion. On October 11</w:t>
      </w:r>
      <w:r w:rsidRPr="0099463C">
        <w:rPr>
          <w:rFonts w:ascii="Times New Roman" w:hAnsi="Times New Roman" w:cs="Times New Roman"/>
          <w:sz w:val="24"/>
          <w:szCs w:val="24"/>
          <w:vertAlign w:val="superscript"/>
        </w:rPr>
        <w:t>th</w:t>
      </w:r>
      <w:r>
        <w:rPr>
          <w:rFonts w:ascii="Times New Roman" w:hAnsi="Times New Roman" w:cs="Times New Roman"/>
          <w:sz w:val="24"/>
          <w:szCs w:val="24"/>
        </w:rPr>
        <w:t>, 2017, Alderman O’Connor voted against a rezoning classification in Ward 1. Alderman O’Connor was joined with one other “nay” vote, 46</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Cappleman. The reason for their opposition is not clear.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Finally, the number of divided roll call votes, though on the whole appearing less divisive over the last year and a half, is becoming slightly more common. Our previous report covered an approximately two-year timeframe, between June 17, 2015 and March 29, 2017. In those two years, 67 divided roll class votes were recorded. The timeframe for this new report is shorter</w:t>
      </w:r>
      <w:r w:rsidR="00B47D02">
        <w:rPr>
          <w:rFonts w:ascii="Times New Roman" w:hAnsi="Times New Roman" w:cs="Times New Roman"/>
          <w:sz w:val="24"/>
          <w:szCs w:val="24"/>
        </w:rPr>
        <w:t>,</w:t>
      </w:r>
      <w:r>
        <w:rPr>
          <w:rFonts w:ascii="Times New Roman" w:hAnsi="Times New Roman" w:cs="Times New Roman"/>
          <w:sz w:val="24"/>
          <w:szCs w:val="24"/>
        </w:rPr>
        <w:t xml:space="preserve"> covering </w:t>
      </w:r>
      <w:r w:rsidR="00B47D02">
        <w:rPr>
          <w:rFonts w:ascii="Times New Roman" w:hAnsi="Times New Roman" w:cs="Times New Roman"/>
          <w:sz w:val="24"/>
          <w:szCs w:val="24"/>
        </w:rPr>
        <w:t>approximately a year and a half. Y</w:t>
      </w:r>
      <w:r>
        <w:rPr>
          <w:rFonts w:ascii="Times New Roman" w:hAnsi="Times New Roman" w:cs="Times New Roman"/>
          <w:sz w:val="24"/>
          <w:szCs w:val="24"/>
        </w:rPr>
        <w:t>et</w:t>
      </w:r>
      <w:r w:rsidR="00B47D02">
        <w:rPr>
          <w:rFonts w:ascii="Times New Roman" w:hAnsi="Times New Roman" w:cs="Times New Roman"/>
          <w:sz w:val="24"/>
          <w:szCs w:val="24"/>
        </w:rPr>
        <w:t>,</w:t>
      </w:r>
      <w:r>
        <w:rPr>
          <w:rFonts w:ascii="Times New Roman" w:hAnsi="Times New Roman" w:cs="Times New Roman"/>
          <w:sz w:val="24"/>
          <w:szCs w:val="24"/>
        </w:rPr>
        <w:t xml:space="preserve"> 64 roll call votes were recorded, nearly as many as before. This moves the average number of divided roll call votes per month from 3 to 3.5. Additionally, unlike in the previous report, the timeframe of this report contains one ordinance that was voted down by the council; in recent years, rarely has a piece of legislation failed to pass once it has made it to the floor. </w:t>
      </w:r>
    </w:p>
    <w:p w:rsidR="00144AE3" w:rsidRDefault="00144AE3" w:rsidP="00144AE3">
      <w:pPr>
        <w:pStyle w:val="NoSpacing"/>
        <w:contextualSpacing/>
      </w:pPr>
    </w:p>
    <w:p w:rsidR="00144AE3" w:rsidRDefault="00144AE3" w:rsidP="00144AE3">
      <w:pPr>
        <w:pStyle w:val="NoSpacing"/>
        <w:contextualSpacing/>
        <w:rPr>
          <w:rFonts w:ascii="Times New Roman" w:hAnsi="Times New Roman" w:cs="Times New Roman"/>
          <w:b/>
          <w:sz w:val="24"/>
          <w:szCs w:val="24"/>
          <w:u w:val="single"/>
        </w:rPr>
      </w:pPr>
      <w:r>
        <w:rPr>
          <w:rFonts w:ascii="Times New Roman" w:hAnsi="Times New Roman" w:cs="Times New Roman"/>
          <w:b/>
          <w:sz w:val="24"/>
          <w:szCs w:val="24"/>
          <w:u w:val="single"/>
        </w:rPr>
        <w:t>Support for the Mayor</w:t>
      </w:r>
    </w:p>
    <w:p w:rsidR="00144AE3" w:rsidRDefault="00144AE3" w:rsidP="00144AE3">
      <w:pPr>
        <w:pStyle w:val="NoSpacing"/>
        <w:contextualSpacing/>
        <w:rPr>
          <w:rFonts w:ascii="Times New Roman" w:hAnsi="Times New Roman" w:cs="Times New Roman"/>
          <w:b/>
          <w:sz w:val="24"/>
          <w:szCs w:val="24"/>
          <w:u w:val="single"/>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To</w:t>
      </w:r>
      <w:r>
        <w:rPr>
          <w:rFonts w:ascii="Times New Roman" w:hAnsi="Times New Roman" w:cs="Times New Roman"/>
          <w:sz w:val="24"/>
          <w:szCs w:val="24"/>
        </w:rPr>
        <w:t xml:space="preserve"> </w:t>
      </w:r>
      <w:r w:rsidRPr="00852C11">
        <w:rPr>
          <w:rFonts w:ascii="Times New Roman" w:hAnsi="Times New Roman" w:cs="Times New Roman"/>
          <w:sz w:val="24"/>
          <w:szCs w:val="24"/>
        </w:rPr>
        <w:t>assess the degree of independence of the</w:t>
      </w:r>
      <w:r>
        <w:rPr>
          <w:rFonts w:ascii="Times New Roman" w:hAnsi="Times New Roman" w:cs="Times New Roman"/>
          <w:sz w:val="24"/>
          <w:szCs w:val="24"/>
        </w:rPr>
        <w:t xml:space="preserve"> </w:t>
      </w:r>
      <w:r w:rsidRPr="00852C11">
        <w:rPr>
          <w:rFonts w:ascii="Times New Roman" w:hAnsi="Times New Roman" w:cs="Times New Roman"/>
          <w:sz w:val="24"/>
          <w:szCs w:val="24"/>
        </w:rPr>
        <w:t>current</w:t>
      </w:r>
      <w:r>
        <w:rPr>
          <w:rFonts w:ascii="Times New Roman" w:hAnsi="Times New Roman" w:cs="Times New Roman"/>
          <w:sz w:val="24"/>
          <w:szCs w:val="24"/>
        </w:rPr>
        <w:t xml:space="preserve"> Chicago C</w:t>
      </w:r>
      <w:r w:rsidRPr="00852C11">
        <w:rPr>
          <w:rFonts w:ascii="Times New Roman" w:hAnsi="Times New Roman" w:cs="Times New Roman"/>
          <w:sz w:val="24"/>
          <w:szCs w:val="24"/>
        </w:rPr>
        <w:t xml:space="preserve">ity </w:t>
      </w:r>
      <w:r>
        <w:rPr>
          <w:rFonts w:ascii="Times New Roman" w:hAnsi="Times New Roman" w:cs="Times New Roman"/>
          <w:sz w:val="24"/>
          <w:szCs w:val="24"/>
        </w:rPr>
        <w:t>C</w:t>
      </w:r>
      <w:r w:rsidRPr="00852C11">
        <w:rPr>
          <w:rFonts w:ascii="Times New Roman" w:hAnsi="Times New Roman" w:cs="Times New Roman"/>
          <w:sz w:val="24"/>
          <w:szCs w:val="24"/>
        </w:rPr>
        <w:t>ouncil, a review of all of the</w:t>
      </w:r>
      <w:r>
        <w:rPr>
          <w:rFonts w:ascii="Times New Roman" w:hAnsi="Times New Roman" w:cs="Times New Roman"/>
          <w:sz w:val="24"/>
          <w:szCs w:val="24"/>
        </w:rPr>
        <w:t xml:space="preserve"> </w:t>
      </w:r>
      <w:r w:rsidRPr="00852C11">
        <w:rPr>
          <w:rFonts w:ascii="Times New Roman" w:hAnsi="Times New Roman" w:cs="Times New Roman"/>
          <w:sz w:val="24"/>
          <w:szCs w:val="24"/>
        </w:rPr>
        <w:t>divided</w:t>
      </w:r>
      <w:r>
        <w:rPr>
          <w:rFonts w:ascii="Times New Roman" w:hAnsi="Times New Roman" w:cs="Times New Roman"/>
          <w:sz w:val="24"/>
          <w:szCs w:val="24"/>
        </w:rPr>
        <w:t xml:space="preserve"> </w:t>
      </w:r>
      <w:r w:rsidRPr="00852C11">
        <w:rPr>
          <w:rFonts w:ascii="Times New Roman" w:hAnsi="Times New Roman" w:cs="Times New Roman"/>
          <w:sz w:val="24"/>
          <w:szCs w:val="24"/>
        </w:rPr>
        <w:t>roll call votes was conducted.</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Each year aldermen cast more than </w:t>
      </w:r>
      <w:r>
        <w:rPr>
          <w:rFonts w:ascii="Times New Roman" w:hAnsi="Times New Roman" w:cs="Times New Roman"/>
          <w:sz w:val="24"/>
          <w:szCs w:val="24"/>
        </w:rPr>
        <w:t xml:space="preserve">a thousand </w:t>
      </w:r>
      <w:r w:rsidRPr="00852C11">
        <w:rPr>
          <w:rFonts w:ascii="Times New Roman" w:hAnsi="Times New Roman" w:cs="Times New Roman"/>
          <w:sz w:val="24"/>
          <w:szCs w:val="24"/>
        </w:rPr>
        <w:t>votes</w:t>
      </w:r>
      <w:r>
        <w:rPr>
          <w:rFonts w:ascii="Times New Roman" w:hAnsi="Times New Roman" w:cs="Times New Roman"/>
          <w:sz w:val="24"/>
          <w:szCs w:val="24"/>
        </w:rPr>
        <w:t xml:space="preserve">; </w:t>
      </w:r>
      <w:r w:rsidRPr="00852C11">
        <w:rPr>
          <w:rFonts w:ascii="Times New Roman" w:hAnsi="Times New Roman" w:cs="Times New Roman"/>
          <w:sz w:val="24"/>
          <w:szCs w:val="24"/>
        </w:rPr>
        <w:t>most</w:t>
      </w:r>
      <w:r>
        <w:rPr>
          <w:rFonts w:ascii="Times New Roman" w:hAnsi="Times New Roman" w:cs="Times New Roman"/>
          <w:sz w:val="24"/>
          <w:szCs w:val="24"/>
        </w:rPr>
        <w:t xml:space="preserve"> votes</w:t>
      </w:r>
      <w:r w:rsidRPr="00852C11">
        <w:rPr>
          <w:rFonts w:ascii="Times New Roman" w:hAnsi="Times New Roman" w:cs="Times New Roman"/>
          <w:sz w:val="24"/>
          <w:szCs w:val="24"/>
        </w:rPr>
        <w:t xml:space="preserve"> are noncontroversial and pass unanimously. </w:t>
      </w:r>
      <w:r>
        <w:rPr>
          <w:rFonts w:ascii="Times New Roman" w:hAnsi="Times New Roman" w:cs="Times New Roman"/>
          <w:sz w:val="24"/>
          <w:szCs w:val="24"/>
        </w:rPr>
        <w:t xml:space="preserve">There are only a few which register any form of dissent within the council.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In this report</w:t>
      </w:r>
      <w:r>
        <w:rPr>
          <w:rFonts w:ascii="Times New Roman" w:hAnsi="Times New Roman" w:cs="Times New Roman"/>
          <w:sz w:val="24"/>
          <w:szCs w:val="24"/>
        </w:rPr>
        <w:t xml:space="preserve">, </w:t>
      </w:r>
      <w:r w:rsidR="00B47D02">
        <w:rPr>
          <w:rFonts w:ascii="Times New Roman" w:hAnsi="Times New Roman" w:cs="Times New Roman"/>
          <w:sz w:val="24"/>
          <w:szCs w:val="24"/>
        </w:rPr>
        <w:t>the voting records for all fifty</w:t>
      </w:r>
      <w:r w:rsidRPr="00852C11">
        <w:rPr>
          <w:rFonts w:ascii="Times New Roman" w:hAnsi="Times New Roman" w:cs="Times New Roman"/>
          <w:sz w:val="24"/>
          <w:szCs w:val="24"/>
        </w:rPr>
        <w:t xml:space="preserve"> aldermen were recorded </w:t>
      </w:r>
      <w:r>
        <w:rPr>
          <w:rFonts w:ascii="Times New Roman" w:hAnsi="Times New Roman" w:cs="Times New Roman"/>
          <w:sz w:val="24"/>
          <w:szCs w:val="24"/>
        </w:rPr>
        <w:t>over a period of a year and a half and compared to the divided roll call votes in the earlier two years since the 2015 elections</w:t>
      </w:r>
      <w:r w:rsidRPr="00852C11">
        <w:rPr>
          <w:rFonts w:ascii="Times New Roman" w:hAnsi="Times New Roman" w:cs="Times New Roman"/>
          <w:sz w:val="24"/>
          <w:szCs w:val="24"/>
        </w:rPr>
        <w:t xml:space="preserve">. All </w:t>
      </w:r>
      <w:r>
        <w:rPr>
          <w:rFonts w:ascii="Times New Roman" w:hAnsi="Times New Roman" w:cs="Times New Roman"/>
          <w:sz w:val="24"/>
          <w:szCs w:val="24"/>
        </w:rPr>
        <w:t>“</w:t>
      </w:r>
      <w:r w:rsidRPr="00852C11">
        <w:rPr>
          <w:rFonts w:ascii="Times New Roman" w:hAnsi="Times New Roman" w:cs="Times New Roman"/>
          <w:sz w:val="24"/>
          <w:szCs w:val="24"/>
        </w:rPr>
        <w:t>YES</w:t>
      </w:r>
      <w:r>
        <w:rPr>
          <w:rFonts w:ascii="Times New Roman" w:hAnsi="Times New Roman" w:cs="Times New Roman"/>
          <w:sz w:val="24"/>
          <w:szCs w:val="24"/>
        </w:rPr>
        <w:t>”</w:t>
      </w:r>
      <w:r w:rsidRPr="00852C11">
        <w:rPr>
          <w:rFonts w:ascii="Times New Roman" w:hAnsi="Times New Roman" w:cs="Times New Roman"/>
          <w:sz w:val="24"/>
          <w:szCs w:val="24"/>
        </w:rPr>
        <w:t xml:space="preserve"> votes were recorded as 1 and all </w:t>
      </w:r>
      <w:r>
        <w:rPr>
          <w:rFonts w:ascii="Times New Roman" w:hAnsi="Times New Roman" w:cs="Times New Roman"/>
          <w:sz w:val="24"/>
          <w:szCs w:val="24"/>
        </w:rPr>
        <w:t>“</w:t>
      </w:r>
      <w:r w:rsidRPr="00852C11">
        <w:rPr>
          <w:rFonts w:ascii="Times New Roman" w:hAnsi="Times New Roman" w:cs="Times New Roman"/>
          <w:sz w:val="24"/>
          <w:szCs w:val="24"/>
        </w:rPr>
        <w:t>NAY</w:t>
      </w:r>
      <w:r>
        <w:rPr>
          <w:rFonts w:ascii="Times New Roman" w:hAnsi="Times New Roman" w:cs="Times New Roman"/>
          <w:sz w:val="24"/>
          <w:szCs w:val="24"/>
        </w:rPr>
        <w:t>”</w:t>
      </w:r>
      <w:r w:rsidRPr="00852C11">
        <w:rPr>
          <w:rFonts w:ascii="Times New Roman" w:hAnsi="Times New Roman" w:cs="Times New Roman"/>
          <w:sz w:val="24"/>
          <w:szCs w:val="24"/>
        </w:rPr>
        <w:t xml:space="preserve"> votes as 0</w:t>
      </w:r>
      <w:r>
        <w:rPr>
          <w:rFonts w:ascii="Times New Roman" w:hAnsi="Times New Roman" w:cs="Times New Roman"/>
          <w:sz w:val="24"/>
          <w:szCs w:val="24"/>
        </w:rPr>
        <w:t xml:space="preserve">. Absents were recorded as 2. No-votes, where the alderman was present but did not cast a vote, were recorded as 3. If any aldermen recused themselves from the vote, it was recorded as 4. </w:t>
      </w:r>
    </w:p>
    <w:p w:rsidR="00B47D02" w:rsidRDefault="00B47D02" w:rsidP="00144AE3">
      <w:pPr>
        <w:pStyle w:val="NoSpacing"/>
        <w:ind w:firstLine="720"/>
        <w:contextualSpacing/>
        <w:rPr>
          <w:rFonts w:ascii="Times New Roman" w:hAnsi="Times New Roman" w:cs="Times New Roman"/>
          <w:sz w:val="24"/>
          <w:szCs w:val="24"/>
        </w:rPr>
      </w:pPr>
    </w:p>
    <w:p w:rsidR="00144AE3" w:rsidRPr="00852C11"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If the</w:t>
      </w:r>
      <w:r>
        <w:rPr>
          <w:rFonts w:ascii="Times New Roman" w:hAnsi="Times New Roman" w:cs="Times New Roman"/>
          <w:sz w:val="24"/>
          <w:szCs w:val="24"/>
        </w:rPr>
        <w:t xml:space="preserve"> </w:t>
      </w:r>
      <w:r w:rsidRPr="00852C11">
        <w:rPr>
          <w:rFonts w:ascii="Times New Roman" w:hAnsi="Times New Roman" w:cs="Times New Roman"/>
          <w:sz w:val="24"/>
          <w:szCs w:val="24"/>
        </w:rPr>
        <w:t>floor leader</w:t>
      </w:r>
      <w:r>
        <w:rPr>
          <w:rFonts w:ascii="Times New Roman" w:hAnsi="Times New Roman" w:cs="Times New Roman"/>
          <w:sz w:val="24"/>
          <w:szCs w:val="24"/>
        </w:rPr>
        <w:t>s’</w:t>
      </w:r>
      <w:r w:rsidRPr="00852C11">
        <w:rPr>
          <w:rFonts w:ascii="Times New Roman" w:hAnsi="Times New Roman" w:cs="Times New Roman"/>
          <w:sz w:val="24"/>
          <w:szCs w:val="24"/>
        </w:rPr>
        <w:t xml:space="preserve"> votes</w:t>
      </w:r>
      <w:r>
        <w:rPr>
          <w:rFonts w:ascii="Times New Roman" w:hAnsi="Times New Roman" w:cs="Times New Roman"/>
          <w:sz w:val="24"/>
          <w:szCs w:val="24"/>
        </w:rPr>
        <w:t xml:space="preserve"> </w:t>
      </w:r>
      <w:r w:rsidRPr="00852C11">
        <w:rPr>
          <w:rFonts w:ascii="Times New Roman" w:hAnsi="Times New Roman" w:cs="Times New Roman"/>
          <w:sz w:val="24"/>
          <w:szCs w:val="24"/>
        </w:rPr>
        <w:t>did</w:t>
      </w:r>
      <w:r>
        <w:rPr>
          <w:rFonts w:ascii="Times New Roman" w:hAnsi="Times New Roman" w:cs="Times New Roman"/>
          <w:sz w:val="24"/>
          <w:szCs w:val="24"/>
        </w:rPr>
        <w:t xml:space="preserve"> </w:t>
      </w:r>
      <w:r w:rsidRPr="00852C11">
        <w:rPr>
          <w:rFonts w:ascii="Times New Roman" w:hAnsi="Times New Roman" w:cs="Times New Roman"/>
          <w:sz w:val="24"/>
          <w:szCs w:val="24"/>
        </w:rPr>
        <w:t>not</w:t>
      </w:r>
      <w:r>
        <w:rPr>
          <w:rFonts w:ascii="Times New Roman" w:hAnsi="Times New Roman" w:cs="Times New Roman"/>
          <w:sz w:val="24"/>
          <w:szCs w:val="24"/>
        </w:rPr>
        <w:t xml:space="preserve"> </w:t>
      </w:r>
      <w:r w:rsidRPr="00852C11">
        <w:rPr>
          <w:rFonts w:ascii="Times New Roman" w:hAnsi="Times New Roman" w:cs="Times New Roman"/>
          <w:sz w:val="24"/>
          <w:szCs w:val="24"/>
        </w:rPr>
        <w:t>provide a clear indication, we used press reports of the mayor’s statements on the issues</w:t>
      </w:r>
      <w:r>
        <w:rPr>
          <w:rFonts w:ascii="Times New Roman" w:hAnsi="Times New Roman" w:cs="Times New Roman"/>
          <w:sz w:val="24"/>
          <w:szCs w:val="24"/>
        </w:rPr>
        <w:t xml:space="preserve"> </w:t>
      </w:r>
      <w:r w:rsidRPr="00852C11">
        <w:rPr>
          <w:rFonts w:ascii="Times New Roman" w:hAnsi="Times New Roman" w:cs="Times New Roman"/>
          <w:sz w:val="24"/>
          <w:szCs w:val="24"/>
        </w:rPr>
        <w:t>to determine the administration’s position. From this information, we were able to calculate the number of times each alderman voted</w:t>
      </w:r>
      <w:r>
        <w:rPr>
          <w:rFonts w:ascii="Times New Roman" w:hAnsi="Times New Roman" w:cs="Times New Roman"/>
          <w:sz w:val="24"/>
          <w:szCs w:val="24"/>
        </w:rPr>
        <w:t xml:space="preserve"> </w:t>
      </w:r>
      <w:r w:rsidRPr="00852C11">
        <w:rPr>
          <w:rFonts w:ascii="Times New Roman" w:hAnsi="Times New Roman" w:cs="Times New Roman"/>
          <w:sz w:val="24"/>
          <w:szCs w:val="24"/>
        </w:rPr>
        <w:t>with the administration</w:t>
      </w:r>
      <w:r>
        <w:rPr>
          <w:rFonts w:ascii="Times New Roman" w:hAnsi="Times New Roman" w:cs="Times New Roman"/>
          <w:sz w:val="24"/>
          <w:szCs w:val="24"/>
        </w:rPr>
        <w:t xml:space="preserve"> on the most critical and contentious issues before the council</w:t>
      </w:r>
      <w:r w:rsidRPr="00852C11">
        <w:rPr>
          <w:rFonts w:ascii="Times New Roman" w:hAnsi="Times New Roman" w:cs="Times New Roman"/>
          <w:sz w:val="24"/>
          <w:szCs w:val="24"/>
        </w:rPr>
        <w:t>.</w:t>
      </w:r>
      <w:r>
        <w:rPr>
          <w:rFonts w:ascii="Times New Roman" w:hAnsi="Times New Roman" w:cs="Times New Roman"/>
          <w:sz w:val="24"/>
          <w:szCs w:val="24"/>
        </w:rPr>
        <w:t xml:space="preserve">  As we have maintained in previous writings on the city council, these issues also reflect the broader politics of the city and the nation since the council was first formed in 1833.</w:t>
      </w:r>
      <w:r>
        <w:rPr>
          <w:rStyle w:val="EndnoteReference"/>
          <w:rFonts w:ascii="Times New Roman" w:hAnsi="Times New Roman" w:cs="Times New Roman"/>
          <w:sz w:val="24"/>
          <w:szCs w:val="24"/>
        </w:rPr>
        <w:endnoteReference w:id="1"/>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Based on this</w:t>
      </w:r>
      <w:r>
        <w:rPr>
          <w:rFonts w:ascii="Times New Roman" w:hAnsi="Times New Roman" w:cs="Times New Roman"/>
          <w:sz w:val="24"/>
          <w:szCs w:val="24"/>
        </w:rPr>
        <w:t xml:space="preserve"> </w:t>
      </w:r>
      <w:r w:rsidRPr="00852C11">
        <w:rPr>
          <w:rFonts w:ascii="Times New Roman" w:hAnsi="Times New Roman" w:cs="Times New Roman"/>
          <w:sz w:val="24"/>
          <w:szCs w:val="24"/>
        </w:rPr>
        <w:t>information</w:t>
      </w:r>
      <w:r>
        <w:rPr>
          <w:rFonts w:ascii="Times New Roman" w:hAnsi="Times New Roman" w:cs="Times New Roman"/>
          <w:sz w:val="24"/>
          <w:szCs w:val="24"/>
        </w:rPr>
        <w:t xml:space="preserve"> on voting on divided roll call votes</w:t>
      </w:r>
      <w:r w:rsidRPr="00852C11">
        <w:rPr>
          <w:rFonts w:ascii="Times New Roman" w:hAnsi="Times New Roman" w:cs="Times New Roman"/>
          <w:sz w:val="24"/>
          <w:szCs w:val="24"/>
        </w:rPr>
        <w:t>, we were able to develop the histogram in</w:t>
      </w:r>
      <w:r>
        <w:rPr>
          <w:rFonts w:ascii="Times New Roman" w:hAnsi="Times New Roman" w:cs="Times New Roman"/>
          <w:sz w:val="24"/>
          <w:szCs w:val="24"/>
        </w:rPr>
        <w:t xml:space="preserve"> Figure 2</w:t>
      </w:r>
      <w:r w:rsidRPr="00852C11">
        <w:rPr>
          <w:rFonts w:ascii="Times New Roman" w:hAnsi="Times New Roman" w:cs="Times New Roman"/>
          <w:sz w:val="24"/>
          <w:szCs w:val="24"/>
        </w:rPr>
        <w:t xml:space="preserve"> of aldermanic</w:t>
      </w:r>
      <w:r>
        <w:rPr>
          <w:rFonts w:ascii="Times New Roman" w:hAnsi="Times New Roman" w:cs="Times New Roman"/>
          <w:sz w:val="24"/>
          <w:szCs w:val="24"/>
        </w:rPr>
        <w:t xml:space="preserve"> </w:t>
      </w:r>
      <w:r w:rsidRPr="00852C11">
        <w:rPr>
          <w:rFonts w:ascii="Times New Roman" w:hAnsi="Times New Roman" w:cs="Times New Roman"/>
          <w:sz w:val="24"/>
          <w:szCs w:val="24"/>
        </w:rPr>
        <w:t>support for the mayor and his administration</w:t>
      </w:r>
      <w:r>
        <w:rPr>
          <w:rFonts w:ascii="Times New Roman" w:hAnsi="Times New Roman" w:cs="Times New Roman"/>
          <w:sz w:val="24"/>
          <w:szCs w:val="24"/>
        </w:rPr>
        <w:t xml:space="preserve"> over the last year and a half compared to the previous two years shown in Appendix 4</w:t>
      </w:r>
      <w:r w:rsidRPr="00852C11">
        <w:rPr>
          <w:rFonts w:ascii="Times New Roman" w:hAnsi="Times New Roman" w:cs="Times New Roman"/>
          <w:sz w:val="24"/>
          <w:szCs w:val="24"/>
        </w:rPr>
        <w:t xml:space="preserve">. </w:t>
      </w:r>
      <w:r>
        <w:rPr>
          <w:rFonts w:ascii="Times New Roman" w:hAnsi="Times New Roman" w:cs="Times New Roman"/>
          <w:sz w:val="24"/>
          <w:szCs w:val="24"/>
        </w:rPr>
        <w:t xml:space="preserve">Eleven </w:t>
      </w:r>
      <w:r w:rsidRPr="00852C11">
        <w:rPr>
          <w:rFonts w:ascii="Times New Roman" w:hAnsi="Times New Roman" w:cs="Times New Roman"/>
          <w:sz w:val="24"/>
          <w:szCs w:val="24"/>
        </w:rPr>
        <w:t>aldermen voted 100% of the time with the mayor</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and another </w:t>
      </w:r>
      <w:r>
        <w:rPr>
          <w:rFonts w:ascii="Times New Roman" w:hAnsi="Times New Roman" w:cs="Times New Roman"/>
          <w:sz w:val="24"/>
          <w:szCs w:val="24"/>
        </w:rPr>
        <w:t>thirty-two</w:t>
      </w:r>
      <w:r w:rsidRPr="00852C11">
        <w:rPr>
          <w:rFonts w:ascii="Times New Roman" w:hAnsi="Times New Roman" w:cs="Times New Roman"/>
          <w:sz w:val="24"/>
          <w:szCs w:val="24"/>
        </w:rPr>
        <w:t xml:space="preserve"> voted more than 90% of the time with the </w:t>
      </w:r>
      <w:r>
        <w:rPr>
          <w:rFonts w:ascii="Times New Roman" w:hAnsi="Times New Roman" w:cs="Times New Roman"/>
          <w:sz w:val="24"/>
          <w:szCs w:val="24"/>
        </w:rPr>
        <w:t>mayor</w:t>
      </w:r>
      <w:r w:rsidRPr="00852C11">
        <w:rPr>
          <w:rFonts w:ascii="Times New Roman" w:hAnsi="Times New Roman" w:cs="Times New Roman"/>
          <w:sz w:val="24"/>
          <w:szCs w:val="24"/>
        </w:rPr>
        <w:t xml:space="preserve"> on the divided roll call votes. This bloc of supporters</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gave the mayor his </w:t>
      </w:r>
      <w:r>
        <w:rPr>
          <w:rFonts w:ascii="Times New Roman" w:hAnsi="Times New Roman" w:cs="Times New Roman"/>
          <w:sz w:val="24"/>
          <w:szCs w:val="24"/>
        </w:rPr>
        <w:t>super</w:t>
      </w:r>
      <w:r w:rsidRPr="00852C11">
        <w:rPr>
          <w:rFonts w:ascii="Times New Roman" w:hAnsi="Times New Roman" w:cs="Times New Roman"/>
          <w:sz w:val="24"/>
          <w:szCs w:val="24"/>
        </w:rPr>
        <w:t>majority</w:t>
      </w:r>
      <w:r>
        <w:rPr>
          <w:rFonts w:ascii="Times New Roman" w:hAnsi="Times New Roman" w:cs="Times New Roman"/>
          <w:sz w:val="24"/>
          <w:szCs w:val="24"/>
        </w:rPr>
        <w:t xml:space="preserve"> on nearly all issues</w:t>
      </w:r>
      <w:r w:rsidRPr="00852C11">
        <w:rPr>
          <w:rFonts w:ascii="Times New Roman" w:hAnsi="Times New Roman" w:cs="Times New Roman"/>
          <w:sz w:val="24"/>
          <w:szCs w:val="24"/>
        </w:rPr>
        <w:t>.</w:t>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B47D02"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Figure 2</w:t>
      </w:r>
      <w:r w:rsidRPr="004E1D99">
        <w:rPr>
          <w:rFonts w:ascii="Times New Roman" w:hAnsi="Times New Roman" w:cs="Times New Roman"/>
          <w:sz w:val="24"/>
          <w:szCs w:val="24"/>
        </w:rPr>
        <w:t xml:space="preserve"> shows that the only </w:t>
      </w:r>
      <w:r>
        <w:rPr>
          <w:rFonts w:ascii="Times New Roman" w:hAnsi="Times New Roman" w:cs="Times New Roman"/>
          <w:sz w:val="24"/>
          <w:szCs w:val="24"/>
        </w:rPr>
        <w:t>seven</w:t>
      </w:r>
      <w:r w:rsidRPr="004E1D99">
        <w:rPr>
          <w:rFonts w:ascii="Times New Roman" w:hAnsi="Times New Roman" w:cs="Times New Roman"/>
          <w:sz w:val="24"/>
          <w:szCs w:val="24"/>
        </w:rPr>
        <w:t xml:space="preserve"> aldermen voted against the mayor less than</w:t>
      </w:r>
      <w:r>
        <w:rPr>
          <w:rFonts w:ascii="Times New Roman" w:hAnsi="Times New Roman" w:cs="Times New Roman"/>
          <w:sz w:val="24"/>
          <w:szCs w:val="24"/>
        </w:rPr>
        <w:t xml:space="preserve"> 90% of the time. Of those seven</w:t>
      </w:r>
      <w:r w:rsidRPr="004E1D99">
        <w:rPr>
          <w:rFonts w:ascii="Times New Roman" w:hAnsi="Times New Roman" w:cs="Times New Roman"/>
          <w:sz w:val="24"/>
          <w:szCs w:val="24"/>
        </w:rPr>
        <w:t>, four—John Arena (</w:t>
      </w:r>
      <w:r>
        <w:rPr>
          <w:rFonts w:ascii="Times New Roman" w:hAnsi="Times New Roman" w:cs="Times New Roman"/>
          <w:sz w:val="24"/>
          <w:szCs w:val="24"/>
        </w:rPr>
        <w:t>45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Scott Waguespack (</w:t>
      </w:r>
      <w:r>
        <w:rPr>
          <w:rFonts w:ascii="Times New Roman" w:hAnsi="Times New Roman" w:cs="Times New Roman"/>
          <w:sz w:val="24"/>
          <w:szCs w:val="24"/>
        </w:rPr>
        <w:t>32</w:t>
      </w:r>
      <w:r w:rsidRPr="00C555E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4E1D99">
        <w:rPr>
          <w:rFonts w:ascii="Times New Roman" w:hAnsi="Times New Roman" w:cs="Times New Roman"/>
          <w:sz w:val="24"/>
          <w:szCs w:val="24"/>
        </w:rPr>
        <w:t>Ward), Carlos Ramirez-Rosa (</w:t>
      </w:r>
      <w:r>
        <w:rPr>
          <w:rFonts w:ascii="Times New Roman" w:hAnsi="Times New Roman" w:cs="Times New Roman"/>
          <w:sz w:val="24"/>
          <w:szCs w:val="24"/>
        </w:rPr>
        <w:t>35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and David Moore (</w:t>
      </w:r>
      <w:r>
        <w:rPr>
          <w:rFonts w:ascii="Times New Roman" w:hAnsi="Times New Roman" w:cs="Times New Roman"/>
          <w:sz w:val="24"/>
          <w:szCs w:val="24"/>
        </w:rPr>
        <w:t>17</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606A1" w:rsidRPr="004E1D99">
        <w:rPr>
          <w:rFonts w:ascii="Times New Roman" w:hAnsi="Times New Roman" w:cs="Times New Roman"/>
          <w:sz w:val="24"/>
          <w:szCs w:val="24"/>
        </w:rPr>
        <w:t>Ward)</w:t>
      </w:r>
      <w:r w:rsidRPr="004E1D99">
        <w:rPr>
          <w:rFonts w:ascii="Times New Roman" w:hAnsi="Times New Roman" w:cs="Times New Roman"/>
          <w:sz w:val="24"/>
          <w:szCs w:val="24"/>
        </w:rPr>
        <w:t>—are members of the Progressive Caucus</w:t>
      </w:r>
      <w:r>
        <w:rPr>
          <w:rFonts w:ascii="Times New Roman" w:hAnsi="Times New Roman" w:cs="Times New Roman"/>
          <w:sz w:val="24"/>
          <w:szCs w:val="24"/>
        </w:rPr>
        <w:t>. Two</w:t>
      </w:r>
      <w:r w:rsidRPr="004E1D99">
        <w:rPr>
          <w:rFonts w:ascii="Times New Roman" w:hAnsi="Times New Roman" w:cs="Times New Roman"/>
          <w:sz w:val="24"/>
          <w:szCs w:val="24"/>
        </w:rPr>
        <w:t xml:space="preserve"> of the remaining dissenters</w:t>
      </w:r>
      <w:r>
        <w:rPr>
          <w:rFonts w:ascii="Times New Roman" w:hAnsi="Times New Roman" w:cs="Times New Roman"/>
          <w:sz w:val="24"/>
          <w:szCs w:val="24"/>
        </w:rPr>
        <w:t>—</w:t>
      </w:r>
      <w:r w:rsidRPr="004E1D99">
        <w:rPr>
          <w:rFonts w:ascii="Times New Roman" w:hAnsi="Times New Roman" w:cs="Times New Roman"/>
          <w:sz w:val="24"/>
          <w:szCs w:val="24"/>
        </w:rPr>
        <w:t>Nicholas Sposato</w:t>
      </w:r>
      <w:r>
        <w:rPr>
          <w:rFonts w:ascii="Times New Roman" w:hAnsi="Times New Roman" w:cs="Times New Roman"/>
          <w:sz w:val="24"/>
          <w:szCs w:val="24"/>
        </w:rPr>
        <w:t xml:space="preserve"> </w:t>
      </w:r>
      <w:r w:rsidRPr="004E1D99">
        <w:rPr>
          <w:rFonts w:ascii="Times New Roman" w:hAnsi="Times New Roman" w:cs="Times New Roman"/>
          <w:sz w:val="24"/>
          <w:szCs w:val="24"/>
        </w:rPr>
        <w:t>(</w:t>
      </w:r>
      <w:r>
        <w:rPr>
          <w:rFonts w:ascii="Times New Roman" w:hAnsi="Times New Roman" w:cs="Times New Roman"/>
          <w:sz w:val="24"/>
          <w:szCs w:val="24"/>
        </w:rPr>
        <w:t>38</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and Anthony Napolitano (</w:t>
      </w:r>
      <w:r>
        <w:rPr>
          <w:rFonts w:ascii="Times New Roman" w:hAnsi="Times New Roman" w:cs="Times New Roman"/>
          <w:sz w:val="24"/>
          <w:szCs w:val="24"/>
        </w:rPr>
        <w:t>41</w:t>
      </w:r>
      <w:r w:rsidRPr="00C555E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—represent areas of the city whose demographics are more white, wealthy, and conservative. Alderman Anthony Napolitano is unique for being the one registered Republican on the Chicago City Council.</w:t>
      </w:r>
      <w:r w:rsidRPr="003B6DA1">
        <w:rPr>
          <w:rFonts w:ascii="Times New Roman" w:hAnsi="Times New Roman" w:cs="Times New Roman"/>
          <w:sz w:val="24"/>
          <w:szCs w:val="24"/>
        </w:rPr>
        <w:t xml:space="preserve"> </w:t>
      </w:r>
    </w:p>
    <w:p w:rsidR="00B47D02" w:rsidRDefault="00B47D02" w:rsidP="00144AE3">
      <w:pPr>
        <w:pStyle w:val="NoSpacing"/>
        <w:ind w:firstLine="720"/>
        <w:contextualSpacing/>
        <w:rPr>
          <w:rFonts w:ascii="Times New Roman" w:hAnsi="Times New Roman" w:cs="Times New Roman"/>
          <w:sz w:val="24"/>
          <w:szCs w:val="24"/>
        </w:rPr>
      </w:pPr>
    </w:p>
    <w:p w:rsidR="00B47D02"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It is not entirely clear why Alderman Raymond Lopez (15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Ward) has so often voted against the mayor. Recently, Alderman Lopez’s agreement with the mayor has declined considerably. In the previous report, he had voted with the mayor 94% of the time, but in this report his agreement rate dropped to 82%. However, his “NAY” votes do not seem to exhibit a consistent pattern and are sometime the sole “NAY” represented. </w:t>
      </w:r>
    </w:p>
    <w:p w:rsidR="00B47D02" w:rsidRDefault="00B47D02" w:rsidP="00144AE3">
      <w:pPr>
        <w:pStyle w:val="NoSpacing"/>
        <w:ind w:firstLine="720"/>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Nevertheless, the fact that the far ends of the liberal and conservative wings of the council are the least likely to vote with the mayor is an indication that during his last years in office Mayor Emanuel and his allies pursued a politically cautious strategy, choosing a legislative agenda that can be supported by most aldermen. This is different from Mayor </w:t>
      </w:r>
      <w:r>
        <w:rPr>
          <w:rFonts w:ascii="Times New Roman" w:hAnsi="Times New Roman" w:cs="Times New Roman"/>
          <w:sz w:val="24"/>
          <w:szCs w:val="24"/>
        </w:rPr>
        <w:lastRenderedPageBreak/>
        <w:t>Emanuel’s first term, where he pursued a more aggressive policy agenda w</w:t>
      </w:r>
      <w:r w:rsidR="00B47D02">
        <w:rPr>
          <w:rFonts w:ascii="Times New Roman" w:hAnsi="Times New Roman" w:cs="Times New Roman"/>
          <w:sz w:val="24"/>
          <w:szCs w:val="24"/>
        </w:rPr>
        <w:t>hich created</w:t>
      </w:r>
      <w:r>
        <w:rPr>
          <w:rFonts w:ascii="Times New Roman" w:hAnsi="Times New Roman" w:cs="Times New Roman"/>
          <w:sz w:val="24"/>
          <w:szCs w:val="24"/>
        </w:rPr>
        <w:t xml:space="preserve"> more dissent. This more cautious political strategy is suggestive of Mayor Emanuel’s weaknesses as well as it his strength. </w:t>
      </w:r>
    </w:p>
    <w:p w:rsidR="00144AE3" w:rsidRDefault="00144AE3" w:rsidP="00144AE3">
      <w:pPr>
        <w:pStyle w:val="NoSpacing"/>
        <w:spacing w:line="480" w:lineRule="auto"/>
        <w:rPr>
          <w:rFonts w:ascii="Times New Roman" w:hAnsi="Times New Roman" w:cs="Times New Roman"/>
          <w:sz w:val="24"/>
          <w:szCs w:val="24"/>
        </w:rPr>
      </w:pPr>
      <w:bookmarkStart w:id="3" w:name="_Hlk531454746"/>
    </w:p>
    <w:bookmarkEnd w:id="3"/>
    <w:p w:rsidR="00144AE3" w:rsidRPr="00897597" w:rsidRDefault="00144AE3" w:rsidP="00144AE3">
      <w:pPr>
        <w:pStyle w:val="NoSpacing"/>
        <w:keepNext/>
        <w:spacing w:line="480" w:lineRule="auto"/>
      </w:pPr>
      <w:r>
        <w:rPr>
          <w:noProof/>
        </w:rPr>
        <mc:AlternateContent>
          <mc:Choice Requires="wps">
            <w:drawing>
              <wp:anchor distT="0" distB="0" distL="114300" distR="114300" simplePos="0" relativeHeight="251660288" behindDoc="0" locked="0" layoutInCell="1" allowOverlap="1" wp14:anchorId="22EE019F" wp14:editId="1FC10821">
                <wp:simplePos x="0" y="0"/>
                <wp:positionH relativeFrom="column">
                  <wp:posOffset>-262246</wp:posOffset>
                </wp:positionH>
                <wp:positionV relativeFrom="paragraph">
                  <wp:posOffset>478107</wp:posOffset>
                </wp:positionV>
                <wp:extent cx="1096948" cy="302895"/>
                <wp:effectExtent l="0" t="3175" r="241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EE019F" id="_x0000_s1030" type="#_x0000_t202" style="position:absolute;margin-left:-20.65pt;margin-top:37.65pt;width:86.35pt;height:23.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8UNAIAAFsEAAAOAAAAZHJzL2Uyb0RvYy54bWysVNtu2zAMfR+wfxD0vthxkzYx4hRdugwD&#10;ugvQ7gNkWY6FSaImKbGzrx8lZ2m6YS/D/CCIEnVInkN6dTtoRQ7CeQmmotNJTokwHBppdhX9+rR9&#10;s6DEB2YapsCIih6Fp7fr169WvS1FAR2oRjiCIMaXva1oF4Its8zzTmjmJ2CFwcsWnGYBTbfLGsd6&#10;RNcqK/L8OuvBNdYBF97j6f14SdcJv20FD5/b1otAVEUxt5BWl9Y6rtl6xcqdY7aT/JQG+4csNJMG&#10;g56h7llgZO/kH1Bacgce2jDhoDNoW8lFqgGrmea/VfPYMStSLUiOt2ea/P+D5Z8OXxyRTUWv8htK&#10;DNMo0pMYAnkLAykiP731Jbo9WnQMAx6jzqlWbx+Af/PEwKZjZifunIO+E6zB/KbxZXbxdMTxEaTu&#10;P0KDYdg+QAIaWqeJAxRnPsvjl06RHIKxULXjWamYGI8J5Mvr5Qx7i+PdVV4slvMUkJURKwphnQ/v&#10;BWgSNxV12AkJlR0efIi5PbtEdw9KNlupVDLcrt4oRw4Mu2abvhP6CzdlSF/R5byYj3T8FSLVlHoN&#10;o76A0DJg+yupK7oYK08NGUl8Z5q0D0yqcY+PlTmxGokcKQ1DPSQBZ7/EqqE5Is2JUGQPpxMJ6MD9&#10;oKTHTq+o/75nTlCiPhiUajmdzeJoJGM2vynQcJc39eUNMxyhKhooGbebkMYp8mbgDiVtZeI3aj9m&#10;ckoZOzjRfpq2OCKXdvJ6/iesfwIAAP//AwBQSwMEFAAGAAgAAAAhAItP8BXcAAAACAEAAA8AAABk&#10;cnMvZG93bnJldi54bWxMj8FOwzAQRO9I/IO1SNyo04hEIY1TISQOiFNLkeC2jd04SryOYrdJ/57l&#10;BMfZGc2+qbaLG8TFTKHzpGC9SkAYarzuqFVw+Hh9KECEiKRx8GQUXE2AbX17U2Gp/Uw7c9nHVnAJ&#10;hRIV2BjHUsrQWOMwrPxoiL2TnxxGllMr9YQzl7tBpkmSS4cd8QeLo3mxpun3Z6dgfPzM3ibK8++v&#10;Xs/vFpf+Sjul7u+W5w2IaJb4F4ZffEaHmpmO/kw6iEFBuk45yfeUF7CfF08gjqyLLANZV/L/gPoH&#10;AAD//wMAUEsBAi0AFAAGAAgAAAAhALaDOJL+AAAA4QEAABMAAAAAAAAAAAAAAAAAAAAAAFtDb250&#10;ZW50X1R5cGVzXS54bWxQSwECLQAUAAYACAAAACEAOP0h/9YAAACUAQAACwAAAAAAAAAAAAAAAAAv&#10;AQAAX3JlbHMvLnJlbHNQSwECLQAUAAYACAAAACEABoBfFDQCAABbBAAADgAAAAAAAAAAAAAAAAAu&#10;AgAAZHJzL2Uyb0RvYy54bWxQSwECLQAUAAYACAAAACEAi0/wFdwAAAAIAQAADwAAAAAAAAAAAAAA&#10;AACOBAAAZHJzL2Rvd25yZXYueG1sUEsFBgAAAAAEAAQA8wAAAJcFAAAAAA==&#10;">
                <v:textbo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61ABE2" wp14:editId="7D0BEB65">
                <wp:simplePos x="0" y="0"/>
                <wp:positionH relativeFrom="column">
                  <wp:posOffset>5465445</wp:posOffset>
                </wp:positionH>
                <wp:positionV relativeFrom="paragraph">
                  <wp:posOffset>3586480</wp:posOffset>
                </wp:positionV>
                <wp:extent cx="763905" cy="210820"/>
                <wp:effectExtent l="0" t="0" r="1714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8C738B" w:rsidRPr="007505DA" w:rsidRDefault="008C738B" w:rsidP="00144AE3">
                            <w:pPr>
                              <w:rPr>
                                <w:rFonts w:ascii="Arial Black" w:hAnsi="Arial Black"/>
                                <w:sz w:val="12"/>
                                <w:szCs w:val="12"/>
                              </w:rPr>
                            </w:pPr>
                            <w:r w:rsidRPr="007505DA">
                              <w:rPr>
                                <w:rFonts w:ascii="Arial Black" w:hAnsi="Arial Black"/>
                                <w:sz w:val="12"/>
                                <w:szCs w:val="12"/>
                              </w:rPr>
                              <w:t>Median: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61ABE2" id="_x0000_s1031" type="#_x0000_t202" style="position:absolute;margin-left:430.35pt;margin-top:282.4pt;width:6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ySJgIAAEo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qnxDCN&#10;Fj2JPpB30JNJVKezvsCgR4thocdtdDll6u0D8O+eGNi0zOzEnXPQtYLVyG4cb2ZXVwccH0Gq7hPU&#10;+AzbB0hAfeN0lA7FIIiOLh0vzkQqHDfnN2+X+YwSjkeTcb6YJOcyVpwvW+fDBwGaxElJHRqfwNnh&#10;wYdIhhXnkPiWByXrrVQqLdyu2ihHDgyLZJu+xP9FmDKkK+lyNpkN+f8VIk/fnyC0DFjtSuqSLi5B&#10;rIiqvTd1qsXApBrmSFmZk4xRuUHD0Fd98mt2dqeC+oi6OhiKG5sRJy24n5R0WNgl9T/2zAlK1EeD&#10;3izH02nshLSYzuYoJXHXJ9X1CTMcoUoaKBmmm5C6J+pm4A49bGTSN5o9MDlRxoJNsp+aK3bE9TpF&#10;/foFrJ8BAAD//wMAUEsDBBQABgAIAAAAIQAE3tqJ4AAAAAsBAAAPAAAAZHJzL2Rvd25yZXYueG1s&#10;TI/LTsMwEEX3SPyDNUhsUGsXSpqEOBVCAtEdtAi2bjxNIvwItpuGv2dYwXJmrs7cU60na9iIIfbe&#10;SVjMBTB0jde9ayW87R5nObCYlNPKeIcSvjHCuj4/q1Sp/cm94rhNLSOIi6WS0KU0lJzHpkOr4twP&#10;6Oh28MGqRGNouQ7qRHBr+LUQGbeqd/ShUwM+dNh8bo9WQr58Hj/i5ublvckOpkhXq/HpK0h5eTHd&#10;3wFLOKW/MPzWp+pQU6e9PzodmSFGJlYUlXCbLcmBEkW+ILs9bYpcAK8r/t+h/gEAAP//AwBQSwEC&#10;LQAUAAYACAAAACEAtoM4kv4AAADhAQAAEwAAAAAAAAAAAAAAAAAAAAAAW0NvbnRlbnRfVHlwZXNd&#10;LnhtbFBLAQItABQABgAIAAAAIQA4/SH/1gAAAJQBAAALAAAAAAAAAAAAAAAAAC8BAABfcmVscy8u&#10;cmVsc1BLAQItABQABgAIAAAAIQAv7WySJgIAAEoEAAAOAAAAAAAAAAAAAAAAAC4CAABkcnMvZTJv&#10;RG9jLnhtbFBLAQItABQABgAIAAAAIQAE3tqJ4AAAAAsBAAAPAAAAAAAAAAAAAAAAAIAEAABkcnMv&#10;ZG93bnJldi54bWxQSwUGAAAAAAQABADzAAAAjQUAAAAA&#10;">
                <v:textbox>
                  <w:txbxContent>
                    <w:p w:rsidR="008C738B" w:rsidRPr="007505DA" w:rsidRDefault="008C738B" w:rsidP="00144AE3">
                      <w:pPr>
                        <w:rPr>
                          <w:rFonts w:ascii="Arial Black" w:hAnsi="Arial Black"/>
                          <w:sz w:val="12"/>
                          <w:szCs w:val="12"/>
                        </w:rPr>
                      </w:pPr>
                      <w:r w:rsidRPr="007505DA">
                        <w:rPr>
                          <w:rFonts w:ascii="Arial Black" w:hAnsi="Arial Black"/>
                          <w:sz w:val="12"/>
                          <w:szCs w:val="12"/>
                        </w:rPr>
                        <w:t>Median: 86%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5269EB" wp14:editId="6DB62952">
                <wp:simplePos x="0" y="0"/>
                <wp:positionH relativeFrom="column">
                  <wp:posOffset>4490113</wp:posOffset>
                </wp:positionH>
                <wp:positionV relativeFrom="paragraph">
                  <wp:posOffset>3586860</wp:posOffset>
                </wp:positionV>
                <wp:extent cx="750570" cy="217312"/>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8C738B" w:rsidRPr="00DD7FC3" w:rsidRDefault="008C738B" w:rsidP="00144AE3">
                            <w:pPr>
                              <w:rPr>
                                <w:rFonts w:ascii="Arial Black" w:hAnsi="Arial Black"/>
                                <w:sz w:val="12"/>
                                <w:szCs w:val="12"/>
                              </w:rPr>
                            </w:pPr>
                            <w:r w:rsidRPr="00DD7FC3">
                              <w:rPr>
                                <w:rFonts w:ascii="Arial Black" w:hAnsi="Arial Black"/>
                                <w:sz w:val="12"/>
                                <w:szCs w:val="12"/>
                              </w:rPr>
                              <w:t>Mean: 95</w:t>
                            </w:r>
                            <w:r>
                              <w:rPr>
                                <w:rFonts w:ascii="Arial Black" w:hAnsi="Arial Black"/>
                                <w:sz w:val="12"/>
                                <w:szCs w:val="12"/>
                              </w:rPr>
                              <w:t>%</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5269EB" id="Text Box 3" o:spid="_x0000_s1032" type="#_x0000_t202" style="position:absolute;margin-left:353.55pt;margin-top:282.45pt;width:59.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NBTgIAAKcEAAAOAAAAZHJzL2Uyb0RvYy54bWysVE1v2zAMvQ/YfxB0X2znszPiFFmKDAOC&#10;tkAy9KzIcmJMFjVJiZ39+lGynabdTsMuCkU+P5GPZOb3TSXJWRhbgspoMogpEYpDXqpDRr/v1p/u&#10;KLGOqZxJUCKjF2Hp/eLjh3mtUzGEI8hcGIIkyqa1zujROZ1GkeVHUTE7AC0UBgswFXN4NYcoN6xG&#10;9kpGwzieRjWYXBvgwlr0PrRBugj8RSG4eyoKKxyRGcXcXDhNOPf+jBZzlh4M08eSd2mwf8iiYqXC&#10;R69UD8wxcjLlH1RVyQ1YKNyAQxVBUZRchBqwmiR+V832yLQItaA4Vl9lsv+Plj+enw0p84yOKFGs&#10;whbtROPIF2jIyKtTa5siaKsR5hp0Y5d7v0WnL7opTOV/sRyCcdT5ctXWk3F0zibxZIYRjqFhMhsl&#10;Q88SvX6sjXVfBVTEGxk12LqgKDtvrGuhPcS/ZUGW+bqUMlz8uIiVNOTMsNHShRSR/A1KKlJndDqa&#10;xIH4TcxTX7/fS8Z/dOndoJBPKszZS9KW7i3X7Jsg4LSXZQ/5BdUy0E6b1XxdIv2GWffMDI4XyoAr&#10;457wKCRgTtBZlBzB/Pqb3+Ox6xilpMZxzaj9eWJGUCK/KZyHz8l47Oc7XMaT2RAv5jayv42oU7UC&#10;FCrB5dQ8mB7vZG8WBqoX3KylfxVDTHF8O6OuN1euXSLcTC6WywDCidbMbdRWc0/tG+Nl3TUvzOiu&#10;rQ7n4RH6wWbpu+62WP+lguXJQVGG1nudW1U7+XEbwvB0m+vX7fYeUK//L4vfAAAA//8DAFBLAwQU&#10;AAYACAAAACEADXglb98AAAALAQAADwAAAGRycy9kb3ducmV2LnhtbEyPwU7DMAyG70i8Q2Qkbizt&#10;YFtbmk6ABhdODMTZa7wkokmqJOvK2xNOcLT96ff3t9vZDmyiEI13AspFAYxc76VxSsDH+/NNBSwm&#10;dBIH70jAN0XYdpcXLTbSn90bTfukWA5xsUEBOqWx4Tz2mizGhR/J5dvRB4spj0FxGfCcw+3Al0Wx&#10;5haNyx80jvSkqf/an6yA3aOqVV9h0LtKGjPNn8dX9SLE9dX8cA8s0Zz+YPjVz+rQZaeDPzkZ2SBg&#10;U2zKjApYre9qYJmolqtbYIe8qesSeNfy/x26HwAAAP//AwBQSwECLQAUAAYACAAAACEAtoM4kv4A&#10;AADhAQAAEwAAAAAAAAAAAAAAAAAAAAAAW0NvbnRlbnRfVHlwZXNdLnhtbFBLAQItABQABgAIAAAA&#10;IQA4/SH/1gAAAJQBAAALAAAAAAAAAAAAAAAAAC8BAABfcmVscy8ucmVsc1BLAQItABQABgAIAAAA&#10;IQADvzNBTgIAAKcEAAAOAAAAAAAAAAAAAAAAAC4CAABkcnMvZTJvRG9jLnhtbFBLAQItABQABgAI&#10;AAAAIQANeCVv3wAAAAsBAAAPAAAAAAAAAAAAAAAAAKgEAABkcnMvZG93bnJldi54bWxQSwUGAAAA&#10;AAQABADzAAAAtAUAAAAA&#10;" fillcolor="white [3201]" strokeweight=".5pt">
                <v:textbox>
                  <w:txbxContent>
                    <w:p w:rsidR="008C738B" w:rsidRPr="00DD7FC3" w:rsidRDefault="008C738B" w:rsidP="00144AE3">
                      <w:pPr>
                        <w:rPr>
                          <w:rFonts w:ascii="Arial Black" w:hAnsi="Arial Black"/>
                          <w:sz w:val="12"/>
                          <w:szCs w:val="12"/>
                        </w:rPr>
                      </w:pPr>
                      <w:r w:rsidRPr="00DD7FC3">
                        <w:rPr>
                          <w:rFonts w:ascii="Arial Black" w:hAnsi="Arial Black"/>
                          <w:sz w:val="12"/>
                          <w:szCs w:val="12"/>
                        </w:rPr>
                        <w:t>Mean: 95</w:t>
                      </w:r>
                      <w:r>
                        <w:rPr>
                          <w:rFonts w:ascii="Arial Black" w:hAnsi="Arial Black"/>
                          <w:sz w:val="12"/>
                          <w:szCs w:val="12"/>
                        </w:rPr>
                        <w:t>%</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C1D8A" wp14:editId="68E5D613">
                <wp:simplePos x="0" y="0"/>
                <wp:positionH relativeFrom="column">
                  <wp:posOffset>2422478</wp:posOffset>
                </wp:positionH>
                <wp:positionV relativeFrom="paragraph">
                  <wp:posOffset>3525444</wp:posOffset>
                </wp:positionV>
                <wp:extent cx="1514901" cy="266131"/>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5C1D8A" id="_x0000_s1033" type="#_x0000_t202" style="position:absolute;margin-left:190.75pt;margin-top:277.6pt;width:119.3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TVJgIAAEsEAAAOAAAAZHJzL2Uyb0RvYy54bWysVNtu2zAMfR+wfxD0vtjOkrQx4hRdugwD&#10;ugvQ7gNkWY6FSaImKbG7ry8lJ1nQbS/D/CCIEnVInkN6dTNoRQ7CeQmmosUkp0QYDo00u4p+e9y+&#10;uabEB2YapsCIij4JT2/Wr1+teluKKXSgGuEIghhf9raiXQi2zDLPO6GZn4AVBi9bcJoFNN0uaxzr&#10;EV2rbJrni6wH11gHXHiPp3fjJV0n/LYVPHxpWy8CURXF3EJaXVrruGbrFSt3jtlO8mMa7B+y0Ewa&#10;DHqGumOBkb2Tv0FpyR14aMOEg86gbSUXqQaspshfVPPQMStSLUiOt2ea/P+D5Z8PXx2RTUXnlBim&#10;UaJHMQTyDgYyjez01pfo9GDRLQx4jCqnSr29B/7dEwObjpmduHUO+k6wBrMr4svs4umI4yNI3X+C&#10;BsOwfYAENLROR+qQDILoqNLTWZmYCo8h58VsmReUcLybLhbF2zEEK0+vrfPhgwBN4qaiDpVP6Oxw&#10;70PMhpUnlxjMg5LNViqVDLerN8qRA8Mu2aYvFfDCTRnSV3Q5n85HAv4KkafvTxBaBmx3JXVFr89O&#10;rIy0vTdNasbApBr3mLIyRx4jdSOJYaiHJNjVSZ4amick1sHY3TiNuOnA/aSkx86uqP+xZ05Qoj4a&#10;FGdZzGZxFJIxm19N0XCXN/XlDTMcoSoaKBm3m5DGJ/Jm4BZFbGXiN6o9ZnJMGTs20X6crjgSl3by&#10;+vUPWD8DAAD//wMAUEsDBBQABgAIAAAAIQCyRsDB4QAAAAsBAAAPAAAAZHJzL2Rvd25yZXYueG1s&#10;TI/BTsMwDIbvSLxDZCQuiKXtaNeVphNCArEbDATXrMnaisQpSdaVt8ec4Gj70+/vrzezNWzSPgwO&#10;BaSLBJjG1qkBOwFvrw/XJbAQJSppHGoB3zrApjk/q2Wl3Alf9LSLHaMQDJUU0Mc4VpyHttdWhoUb&#10;NdLt4LyVkUbfceXlicKt4VmSFNzKAelDL0d93+v2c3e0Asqbp+kjbJfP721xMOt4tZoev7wQlxfz&#10;3S2wqOf4B8OvPqlDQ057d0QVmBGwLNOcUAF5nmfAiCiyJAW2p816lQJvav6/Q/MDAAD//wMAUEsB&#10;Ai0AFAAGAAgAAAAhALaDOJL+AAAA4QEAABMAAAAAAAAAAAAAAAAAAAAAAFtDb250ZW50X1R5cGVz&#10;XS54bWxQSwECLQAUAAYACAAAACEAOP0h/9YAAACUAQAACwAAAAAAAAAAAAAAAAAvAQAAX3JlbHMv&#10;LnJlbHNQSwECLQAUAAYACAAAACEA+BWE1SYCAABLBAAADgAAAAAAAAAAAAAAAAAuAgAAZHJzL2Uy&#10;b0RvYy54bWxQSwECLQAUAAYACAAAACEAskbAweEAAAALAQAADwAAAAAAAAAAAAAAAACABAAAZHJz&#10;L2Rvd25yZXYueG1sUEsFBgAAAAAEAAQA8wAAAI4FAAAAAA==&#10;">
                <v:textbo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545297C8" wp14:editId="7F95A5B3">
            <wp:extent cx="6387152" cy="3875964"/>
            <wp:effectExtent l="0" t="0" r="13970" b="10795"/>
            <wp:docPr id="1" name="Chart 1"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An elaboration of these dynamics is provided through an analysis of the most contentious votes before the city council in this period. Contentious votes are defined as any vote that had four or more objections. Within this report, these included: </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Ethical concerns about independent contractors working for aldermen </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Approval of a municipal identification card</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Changes to the amusement and entertainment tax</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The securitization of municipal bonds</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Subsidy to </w:t>
      </w:r>
      <w:r w:rsidRPr="006A0A5B">
        <w:rPr>
          <w:rFonts w:ascii="Times New Roman" w:hAnsi="Times New Roman" w:cs="Times New Roman"/>
          <w:sz w:val="24"/>
          <w:szCs w:val="24"/>
        </w:rPr>
        <w:t>Presence Health Network</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The definition of “chronic illegal activity premise”</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Adjusting to “shared economy services”</w:t>
      </w:r>
    </w:p>
    <w:p w:rsidR="00144AE3" w:rsidRDefault="00144AE3" w:rsidP="00144AE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The way aldermen vote and what they say about these contentious issues </w:t>
      </w:r>
      <w:r w:rsidR="00B47D02">
        <w:rPr>
          <w:rFonts w:ascii="Times New Roman" w:hAnsi="Times New Roman" w:cs="Times New Roman"/>
          <w:sz w:val="24"/>
          <w:szCs w:val="24"/>
        </w:rPr>
        <w:t>reflects in part</w:t>
      </w:r>
      <w:r>
        <w:rPr>
          <w:rFonts w:ascii="Times New Roman" w:hAnsi="Times New Roman" w:cs="Times New Roman"/>
          <w:sz w:val="24"/>
          <w:szCs w:val="24"/>
        </w:rPr>
        <w:t xml:space="preserve"> the pressure they receive from their constituents and their degree of independence from the mayor.</w:t>
      </w:r>
      <w:r w:rsidR="00B47D02">
        <w:rPr>
          <w:rFonts w:ascii="Times New Roman" w:hAnsi="Times New Roman" w:cs="Times New Roman"/>
          <w:sz w:val="24"/>
          <w:szCs w:val="24"/>
        </w:rPr>
        <w:t xml:space="preserve"> In Table 1, we provide the percentage of the time each alderman voted with the Emanuel administration. In the text that follows, we analyze the most divisive divided roll call votes during the last year and half.</w:t>
      </w:r>
    </w:p>
    <w:p w:rsidR="00144AE3" w:rsidRDefault="00144AE3" w:rsidP="00144AE3">
      <w:pPr>
        <w:pStyle w:val="NoSpacing"/>
        <w:contextualSpacing/>
        <w:rPr>
          <w:rFonts w:ascii="Times New Roman" w:hAnsi="Times New Roman" w:cs="Times New Roman"/>
          <w:sz w:val="24"/>
          <w:szCs w:val="24"/>
        </w:rPr>
      </w:pPr>
    </w:p>
    <w:p w:rsidR="00144AE3" w:rsidRPr="00B47D02" w:rsidRDefault="00144AE3" w:rsidP="00B47D02">
      <w:pPr>
        <w:pStyle w:val="NoSpacing"/>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Table 1</w:t>
      </w:r>
    </w:p>
    <w:p w:rsidR="00144AE3" w:rsidRPr="003F1B1A"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Aldermanic Support for Mayor in the City Council</w:t>
      </w:r>
    </w:p>
    <w:tbl>
      <w:tblPr>
        <w:tblStyle w:val="TableGrid"/>
        <w:tblW w:w="0" w:type="auto"/>
        <w:tblLook w:val="04A0" w:firstRow="1" w:lastRow="0" w:firstColumn="1" w:lastColumn="0" w:noHBand="0" w:noVBand="1"/>
      </w:tblPr>
      <w:tblGrid>
        <w:gridCol w:w="1253"/>
        <w:gridCol w:w="1863"/>
        <w:gridCol w:w="1808"/>
        <w:gridCol w:w="1253"/>
        <w:gridCol w:w="1766"/>
        <w:gridCol w:w="1633"/>
      </w:tblGrid>
      <w:tr w:rsidR="00144AE3" w:rsidRPr="007F0D82" w:rsidTr="008606A1">
        <w:tc>
          <w:tcPr>
            <w:tcW w:w="1253" w:type="dxa"/>
          </w:tcPr>
          <w:p w:rsidR="00144AE3" w:rsidRPr="007F0D82" w:rsidRDefault="00144AE3" w:rsidP="008606A1">
            <w:pPr>
              <w:jc w:val="center"/>
              <w:rPr>
                <w:rFonts w:ascii="Times" w:hAnsi="Times"/>
                <w:b/>
                <w:sz w:val="30"/>
                <w:szCs w:val="30"/>
              </w:rPr>
            </w:pPr>
            <w:bookmarkStart w:id="4" w:name="_Hlk528503655"/>
            <w:r w:rsidRPr="007F0D82">
              <w:rPr>
                <w:rFonts w:ascii="Times" w:hAnsi="Times"/>
                <w:b/>
                <w:sz w:val="30"/>
                <w:szCs w:val="30"/>
              </w:rPr>
              <w:t>Ward</w:t>
            </w:r>
          </w:p>
        </w:tc>
        <w:tc>
          <w:tcPr>
            <w:tcW w:w="1863" w:type="dxa"/>
          </w:tcPr>
          <w:p w:rsidR="00144AE3" w:rsidRPr="007F0D82" w:rsidRDefault="00144AE3" w:rsidP="008606A1">
            <w:pPr>
              <w:jc w:val="center"/>
              <w:rPr>
                <w:rFonts w:ascii="Times" w:hAnsi="Times"/>
                <w:b/>
                <w:sz w:val="30"/>
                <w:szCs w:val="30"/>
              </w:rPr>
            </w:pPr>
            <w:r w:rsidRPr="007F0D82">
              <w:rPr>
                <w:rFonts w:ascii="Times" w:hAnsi="Times"/>
                <w:b/>
                <w:sz w:val="30"/>
                <w:szCs w:val="30"/>
              </w:rPr>
              <w:t>Aldermen</w:t>
            </w:r>
          </w:p>
        </w:tc>
        <w:tc>
          <w:tcPr>
            <w:tcW w:w="1808" w:type="dxa"/>
          </w:tcPr>
          <w:p w:rsidR="00144AE3" w:rsidRPr="007F0D82" w:rsidRDefault="00144AE3" w:rsidP="008606A1">
            <w:pPr>
              <w:jc w:val="center"/>
              <w:rPr>
                <w:rFonts w:ascii="Times" w:hAnsi="Times"/>
                <w:b/>
                <w:sz w:val="30"/>
                <w:szCs w:val="30"/>
              </w:rPr>
            </w:pPr>
            <w:r w:rsidRPr="007F0D82">
              <w:rPr>
                <w:rFonts w:ascii="Times" w:hAnsi="Times"/>
                <w:b/>
                <w:sz w:val="30"/>
                <w:szCs w:val="30"/>
              </w:rPr>
              <w:t>% of Agreement</w:t>
            </w:r>
          </w:p>
        </w:tc>
        <w:tc>
          <w:tcPr>
            <w:tcW w:w="1253" w:type="dxa"/>
          </w:tcPr>
          <w:p w:rsidR="00144AE3" w:rsidRPr="007F0D82" w:rsidRDefault="00144AE3" w:rsidP="008606A1">
            <w:pPr>
              <w:jc w:val="center"/>
              <w:rPr>
                <w:rFonts w:ascii="Times" w:hAnsi="Times"/>
                <w:b/>
                <w:sz w:val="30"/>
                <w:szCs w:val="30"/>
              </w:rPr>
            </w:pPr>
            <w:r w:rsidRPr="007F0D82">
              <w:rPr>
                <w:rFonts w:ascii="Times" w:hAnsi="Times"/>
                <w:b/>
                <w:sz w:val="30"/>
                <w:szCs w:val="30"/>
              </w:rPr>
              <w:t>Ward</w:t>
            </w:r>
          </w:p>
        </w:tc>
        <w:tc>
          <w:tcPr>
            <w:tcW w:w="1766" w:type="dxa"/>
          </w:tcPr>
          <w:p w:rsidR="00144AE3" w:rsidRPr="007F0D82" w:rsidRDefault="00144AE3" w:rsidP="008606A1">
            <w:pPr>
              <w:jc w:val="center"/>
              <w:rPr>
                <w:rFonts w:ascii="Times" w:hAnsi="Times"/>
                <w:b/>
                <w:sz w:val="30"/>
                <w:szCs w:val="30"/>
              </w:rPr>
            </w:pPr>
            <w:r w:rsidRPr="007F0D82">
              <w:rPr>
                <w:rFonts w:ascii="Times" w:hAnsi="Times"/>
                <w:b/>
                <w:sz w:val="30"/>
                <w:szCs w:val="30"/>
              </w:rPr>
              <w:t>Aldermen</w:t>
            </w:r>
          </w:p>
        </w:tc>
        <w:tc>
          <w:tcPr>
            <w:tcW w:w="1633" w:type="dxa"/>
          </w:tcPr>
          <w:p w:rsidR="00144AE3" w:rsidRPr="007F0D82" w:rsidRDefault="00144AE3" w:rsidP="008606A1">
            <w:pPr>
              <w:jc w:val="center"/>
              <w:rPr>
                <w:rFonts w:ascii="Times" w:hAnsi="Times"/>
                <w:b/>
                <w:sz w:val="30"/>
                <w:szCs w:val="30"/>
              </w:rPr>
            </w:pPr>
            <w:r w:rsidRPr="007F0D82">
              <w:rPr>
                <w:rFonts w:ascii="Times" w:hAnsi="Times"/>
                <w:b/>
                <w:sz w:val="30"/>
                <w:szCs w:val="30"/>
              </w:rPr>
              <w:t>% of Agreement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5</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Leslie Hairston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Patrick O'Connor</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w:t>
            </w:r>
            <w:r>
              <w:rPr>
                <w:rFonts w:ascii="Times" w:hAnsi="Times"/>
                <w:sz w:val="30"/>
                <w:szCs w:val="30"/>
              </w:rPr>
              <w:t>8</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Roderick Sawyer</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9</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Anthony Beale</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8</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Michelle Harris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Ricardo Munoz</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Edmund Burke</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Ariel Reboyras</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21</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Howard Brookins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31</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Milagros Santiago</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25</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Daniel Solis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44</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Thomas Tunney</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Walter Burnett Jr.</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50</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Debra L. Silverstein</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Chris Taliaferro</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18</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Derrick Curtis</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Carrie Austin</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19</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Matt</w:t>
            </w:r>
            <w:r>
              <w:rPr>
                <w:rFonts w:ascii="Times" w:hAnsi="Times"/>
                <w:sz w:val="30"/>
                <w:szCs w:val="30"/>
              </w:rPr>
              <w:t>h</w:t>
            </w:r>
            <w:r w:rsidRPr="007F0D82">
              <w:rPr>
                <w:rFonts w:ascii="Times" w:hAnsi="Times"/>
                <w:sz w:val="30"/>
                <w:szCs w:val="30"/>
              </w:rPr>
              <w:t>ew O'Shea</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Emma Mitts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Willie Cochran</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Margaret Laurino</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48</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Harry Osterman</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Proco Joe Moreno</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Pat Dowell</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Brian Hopkins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Deborah Mell</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Sophia King</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Brendan Reilly</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Gregory Mitchell</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46</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James Cappleman</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11</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Patrick D. Thompson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Susan Sadlowski Garza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93</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lastRenderedPageBreak/>
              <w:t>12</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George Cardenas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47</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Ameya Pawar</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92%</w:t>
            </w:r>
          </w:p>
        </w:tc>
      </w:tr>
      <w:tr w:rsidR="00144AE3" w:rsidRPr="007F0D82" w:rsidTr="008606A1">
        <w:tc>
          <w:tcPr>
            <w:tcW w:w="1253" w:type="dxa"/>
          </w:tcPr>
          <w:p w:rsidR="00144AE3" w:rsidRPr="007F0D82" w:rsidRDefault="00144AE3" w:rsidP="008606A1">
            <w:pPr>
              <w:jc w:val="center"/>
              <w:rPr>
                <w:rFonts w:ascii="Times" w:hAnsi="Times"/>
                <w:sz w:val="30"/>
                <w:szCs w:val="30"/>
              </w:rPr>
            </w:pPr>
            <w:bookmarkStart w:id="5" w:name="_Hlk528496611"/>
            <w:r w:rsidRPr="007F0D82">
              <w:rPr>
                <w:rFonts w:ascii="Times" w:hAnsi="Times"/>
                <w:sz w:val="30"/>
                <w:szCs w:val="30"/>
              </w:rPr>
              <w:t>13</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Marty Quinn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Michele Smith</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90</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Toni Foulkes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38</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Nicholas Sposato</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87%</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23</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Michael Zalewski</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45</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John Arena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85</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Michael Scott, Jr.</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41</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Anthony Napolitano</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84</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Roberto Maldonado</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15</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Raymond Lopez</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82</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28</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Jason Ervin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35</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Carlos Ramirez-Rosa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81</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Gilbert Villegas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Scott Waguespack</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73</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Joseph Moore</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17</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David Moore</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71</w:t>
            </w:r>
            <w:r w:rsidRPr="007F0D82">
              <w:rPr>
                <w:rFonts w:ascii="Times" w:hAnsi="Times"/>
                <w:sz w:val="30"/>
                <w:szCs w:val="30"/>
              </w:rPr>
              <w:t>%</w:t>
            </w:r>
          </w:p>
        </w:tc>
      </w:tr>
      <w:bookmarkEnd w:id="4"/>
      <w:bookmarkEnd w:id="5"/>
    </w:tbl>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b/>
          <w:sz w:val="24"/>
          <w:szCs w:val="24"/>
          <w:u w:val="single"/>
        </w:rPr>
      </w:pPr>
    </w:p>
    <w:p w:rsidR="00144AE3" w:rsidRPr="00035309" w:rsidRDefault="00144AE3" w:rsidP="00144AE3">
      <w:pPr>
        <w:pStyle w:val="NoSpacing"/>
        <w:contextualSpacing/>
        <w:rPr>
          <w:rFonts w:ascii="Times New Roman" w:hAnsi="Times New Roman" w:cs="Times New Roman"/>
          <w:sz w:val="24"/>
          <w:szCs w:val="24"/>
        </w:rPr>
      </w:pPr>
      <w:r w:rsidRPr="00D12216">
        <w:rPr>
          <w:rFonts w:ascii="Times New Roman" w:hAnsi="Times New Roman" w:cs="Times New Roman"/>
          <w:b/>
          <w:sz w:val="24"/>
          <w:szCs w:val="24"/>
          <w:u w:val="single"/>
        </w:rPr>
        <w:t>Divide</w:t>
      </w:r>
      <w:r>
        <w:rPr>
          <w:rFonts w:ascii="Times New Roman" w:hAnsi="Times New Roman" w:cs="Times New Roman"/>
          <w:b/>
          <w:sz w:val="24"/>
          <w:szCs w:val="24"/>
          <w:u w:val="single"/>
        </w:rPr>
        <w:t>d</w:t>
      </w:r>
      <w:r w:rsidRPr="00D1221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Roll Call </w:t>
      </w:r>
      <w:r w:rsidRPr="00D12216">
        <w:rPr>
          <w:rFonts w:ascii="Times New Roman" w:hAnsi="Times New Roman" w:cs="Times New Roman"/>
          <w:b/>
          <w:sz w:val="24"/>
          <w:szCs w:val="24"/>
          <w:u w:val="single"/>
        </w:rPr>
        <w:t>Votes</w:t>
      </w:r>
    </w:p>
    <w:p w:rsidR="00144AE3" w:rsidRDefault="00144AE3" w:rsidP="00144AE3">
      <w:pPr>
        <w:pStyle w:val="NoSpacing"/>
        <w:contextualSpacing/>
        <w:rPr>
          <w:rFonts w:ascii="Times New Roman" w:hAnsi="Times New Roman" w:cs="Times New Roman"/>
          <w:sz w:val="24"/>
          <w:szCs w:val="24"/>
          <w:u w:val="single"/>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that </w:t>
      </w:r>
      <w:r>
        <w:rPr>
          <w:rFonts w:ascii="Times New Roman" w:hAnsi="Times New Roman" w:cs="Times New Roman"/>
          <w:sz w:val="24"/>
          <w:szCs w:val="24"/>
          <w:u w:val="single"/>
        </w:rPr>
        <w:t>D</w:t>
      </w:r>
      <w:r w:rsidRPr="00D12216">
        <w:rPr>
          <w:rFonts w:ascii="Times New Roman" w:hAnsi="Times New Roman" w:cs="Times New Roman"/>
          <w:sz w:val="24"/>
          <w:szCs w:val="24"/>
          <w:u w:val="single"/>
        </w:rPr>
        <w:t xml:space="preserve">efines </w:t>
      </w:r>
      <w:r>
        <w:rPr>
          <w:rFonts w:ascii="Times New Roman" w:hAnsi="Times New Roman" w:cs="Times New Roman"/>
          <w:sz w:val="24"/>
          <w:szCs w:val="24"/>
          <w:u w:val="single"/>
        </w:rPr>
        <w:t>C</w:t>
      </w:r>
      <w:r w:rsidRPr="00D12216">
        <w:rPr>
          <w:rFonts w:ascii="Times New Roman" w:hAnsi="Times New Roman" w:cs="Times New Roman"/>
          <w:sz w:val="24"/>
          <w:szCs w:val="24"/>
          <w:u w:val="single"/>
        </w:rPr>
        <w:t xml:space="preserve">ity </w:t>
      </w:r>
      <w:r>
        <w:rPr>
          <w:rFonts w:ascii="Times New Roman" w:hAnsi="Times New Roman" w:cs="Times New Roman"/>
          <w:sz w:val="24"/>
          <w:szCs w:val="24"/>
          <w:u w:val="single"/>
        </w:rPr>
        <w:t>E</w:t>
      </w:r>
      <w:r w:rsidRPr="00D12216">
        <w:rPr>
          <w:rFonts w:ascii="Times New Roman" w:hAnsi="Times New Roman" w:cs="Times New Roman"/>
          <w:sz w:val="24"/>
          <w:szCs w:val="24"/>
          <w:u w:val="single"/>
        </w:rPr>
        <w:t xml:space="preserve">mployees </w:t>
      </w:r>
    </w:p>
    <w:p w:rsidR="00144AE3" w:rsidRPr="00D12216"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So2017-2027</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4/19/17</w:t>
      </w:r>
      <w:r>
        <w:rPr>
          <w:rFonts w:ascii="Times New Roman" w:hAnsi="Times New Roman" w:cs="Times New Roman"/>
          <w:sz w:val="24"/>
          <w:szCs w:val="24"/>
          <w:u w:val="single"/>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 rare occurrence under Mayor Emanuel’s tenure, this proposed amendment to the municipal code was voted down by the city council in what was seen as a victory for transparency. The proposed legislation would have exempted people working as independent contractors from reporting conflicts of interest and other sources of income while working for the city. This included exemptions f</w:t>
      </w:r>
      <w:r w:rsidR="00D72299">
        <w:rPr>
          <w:rFonts w:ascii="Times New Roman" w:hAnsi="Times New Roman" w:cs="Times New Roman"/>
          <w:sz w:val="24"/>
          <w:szCs w:val="24"/>
        </w:rPr>
        <w:t>or aldermanic support staff.</w:t>
      </w:r>
      <w:r>
        <w:rPr>
          <w:rFonts w:ascii="Times New Roman" w:hAnsi="Times New Roman" w:cs="Times New Roman"/>
          <w:sz w:val="24"/>
          <w:szCs w:val="24"/>
        </w:rPr>
        <w:t xml:space="preserve"> Supporters argued that the measure unfairly burdened businesses whom the aldermen hired by requiring them to make public information that is generally regarded as private. Those opposed to the change raised the specter Chicago’s machine legacy in allowing aldermen to essentially continue to give out patronage jobs.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The measure was unanimously approved by Rules Committee—which is chaired by Michelle Harris (8</w:t>
      </w:r>
      <w:r w:rsidRPr="00FC4B95">
        <w:rPr>
          <w:rFonts w:ascii="Times New Roman" w:hAnsi="Times New Roman" w:cs="Times New Roman"/>
          <w:sz w:val="24"/>
          <w:szCs w:val="24"/>
          <w:vertAlign w:val="superscript"/>
        </w:rPr>
        <w:t>th</w:t>
      </w:r>
      <w:r>
        <w:rPr>
          <w:rFonts w:ascii="Times New Roman" w:hAnsi="Times New Roman" w:cs="Times New Roman"/>
          <w:sz w:val="24"/>
          <w:szCs w:val="24"/>
        </w:rPr>
        <w:t xml:space="preserve"> Ward)—and strongly supported by Alderman Leslie Hairston (5</w:t>
      </w:r>
      <w:r w:rsidRPr="00FC4B95">
        <w:rPr>
          <w:rFonts w:ascii="Times New Roman" w:hAnsi="Times New Roman" w:cs="Times New Roman"/>
          <w:sz w:val="24"/>
          <w:szCs w:val="24"/>
          <w:vertAlign w:val="superscript"/>
        </w:rPr>
        <w:t>th</w:t>
      </w:r>
      <w:r>
        <w:rPr>
          <w:rFonts w:ascii="Times New Roman" w:hAnsi="Times New Roman" w:cs="Times New Roman"/>
          <w:sz w:val="24"/>
          <w:szCs w:val="24"/>
        </w:rPr>
        <w:t xml:space="preserve"> Ward). </w:t>
      </w:r>
      <w:r w:rsidR="00D72299">
        <w:rPr>
          <w:rFonts w:ascii="Times New Roman" w:hAnsi="Times New Roman" w:cs="Times New Roman"/>
          <w:sz w:val="24"/>
          <w:szCs w:val="24"/>
        </w:rPr>
        <w:t>However</w:t>
      </w:r>
      <w:r>
        <w:rPr>
          <w:rFonts w:ascii="Times New Roman" w:hAnsi="Times New Roman" w:cs="Times New Roman"/>
          <w:sz w:val="24"/>
          <w:szCs w:val="24"/>
        </w:rPr>
        <w:t xml:space="preserve">, after copies of a </w:t>
      </w:r>
      <w:r w:rsidRPr="002F00C5">
        <w:rPr>
          <w:rFonts w:ascii="Times New Roman" w:hAnsi="Times New Roman" w:cs="Times New Roman"/>
          <w:i/>
          <w:sz w:val="24"/>
          <w:szCs w:val="24"/>
        </w:rPr>
        <w:t>Chicago Tribune</w:t>
      </w:r>
      <w:r>
        <w:rPr>
          <w:rFonts w:ascii="Times New Roman" w:hAnsi="Times New Roman" w:cs="Times New Roman"/>
          <w:sz w:val="24"/>
          <w:szCs w:val="24"/>
        </w:rPr>
        <w:t xml:space="preserve"> article that raised concerns on the measure was circulated among aldermen by 1</w:t>
      </w:r>
      <w:r w:rsidRPr="00A5758C">
        <w:rPr>
          <w:rFonts w:ascii="Times New Roman" w:hAnsi="Times New Roman" w:cs="Times New Roman"/>
          <w:sz w:val="24"/>
          <w:szCs w:val="24"/>
          <w:vertAlign w:val="superscript"/>
        </w:rPr>
        <w:t>st</w:t>
      </w:r>
      <w:r>
        <w:rPr>
          <w:rFonts w:ascii="Times New Roman" w:hAnsi="Times New Roman" w:cs="Times New Roman"/>
          <w:sz w:val="24"/>
          <w:szCs w:val="24"/>
        </w:rPr>
        <w:t xml:space="preserve"> Ward Alderman Proco “Joe” Moreno, many of the aldermen decided to vote against the measure. The measure was lambasted by Ethics Board Chairman </w:t>
      </w:r>
      <w:r>
        <w:rPr>
          <w:rFonts w:ascii="Times New Roman" w:hAnsi="Times New Roman" w:cs="Times New Roman"/>
          <w:sz w:val="24"/>
          <w:szCs w:val="24"/>
        </w:rPr>
        <w:lastRenderedPageBreak/>
        <w:t>William Conlon,</w:t>
      </w:r>
      <w:r w:rsidR="00D72299">
        <w:rPr>
          <w:rFonts w:ascii="Times New Roman" w:hAnsi="Times New Roman" w:cs="Times New Roman"/>
          <w:sz w:val="24"/>
          <w:szCs w:val="24"/>
        </w:rPr>
        <w:t xml:space="preserve"> who was a Mayor Emanuel appointee. He </w:t>
      </w:r>
      <w:r>
        <w:rPr>
          <w:rFonts w:ascii="Times New Roman" w:hAnsi="Times New Roman" w:cs="Times New Roman"/>
          <w:sz w:val="24"/>
          <w:szCs w:val="24"/>
        </w:rPr>
        <w:t>criticized the aldermen for “a very unhealthy secrecy that they are legislat</w:t>
      </w:r>
      <w:r w:rsidR="00D72299">
        <w:rPr>
          <w:rFonts w:ascii="Times New Roman" w:hAnsi="Times New Roman" w:cs="Times New Roman"/>
          <w:sz w:val="24"/>
          <w:szCs w:val="24"/>
        </w:rPr>
        <w:t>ing into the laws of the city…</w:t>
      </w:r>
      <w:r>
        <w:rPr>
          <w:rFonts w:ascii="Times New Roman" w:hAnsi="Times New Roman" w:cs="Times New Roman"/>
          <w:sz w:val="24"/>
          <w:szCs w:val="24"/>
        </w:rPr>
        <w:t>They’re getting paid, either in whole or at least in part, by taxpayers’ funds. I don’t understand why they should be excluded. If they have other jobs and represent other individuals doing business with the city that ought to be brought to light.”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the defeat, Alderman Hairston raised the possibility of a lawsuit against the city if it did not change its rules.  </w:t>
      </w:r>
      <w:r w:rsidR="00D72299">
        <w:rPr>
          <w:rFonts w:ascii="Times New Roman" w:hAnsi="Times New Roman" w:cs="Times New Roman"/>
          <w:sz w:val="24"/>
          <w:szCs w:val="24"/>
        </w:rPr>
        <w:t>As of the date of this report</w:t>
      </w:r>
      <w:r>
        <w:rPr>
          <w:rFonts w:ascii="Times New Roman" w:hAnsi="Times New Roman" w:cs="Times New Roman"/>
          <w:sz w:val="24"/>
          <w:szCs w:val="24"/>
        </w:rPr>
        <w:t xml:space="preserve">, no lawsuit has been filed. Historically, both Harris and Hairston have strongly supported the mayor. In the first two years after the 2015 election they had a 97% and 87% agreement with the mayor respectively. The mayor’s governmental floor leader, Alderman Burke, who strongly supported the proposed change, </w:t>
      </w:r>
      <w:r w:rsidR="00D72299">
        <w:rPr>
          <w:rFonts w:ascii="Times New Roman" w:hAnsi="Times New Roman" w:cs="Times New Roman"/>
          <w:sz w:val="24"/>
          <w:szCs w:val="24"/>
        </w:rPr>
        <w:t>said</w:t>
      </w:r>
      <w:r>
        <w:rPr>
          <w:rFonts w:ascii="Times New Roman" w:hAnsi="Times New Roman" w:cs="Times New Roman"/>
          <w:sz w:val="24"/>
          <w:szCs w:val="24"/>
        </w:rPr>
        <w:t xml:space="preserve"> the legislative defeat was mostly due to upcoming 2019 elections rather than the substance of the legislation.</w:t>
      </w:r>
      <w:r>
        <w:rPr>
          <w:rStyle w:val="EndnoteReference"/>
          <w:rFonts w:ascii="Times New Roman" w:hAnsi="Times New Roman" w:cs="Times New Roman"/>
          <w:sz w:val="24"/>
          <w:szCs w:val="24"/>
        </w:rPr>
        <w:endnoteReference w:id="3"/>
      </w:r>
    </w:p>
    <w:p w:rsidR="00144AE3" w:rsidRDefault="00144AE3" w:rsidP="00144AE3">
      <w:pPr>
        <w:pStyle w:val="NoSpacing"/>
        <w:contextualSpacing/>
        <w:rPr>
          <w:rFonts w:ascii="Times New Roman" w:hAnsi="Times New Roman" w:cs="Times New Roman"/>
          <w:sz w:val="24"/>
          <w:szCs w:val="24"/>
        </w:rPr>
      </w:pPr>
    </w:p>
    <w:p w:rsidR="00144AE3" w:rsidRDefault="00D72299"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his floor leaders voting for the measure, </w:t>
      </w:r>
      <w:r w:rsidR="00144AE3">
        <w:rPr>
          <w:rFonts w:ascii="Times New Roman" w:hAnsi="Times New Roman" w:cs="Times New Roman"/>
          <w:sz w:val="24"/>
          <w:szCs w:val="24"/>
        </w:rPr>
        <w:t>Mayor Emanuel gave conflicting indications of his position</w:t>
      </w:r>
      <w:r>
        <w:rPr>
          <w:rFonts w:ascii="Times New Roman" w:hAnsi="Times New Roman" w:cs="Times New Roman"/>
          <w:sz w:val="24"/>
          <w:szCs w:val="24"/>
        </w:rPr>
        <w:t>.</w:t>
      </w:r>
      <w:r w:rsidR="00144AE3">
        <w:rPr>
          <w:rFonts w:ascii="Times New Roman" w:hAnsi="Times New Roman" w:cs="Times New Roman"/>
          <w:sz w:val="24"/>
          <w:szCs w:val="24"/>
        </w:rPr>
        <w:t xml:space="preserve"> Publicly, he declined to comment on the proposal directly and did not condemn it before it came to a vote. After the measure failed, he applauded the decision, and remarked publicly that he favored stronger ethical constraints in city government.</w:t>
      </w:r>
      <w:r w:rsidR="00144AE3">
        <w:rPr>
          <w:rStyle w:val="EndnoteReference"/>
          <w:rFonts w:ascii="Times New Roman" w:hAnsi="Times New Roman" w:cs="Times New Roman"/>
          <w:sz w:val="24"/>
          <w:szCs w:val="24"/>
        </w:rPr>
        <w:endnoteReference w:id="4"/>
      </w:r>
      <w:r w:rsidR="00144AE3">
        <w:rPr>
          <w:rFonts w:ascii="Times New Roman" w:hAnsi="Times New Roman" w:cs="Times New Roman"/>
          <w:sz w:val="24"/>
          <w:szCs w:val="24"/>
        </w:rPr>
        <w:t xml:space="preserve"> However, the sincerity of his comments was received with some skepticism. The same days that the council voted down the measure, the Chicago Ethics Board voted to send letters to eight individual and companies who had illegally lobbied the mayor on other legislation and government procurement. According to the </w:t>
      </w:r>
      <w:r w:rsidR="00144AE3" w:rsidRPr="00290ADB">
        <w:rPr>
          <w:rFonts w:ascii="Times New Roman" w:hAnsi="Times New Roman" w:cs="Times New Roman"/>
          <w:i/>
          <w:sz w:val="24"/>
          <w:szCs w:val="24"/>
        </w:rPr>
        <w:t>Chicago Tribune</w:t>
      </w:r>
      <w:r w:rsidR="00144AE3">
        <w:rPr>
          <w:rFonts w:ascii="Times New Roman" w:hAnsi="Times New Roman" w:cs="Times New Roman"/>
          <w:sz w:val="24"/>
          <w:szCs w:val="24"/>
        </w:rPr>
        <w:t>, the mayor had been using his personal email account as a private avenue of influence for lobbyist, corporate executives, and campaign donors.</w:t>
      </w:r>
      <w:r w:rsidR="00144AE3">
        <w:rPr>
          <w:rStyle w:val="EndnoteReference"/>
          <w:rFonts w:ascii="Times New Roman" w:hAnsi="Times New Roman" w:cs="Times New Roman"/>
          <w:sz w:val="24"/>
          <w:szCs w:val="24"/>
        </w:rPr>
        <w:endnoteReference w:id="5"/>
      </w:r>
      <w:r w:rsidR="00144AE3">
        <w:rPr>
          <w:rFonts w:ascii="Times New Roman" w:hAnsi="Times New Roman" w:cs="Times New Roman"/>
          <w:sz w:val="24"/>
          <w:szCs w:val="24"/>
        </w:rPr>
        <w:t xml:space="preserve">  The proposed ordinance failed to pass by a vote of 21-24.</w:t>
      </w:r>
    </w:p>
    <w:p w:rsidR="00144AE3" w:rsidRDefault="00144AE3" w:rsidP="00144AE3">
      <w:pPr>
        <w:pStyle w:val="NoSpacing"/>
        <w:contextualSpacing/>
        <w:rPr>
          <w:rFonts w:ascii="Times New Roman" w:hAnsi="Times New Roman" w:cs="Times New Roman"/>
          <w:sz w:val="24"/>
          <w:szCs w:val="24"/>
          <w:u w:val="single"/>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the Municipal Identification Card Program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O2017-1950</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4/19/17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Mayor Emanuel supported the creation of a municipal identification card that would help undocumented citizens in the city gain access to city services. Municipal identification cards for </w:t>
      </w:r>
      <w:r w:rsidR="00D72299">
        <w:rPr>
          <w:rFonts w:ascii="Times New Roman" w:hAnsi="Times New Roman" w:cs="Times New Roman"/>
          <w:sz w:val="24"/>
          <w:szCs w:val="24"/>
        </w:rPr>
        <w:t>residents</w:t>
      </w:r>
      <w:r>
        <w:rPr>
          <w:rFonts w:ascii="Times New Roman" w:hAnsi="Times New Roman" w:cs="Times New Roman"/>
          <w:sz w:val="24"/>
          <w:szCs w:val="24"/>
        </w:rPr>
        <w:t xml:space="preserve"> without driver licenses have been implemented in other major American cities, especially those with large immigrant populations. The </w:t>
      </w:r>
      <w:r w:rsidR="00D72299">
        <w:rPr>
          <w:rFonts w:ascii="Times New Roman" w:hAnsi="Times New Roman" w:cs="Times New Roman"/>
          <w:sz w:val="24"/>
          <w:szCs w:val="24"/>
        </w:rPr>
        <w:t xml:space="preserve">proposed </w:t>
      </w:r>
      <w:r>
        <w:rPr>
          <w:rFonts w:ascii="Times New Roman" w:hAnsi="Times New Roman" w:cs="Times New Roman"/>
          <w:sz w:val="24"/>
          <w:szCs w:val="24"/>
        </w:rPr>
        <w:t>measure was seen as providing institutional weight to Chicago’s “welcoming city” ordinance that protects undocumented immigrants from deportation. Supporters argued that the need to implement a municipal identification card in Chicago has only accelerated since President Trump’s issued an executive order canceling former President Obama’s Deferred Action for Child Arrival (DACA) program for those immigrants brought to this country as children.</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72299">
        <w:rPr>
          <w:rFonts w:ascii="Times New Roman" w:hAnsi="Times New Roman" w:cs="Times New Roman"/>
          <w:sz w:val="24"/>
          <w:szCs w:val="24"/>
        </w:rPr>
        <w:t>municipal identification card</w:t>
      </w:r>
      <w:r>
        <w:rPr>
          <w:rFonts w:ascii="Times New Roman" w:hAnsi="Times New Roman" w:cs="Times New Roman"/>
          <w:sz w:val="24"/>
          <w:szCs w:val="24"/>
        </w:rPr>
        <w:t xml:space="preserve"> was controversial and the council debated the issue for forty minutes.  The majority of the aldermen spoke in favor of the program but there were two factions who dissented. Ninth Ward Alderman Anthony Beale and 17</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Moore—both members of the city council’s Black Caucus representing Chicago’s south side—questioned the city’s use of $1 million to get the program started. The second group of opponents was the council’s two most conservative members:</w:t>
      </w:r>
      <w:r w:rsidRPr="005F7FE8">
        <w:rPr>
          <w:rFonts w:ascii="Times New Roman" w:hAnsi="Times New Roman" w:cs="Times New Roman"/>
          <w:sz w:val="24"/>
          <w:szCs w:val="24"/>
        </w:rPr>
        <w:t xml:space="preserve"> </w:t>
      </w:r>
      <w:r>
        <w:rPr>
          <w:rFonts w:ascii="Times New Roman" w:hAnsi="Times New Roman" w:cs="Times New Roman"/>
          <w:sz w:val="24"/>
          <w:szCs w:val="24"/>
        </w:rPr>
        <w:t xml:space="preserve">Alderman </w:t>
      </w:r>
      <w:r w:rsidRPr="004E1D99">
        <w:rPr>
          <w:rFonts w:ascii="Times New Roman" w:hAnsi="Times New Roman" w:cs="Times New Roman"/>
          <w:sz w:val="24"/>
          <w:szCs w:val="24"/>
        </w:rPr>
        <w:t>Nicholas Sposato</w:t>
      </w:r>
      <w:r>
        <w:rPr>
          <w:rFonts w:ascii="Times New Roman" w:hAnsi="Times New Roman" w:cs="Times New Roman"/>
          <w:sz w:val="24"/>
          <w:szCs w:val="24"/>
        </w:rPr>
        <w:t xml:space="preserve"> </w:t>
      </w:r>
      <w:r w:rsidRPr="004E1D99">
        <w:rPr>
          <w:rFonts w:ascii="Times New Roman" w:hAnsi="Times New Roman" w:cs="Times New Roman"/>
          <w:sz w:val="24"/>
          <w:szCs w:val="24"/>
        </w:rPr>
        <w:t>(</w:t>
      </w:r>
      <w:r>
        <w:rPr>
          <w:rFonts w:ascii="Times New Roman" w:hAnsi="Times New Roman" w:cs="Times New Roman"/>
          <w:sz w:val="24"/>
          <w:szCs w:val="24"/>
        </w:rPr>
        <w:t>38</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w:t>
      </w:r>
      <w:r w:rsidRPr="004E1D99">
        <w:rPr>
          <w:rFonts w:ascii="Times New Roman" w:hAnsi="Times New Roman" w:cs="Times New Roman"/>
          <w:sz w:val="24"/>
          <w:szCs w:val="24"/>
        </w:rPr>
        <w:t xml:space="preserve"> and </w:t>
      </w:r>
      <w:r>
        <w:rPr>
          <w:rFonts w:ascii="Times New Roman" w:hAnsi="Times New Roman" w:cs="Times New Roman"/>
          <w:sz w:val="24"/>
          <w:szCs w:val="24"/>
        </w:rPr>
        <w:t xml:space="preserve">Alderman </w:t>
      </w:r>
      <w:r w:rsidRPr="004E1D99">
        <w:rPr>
          <w:rFonts w:ascii="Times New Roman" w:hAnsi="Times New Roman" w:cs="Times New Roman"/>
          <w:sz w:val="24"/>
          <w:szCs w:val="24"/>
        </w:rPr>
        <w:t>Anthony Napolitano (</w:t>
      </w:r>
      <w:r>
        <w:rPr>
          <w:rFonts w:ascii="Times New Roman" w:hAnsi="Times New Roman" w:cs="Times New Roman"/>
          <w:sz w:val="24"/>
          <w:szCs w:val="24"/>
        </w:rPr>
        <w:t>41</w:t>
      </w:r>
      <w:r w:rsidRPr="006B5F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 xml:space="preserve">. Alderman Sposato has been particularly outspoken regarding the city’s sanctuary city status and has appeared on the conservative </w:t>
      </w:r>
      <w:r w:rsidRPr="00592A3E">
        <w:rPr>
          <w:rFonts w:ascii="Times New Roman" w:hAnsi="Times New Roman" w:cs="Times New Roman"/>
          <w:i/>
          <w:sz w:val="24"/>
          <w:szCs w:val="24"/>
        </w:rPr>
        <w:t>Fox News</w:t>
      </w:r>
      <w:r>
        <w:rPr>
          <w:rFonts w:ascii="Times New Roman" w:hAnsi="Times New Roman" w:cs="Times New Roman"/>
          <w:sz w:val="24"/>
          <w:szCs w:val="24"/>
        </w:rPr>
        <w:t xml:space="preserve"> host </w:t>
      </w:r>
      <w:r>
        <w:rPr>
          <w:rFonts w:ascii="Times New Roman" w:hAnsi="Times New Roman" w:cs="Times New Roman"/>
          <w:sz w:val="24"/>
          <w:szCs w:val="24"/>
        </w:rPr>
        <w:lastRenderedPageBreak/>
        <w:t>Tucker Carlson’s show disparaging the idea of sanctuary cities.</w:t>
      </w:r>
      <w:r>
        <w:rPr>
          <w:rStyle w:val="EndnoteReference"/>
          <w:rFonts w:ascii="Times New Roman" w:hAnsi="Times New Roman" w:cs="Times New Roman"/>
          <w:sz w:val="24"/>
          <w:szCs w:val="24"/>
        </w:rPr>
        <w:endnoteReference w:id="6"/>
      </w:r>
      <w:r w:rsidR="00D72299">
        <w:rPr>
          <w:rFonts w:ascii="Times New Roman" w:hAnsi="Times New Roman" w:cs="Times New Roman"/>
          <w:sz w:val="24"/>
          <w:szCs w:val="24"/>
        </w:rPr>
        <w:t xml:space="preserve"> </w:t>
      </w:r>
      <w:r>
        <w:rPr>
          <w:rFonts w:ascii="Times New Roman" w:hAnsi="Times New Roman" w:cs="Times New Roman"/>
          <w:sz w:val="24"/>
          <w:szCs w:val="24"/>
        </w:rPr>
        <w:t>Despite the opposition, the ordinance was adopted on a 44-4 vote.</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egarding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musement </w:t>
      </w:r>
      <w:r>
        <w:rPr>
          <w:rFonts w:ascii="Times New Roman" w:hAnsi="Times New Roman" w:cs="Times New Roman"/>
          <w:sz w:val="24"/>
          <w:szCs w:val="24"/>
          <w:u w:val="single"/>
        </w:rPr>
        <w:t>T</w:t>
      </w:r>
      <w:r w:rsidRPr="00D12216">
        <w:rPr>
          <w:rFonts w:ascii="Times New Roman" w:hAnsi="Times New Roman" w:cs="Times New Roman"/>
          <w:sz w:val="24"/>
          <w:szCs w:val="24"/>
          <w:u w:val="single"/>
        </w:rPr>
        <w:t xml:space="preserve">ax and </w:t>
      </w:r>
      <w:r>
        <w:rPr>
          <w:rFonts w:ascii="Times New Roman" w:hAnsi="Times New Roman" w:cs="Times New Roman"/>
          <w:sz w:val="24"/>
          <w:szCs w:val="24"/>
          <w:u w:val="single"/>
        </w:rPr>
        <w:t>T</w:t>
      </w:r>
      <w:r w:rsidRPr="00D12216">
        <w:rPr>
          <w:rFonts w:ascii="Times New Roman" w:hAnsi="Times New Roman" w:cs="Times New Roman"/>
          <w:sz w:val="24"/>
          <w:szCs w:val="24"/>
          <w:u w:val="single"/>
        </w:rPr>
        <w:t xml:space="preserve">icket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esellers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SO2017-163</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6/28/17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Mayor Emanuel’s 2017 budget changed the</w:t>
      </w:r>
      <w:r w:rsidR="00D72299">
        <w:rPr>
          <w:rFonts w:ascii="Times New Roman" w:hAnsi="Times New Roman" w:cs="Times New Roman"/>
          <w:sz w:val="24"/>
          <w:szCs w:val="24"/>
        </w:rPr>
        <w:t xml:space="preserve"> city’s</w:t>
      </w:r>
      <w:r>
        <w:rPr>
          <w:rFonts w:ascii="Times New Roman" w:hAnsi="Times New Roman" w:cs="Times New Roman"/>
          <w:sz w:val="24"/>
          <w:szCs w:val="24"/>
        </w:rPr>
        <w:t xml:space="preserve"> complicated process </w:t>
      </w:r>
      <w:r w:rsidR="00D72299">
        <w:rPr>
          <w:rFonts w:ascii="Times New Roman" w:hAnsi="Times New Roman" w:cs="Times New Roman"/>
          <w:sz w:val="24"/>
          <w:szCs w:val="24"/>
        </w:rPr>
        <w:t>for collecting the</w:t>
      </w:r>
      <w:r>
        <w:rPr>
          <w:rFonts w:ascii="Times New Roman" w:hAnsi="Times New Roman" w:cs="Times New Roman"/>
          <w:sz w:val="24"/>
          <w:szCs w:val="24"/>
        </w:rPr>
        <w:t xml:space="preserve"> </w:t>
      </w:r>
      <w:r w:rsidR="00D72299">
        <w:rPr>
          <w:rFonts w:ascii="Times New Roman" w:hAnsi="Times New Roman" w:cs="Times New Roman"/>
          <w:sz w:val="24"/>
          <w:szCs w:val="24"/>
        </w:rPr>
        <w:t>amusement tax</w:t>
      </w:r>
      <w:r>
        <w:rPr>
          <w:rFonts w:ascii="Times New Roman" w:hAnsi="Times New Roman" w:cs="Times New Roman"/>
          <w:sz w:val="24"/>
          <w:szCs w:val="24"/>
        </w:rPr>
        <w:t xml:space="preserve"> on resold tickets. Prior to the change, resold ticket agencies were required to pay 5% or 9% </w:t>
      </w:r>
      <w:r w:rsidR="00D72299">
        <w:rPr>
          <w:rFonts w:ascii="Times New Roman" w:hAnsi="Times New Roman" w:cs="Times New Roman"/>
          <w:sz w:val="24"/>
          <w:szCs w:val="24"/>
        </w:rPr>
        <w:t>tax, only applied to the markup</w:t>
      </w:r>
      <w:r>
        <w:rPr>
          <w:rFonts w:ascii="Times New Roman" w:hAnsi="Times New Roman" w:cs="Times New Roman"/>
          <w:sz w:val="24"/>
          <w:szCs w:val="24"/>
        </w:rPr>
        <w:t xml:space="preserve"> of all resold tickets sales. The mayor’s budget reduced the tax rate to 3.5% and simplified the collection process by applying it to the full sale price, regardless of the markup. The mayor’s plan was thought to be revenue neutral, but due to the difficulty of calculating the markup on ticket resales the city ended up with a windfall. In order to adhere to his commitment of revenue neutrality, Mayor Emanuel sought to reduce the sales tax further to 3% for large events and 2% for smaller ones.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When Mayor Emanuel proposed this change to members of the Finance Committee, he received a surprising degree of resistance. Considering the city’s ongoing financial problems, many members of the committee believed that the city should use its windfall to fill holes in the budget. According to 48</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Harry Osterman</w:t>
      </w:r>
      <w:r w:rsidRPr="00A53B95">
        <w:rPr>
          <w:rFonts w:ascii="Times New Roman" w:hAnsi="Times New Roman" w:cs="Times New Roman"/>
          <w:sz w:val="24"/>
          <w:szCs w:val="24"/>
        </w:rPr>
        <w:t>, "One, the city is broke and, two, we've got to find $600 million for Chicago Public Schools, which we're still waiting for a briefing on. Dying to hear the ideas on that</w:t>
      </w:r>
      <w:r>
        <w:rPr>
          <w:rFonts w:ascii="Times New Roman" w:hAnsi="Times New Roman" w:cs="Times New Roman"/>
          <w:sz w:val="24"/>
          <w:szCs w:val="24"/>
        </w:rPr>
        <w:t xml:space="preserve">… </w:t>
      </w:r>
      <w:r w:rsidRPr="00A53B95">
        <w:rPr>
          <w:rFonts w:ascii="Times New Roman" w:hAnsi="Times New Roman" w:cs="Times New Roman"/>
          <w:sz w:val="24"/>
          <w:szCs w:val="24"/>
        </w:rPr>
        <w:t>The mayor has talked about taxing downtown businesses or high-wealth individuals, and we don't know what else. But right now, we have a revenue stream, a small amount</w:t>
      </w:r>
      <w:r>
        <w:rPr>
          <w:rFonts w:ascii="Times New Roman" w:hAnsi="Times New Roman" w:cs="Times New Roman"/>
          <w:sz w:val="24"/>
          <w:szCs w:val="24"/>
        </w:rPr>
        <w:t>…</w:t>
      </w:r>
      <w:r w:rsidRPr="00A53B95">
        <w:rPr>
          <w:rFonts w:ascii="Times New Roman" w:hAnsi="Times New Roman" w:cs="Times New Roman"/>
          <w:sz w:val="24"/>
          <w:szCs w:val="24"/>
        </w:rPr>
        <w:t xml:space="preserve"> I'm not real comfortable giving the money back right now as, I would assume, a lot of these are really, really profitable companies."</w:t>
      </w:r>
      <w:r>
        <w:rPr>
          <w:rStyle w:val="EndnoteReference"/>
          <w:rFonts w:ascii="Times New Roman" w:hAnsi="Times New Roman" w:cs="Times New Roman"/>
          <w:sz w:val="24"/>
          <w:szCs w:val="24"/>
        </w:rPr>
        <w:endnoteReference w:id="7"/>
      </w:r>
    </w:p>
    <w:p w:rsidR="00144AE3" w:rsidRDefault="00144AE3" w:rsidP="00144AE3">
      <w:pPr>
        <w:pStyle w:val="NoSpacing"/>
        <w:contextualSpacing/>
        <w:rPr>
          <w:rFonts w:ascii="Times New Roman" w:hAnsi="Times New Roman" w:cs="Times New Roman"/>
          <w:sz w:val="24"/>
          <w:szCs w:val="24"/>
        </w:rPr>
      </w:pPr>
    </w:p>
    <w:p w:rsidR="00144AE3" w:rsidRPr="00A53B95"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Eventually, a majority of the Finance Committee’s members supported Mayor Emanuel’s proposal. When the vote appeared before the council a month after it was introduced to the Finance Committee, it passed 45-4. Three members of the Finance Committee—Alderman Patrick Thompson (11</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 (17</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Harry Osterman—opposed the change. </w:t>
      </w:r>
    </w:p>
    <w:p w:rsidR="00144AE3" w:rsidRPr="00532848"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Establishment of a Special Purpose Entity to authorize Sales Tax Securitization Bonds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SO2017-6819</w:t>
      </w:r>
      <w:r>
        <w:rPr>
          <w:rFonts w:ascii="Times New Roman" w:hAnsi="Times New Roman" w:cs="Times New Roman"/>
          <w:sz w:val="24"/>
          <w:szCs w:val="24"/>
          <w:u w:val="single"/>
        </w:rPr>
        <w:t xml:space="preserve">on Date: </w:t>
      </w:r>
      <w:r w:rsidRPr="00D12216">
        <w:rPr>
          <w:rFonts w:ascii="Times New Roman" w:hAnsi="Times New Roman" w:cs="Times New Roman"/>
          <w:sz w:val="24"/>
          <w:szCs w:val="24"/>
          <w:u w:val="single"/>
        </w:rPr>
        <w:t>10/11/17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an attempt to save tens of millions of dollars on borrowing practices passed by previous city councils, Mayor Emanuel strongly advocated</w:t>
      </w:r>
      <w:r w:rsidR="001E147B">
        <w:rPr>
          <w:rFonts w:ascii="Times New Roman" w:hAnsi="Times New Roman" w:cs="Times New Roman"/>
          <w:sz w:val="24"/>
          <w:szCs w:val="24"/>
        </w:rPr>
        <w:t xml:space="preserve"> for</w:t>
      </w:r>
      <w:r>
        <w:rPr>
          <w:rFonts w:ascii="Times New Roman" w:hAnsi="Times New Roman" w:cs="Times New Roman"/>
          <w:sz w:val="24"/>
          <w:szCs w:val="24"/>
        </w:rPr>
        <w:t xml:space="preserve"> a restructuring of Chicago’s debt through a new securitization of its bonds worth up to $3 billion. According to the new plan, a portion of the sales tax owed to the city by the state would go directly to the new borrowing structure instead of to city services. This would lower interest rates and save the city money in the long term, but at the cost of current services because the sales tax money could no longer be used in the general fund as it would now be obligated to bond repayment.</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Opposition to the proposal was very vocal. In the end, four aldermen voted against the measure: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David Moore (</w:t>
      </w:r>
      <w:r>
        <w:rPr>
          <w:rFonts w:ascii="Times New Roman" w:hAnsi="Times New Roman" w:cs="Times New Roman"/>
          <w:sz w:val="24"/>
          <w:szCs w:val="24"/>
        </w:rPr>
        <w:t>17</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w:t>
      </w:r>
      <w:r w:rsidRPr="001B21FA">
        <w:rPr>
          <w:rFonts w:ascii="Times New Roman" w:hAnsi="Times New Roman" w:cs="Times New Roman"/>
          <w:sz w:val="24"/>
          <w:szCs w:val="24"/>
        </w:rPr>
        <w:t xml:space="preserve"> 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 (</w:t>
      </w:r>
      <w:r>
        <w:rPr>
          <w:rFonts w:ascii="Times New Roman" w:hAnsi="Times New Roman" w:cs="Times New Roman"/>
          <w:sz w:val="24"/>
          <w:szCs w:val="24"/>
        </w:rPr>
        <w:t>32</w:t>
      </w:r>
      <w:r w:rsidRPr="00D17F39">
        <w:rPr>
          <w:rFonts w:ascii="Times New Roman" w:hAnsi="Times New Roman" w:cs="Times New Roman"/>
          <w:sz w:val="24"/>
          <w:szCs w:val="24"/>
          <w:vertAlign w:val="superscript"/>
        </w:rPr>
        <w:t>nd</w:t>
      </w:r>
      <w:r>
        <w:rPr>
          <w:rFonts w:ascii="Times New Roman" w:hAnsi="Times New Roman" w:cs="Times New Roman"/>
          <w:sz w:val="24"/>
          <w:szCs w:val="24"/>
        </w:rPr>
        <w:t xml:space="preserve"> Ward),</w:t>
      </w:r>
      <w:r w:rsidRPr="001B21FA">
        <w:rPr>
          <w:rFonts w:ascii="Times New Roman" w:hAnsi="Times New Roman" w:cs="Times New Roman"/>
          <w:sz w:val="24"/>
          <w:szCs w:val="24"/>
        </w:rPr>
        <w:t xml:space="preserve"> Ald</w:t>
      </w:r>
      <w:r>
        <w:rPr>
          <w:rFonts w:ascii="Times New Roman" w:hAnsi="Times New Roman" w:cs="Times New Roman"/>
          <w:sz w:val="24"/>
          <w:szCs w:val="24"/>
        </w:rPr>
        <w:t>erman</w:t>
      </w:r>
      <w:r w:rsidRPr="001B21FA">
        <w:rPr>
          <w:rFonts w:ascii="Times New Roman" w:hAnsi="Times New Roman" w:cs="Times New Roman"/>
          <w:sz w:val="24"/>
          <w:szCs w:val="24"/>
        </w:rPr>
        <w:t xml:space="preserve"> Carlos Ramirez-Rosa (</w:t>
      </w:r>
      <w:r>
        <w:rPr>
          <w:rFonts w:ascii="Times New Roman" w:hAnsi="Times New Roman" w:cs="Times New Roman"/>
          <w:sz w:val="24"/>
          <w:szCs w:val="24"/>
        </w:rPr>
        <w:t>35</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w:t>
      </w:r>
      <w:r w:rsidRPr="001B21FA">
        <w:rPr>
          <w:rFonts w:ascii="Times New Roman" w:hAnsi="Times New Roman" w:cs="Times New Roman"/>
          <w:sz w:val="24"/>
          <w:szCs w:val="24"/>
        </w:rPr>
        <w:t xml:space="preserve"> John Arena (</w:t>
      </w:r>
      <w:r>
        <w:rPr>
          <w:rFonts w:ascii="Times New Roman" w:hAnsi="Times New Roman" w:cs="Times New Roman"/>
          <w:sz w:val="24"/>
          <w:szCs w:val="24"/>
        </w:rPr>
        <w:t>45</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w:t>
      </w:r>
      <w:r w:rsidRPr="001B21FA">
        <w:rPr>
          <w:rFonts w:ascii="Times New Roman" w:hAnsi="Times New Roman" w:cs="Times New Roman"/>
          <w:sz w:val="24"/>
          <w:szCs w:val="24"/>
        </w:rPr>
        <w:t>).</w:t>
      </w:r>
      <w:r>
        <w:rPr>
          <w:rFonts w:ascii="Times New Roman" w:hAnsi="Times New Roman" w:cs="Times New Roman"/>
          <w:sz w:val="24"/>
          <w:szCs w:val="24"/>
        </w:rPr>
        <w:t xml:space="preserve"> All are members of the Progressive Caucus. During the hour-long debate of the plan, critics often </w:t>
      </w:r>
      <w:r>
        <w:rPr>
          <w:rFonts w:ascii="Times New Roman" w:hAnsi="Times New Roman" w:cs="Times New Roman"/>
          <w:sz w:val="24"/>
          <w:szCs w:val="24"/>
        </w:rPr>
        <w:lastRenderedPageBreak/>
        <w:t xml:space="preserve">compared the plan to former Mayor Richard M. Daley’s infamous parking meter plan which provided the city with an immediate source of </w:t>
      </w:r>
      <w:r w:rsidR="001E147B">
        <w:rPr>
          <w:rFonts w:ascii="Times New Roman" w:hAnsi="Times New Roman" w:cs="Times New Roman"/>
          <w:sz w:val="24"/>
          <w:szCs w:val="24"/>
        </w:rPr>
        <w:t>cash</w:t>
      </w:r>
      <w:r>
        <w:rPr>
          <w:rFonts w:ascii="Times New Roman" w:hAnsi="Times New Roman" w:cs="Times New Roman"/>
          <w:sz w:val="24"/>
          <w:szCs w:val="24"/>
        </w:rPr>
        <w:t xml:space="preserve"> only to close off a more lucrative source for decades to come. Alderman Ramirez-Rosa remarked that</w:t>
      </w:r>
      <w:r w:rsidR="001E147B">
        <w:rPr>
          <w:rFonts w:ascii="Times New Roman" w:hAnsi="Times New Roman" w:cs="Times New Roman"/>
          <w:sz w:val="24"/>
          <w:szCs w:val="24"/>
        </w:rPr>
        <w:t>,</w:t>
      </w:r>
      <w:r>
        <w:rPr>
          <w:rFonts w:ascii="Times New Roman" w:hAnsi="Times New Roman" w:cs="Times New Roman"/>
          <w:sz w:val="24"/>
          <w:szCs w:val="24"/>
        </w:rPr>
        <w:t xml:space="preserve"> “we are setting ourselves up for a long-term loss for a short-term gain… When we privatized the parking meter deal… we got a lot of money… if we move forward with this, we’ll get a $3 billion credit line. But we lose $660 million per year in sales tax receipts.”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Mayor Emanuel was quick to deny comparisons between his debt restructuring plan and Mayor M. Daley’s parking deal. Instead, he used the opportunity to draw a distinction between himself and Governor Rauner, who opposed Chicago adopting the new restructuring plan.  “The governor was opposed to helping Chicago get this tool, it’s a tool to fix your fiscal position. (Governor Rauner) did not want Chicago to have it… Now he’s talking about getting it for the state. So I think that should tell you something all along,” Emanuel told the council.</w:t>
      </w:r>
      <w:r>
        <w:rPr>
          <w:rStyle w:val="EndnoteReference"/>
          <w:rFonts w:ascii="Times New Roman" w:hAnsi="Times New Roman" w:cs="Times New Roman"/>
          <w:sz w:val="24"/>
          <w:szCs w:val="24"/>
        </w:rPr>
        <w:endnoteReference w:id="9"/>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Agreement to redevelop Presence Health Network </w:t>
      </w:r>
    </w:p>
    <w:p w:rsidR="00144AE3" w:rsidRPr="00D12216" w:rsidRDefault="00144AE3" w:rsidP="00144AE3">
      <w:pPr>
        <w:pStyle w:val="NoSpacing"/>
        <w:contextualSpacing/>
        <w:rPr>
          <w:rFonts w:ascii="Times New Roman" w:hAnsi="Times New Roman" w:cs="Times New Roman"/>
          <w:sz w:val="24"/>
          <w:szCs w:val="24"/>
          <w:u w:val="single"/>
        </w:rPr>
      </w:pPr>
      <w:r w:rsidRPr="008D16A0">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O2017-8599</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1/17/18</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 bitterly divided debate that saw many prominent members of the Progressive Caucus and Black Caucus on opposite sides, the city council agreed to honor a tax-incremental financing (TIF) subsidy of $5.5 million to the Presence Health Network, Illinois’s largest Catholic health system. The subsidy allowed Presence Health to build a corporate headquarters downtown and aided it in its goal of building four community care centers in neighborhoods where medical services are lacking.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Opponents of the sub</w:t>
      </w:r>
      <w:r w:rsidR="001E147B">
        <w:rPr>
          <w:rFonts w:ascii="Times New Roman" w:hAnsi="Times New Roman" w:cs="Times New Roman"/>
          <w:sz w:val="24"/>
          <w:szCs w:val="24"/>
        </w:rPr>
        <w:t xml:space="preserve">sidy pointed to the </w:t>
      </w:r>
      <w:r>
        <w:rPr>
          <w:rFonts w:ascii="Times New Roman" w:hAnsi="Times New Roman" w:cs="Times New Roman"/>
          <w:sz w:val="24"/>
          <w:szCs w:val="24"/>
        </w:rPr>
        <w:t>poor record on reproductive rights and GLBTQ services</w:t>
      </w:r>
      <w:r w:rsidR="001E147B">
        <w:rPr>
          <w:rFonts w:ascii="Times New Roman" w:hAnsi="Times New Roman" w:cs="Times New Roman"/>
          <w:sz w:val="24"/>
          <w:szCs w:val="24"/>
        </w:rPr>
        <w:t xml:space="preserve"> that the Presence Health Network has had</w:t>
      </w:r>
      <w:r>
        <w:rPr>
          <w:rFonts w:ascii="Times New Roman" w:hAnsi="Times New Roman" w:cs="Times New Roman"/>
          <w:sz w:val="24"/>
          <w:szCs w:val="24"/>
        </w:rPr>
        <w:t>. Thirty-Third Ward Alderman Deb Mell, the only open lesbian on the city council, rhetorically questioned if she would be discriminated against if she attempted to get services from Presence Health and brought people’s attention to the First Amendment implication of giving such a large subsidy to an openly religious organization. She told her fellow aldermen that she was “not here saying that these institutions can’t exist, obviously, but I’m just saying that we shouldn’t be using public funds to support them.”</w:t>
      </w:r>
      <w:r>
        <w:rPr>
          <w:rStyle w:val="EndnoteReference"/>
          <w:rFonts w:ascii="Times New Roman" w:hAnsi="Times New Roman" w:cs="Times New Roman"/>
          <w:sz w:val="24"/>
          <w:szCs w:val="24"/>
        </w:rPr>
        <w:endnoteReference w:id="10"/>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The subsidy was eventually passed in a 31-18 vote in the closest margin of any issue initiative by the mayor in his seven years in office. Afterwards, Mayor Emanuel expressed his strong dismay with the aldermen who opposed the subsidy for attempting to impose an abortion “litmus test” on hospitals. He accused them of hypocrisy and pandering to their liberal bases for the elections in February 2019.</w:t>
      </w:r>
    </w:p>
    <w:p w:rsidR="00144AE3" w:rsidRDefault="00144AE3" w:rsidP="00144AE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amending Municipal Code </w:t>
      </w:r>
      <w:r>
        <w:rPr>
          <w:rFonts w:ascii="Times New Roman" w:hAnsi="Times New Roman" w:cs="Times New Roman"/>
          <w:sz w:val="24"/>
          <w:szCs w:val="24"/>
          <w:u w:val="single"/>
        </w:rPr>
        <w:t>D</w:t>
      </w:r>
      <w:r w:rsidRPr="00D12216">
        <w:rPr>
          <w:rFonts w:ascii="Times New Roman" w:hAnsi="Times New Roman" w:cs="Times New Roman"/>
          <w:sz w:val="24"/>
          <w:szCs w:val="24"/>
          <w:u w:val="single"/>
        </w:rPr>
        <w:t xml:space="preserve">efining </w:t>
      </w:r>
      <w:r>
        <w:rPr>
          <w:rFonts w:ascii="Times New Roman" w:hAnsi="Times New Roman" w:cs="Times New Roman"/>
          <w:sz w:val="24"/>
          <w:szCs w:val="24"/>
          <w:u w:val="single"/>
        </w:rPr>
        <w:t>C</w:t>
      </w:r>
      <w:r w:rsidRPr="00D12216">
        <w:rPr>
          <w:rFonts w:ascii="Times New Roman" w:hAnsi="Times New Roman" w:cs="Times New Roman"/>
          <w:sz w:val="24"/>
          <w:szCs w:val="24"/>
          <w:u w:val="single"/>
        </w:rPr>
        <w:t xml:space="preserve">hronic </w:t>
      </w:r>
      <w:r>
        <w:rPr>
          <w:rFonts w:ascii="Times New Roman" w:hAnsi="Times New Roman" w:cs="Times New Roman"/>
          <w:sz w:val="24"/>
          <w:szCs w:val="24"/>
          <w:u w:val="single"/>
        </w:rPr>
        <w:t>I</w:t>
      </w:r>
      <w:r w:rsidRPr="00D12216">
        <w:rPr>
          <w:rFonts w:ascii="Times New Roman" w:hAnsi="Times New Roman" w:cs="Times New Roman"/>
          <w:sz w:val="24"/>
          <w:szCs w:val="24"/>
          <w:u w:val="single"/>
        </w:rPr>
        <w:t xml:space="preserve">llegal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ctivity </w:t>
      </w:r>
      <w:r>
        <w:rPr>
          <w:rFonts w:ascii="Times New Roman" w:hAnsi="Times New Roman" w:cs="Times New Roman"/>
          <w:sz w:val="24"/>
          <w:szCs w:val="24"/>
          <w:u w:val="single"/>
        </w:rPr>
        <w:t>P</w:t>
      </w:r>
      <w:r w:rsidRPr="00D12216">
        <w:rPr>
          <w:rFonts w:ascii="Times New Roman" w:hAnsi="Times New Roman" w:cs="Times New Roman"/>
          <w:sz w:val="24"/>
          <w:szCs w:val="24"/>
          <w:u w:val="single"/>
        </w:rPr>
        <w:t xml:space="preserve">remises </w:t>
      </w:r>
    </w:p>
    <w:p w:rsidR="00144AE3" w:rsidRPr="00D12216" w:rsidRDefault="00144AE3" w:rsidP="00144AE3">
      <w:pPr>
        <w:pStyle w:val="NoSpacing"/>
        <w:rPr>
          <w:rFonts w:ascii="Times New Roman" w:hAnsi="Times New Roman" w:cs="Times New Roman"/>
          <w:sz w:val="24"/>
          <w:szCs w:val="24"/>
          <w:u w:val="single"/>
        </w:rPr>
      </w:pPr>
      <w:r w:rsidRPr="00C555E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O2018-89</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3/28/18</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 xml:space="preserve">For years, a coalition of 20 organizations—including the ACLU of Illinois, the National Center of Poverty Law, and the Domestic Violence Legal Clinic—has been urging the </w:t>
      </w:r>
      <w:r w:rsidR="001E147B">
        <w:rPr>
          <w:rFonts w:ascii="Times" w:hAnsi="Times"/>
          <w:sz w:val="24"/>
          <w:szCs w:val="24"/>
        </w:rPr>
        <w:t>Chicago City C</w:t>
      </w:r>
      <w:r>
        <w:rPr>
          <w:rFonts w:ascii="Times" w:hAnsi="Times"/>
          <w:sz w:val="24"/>
          <w:szCs w:val="24"/>
        </w:rPr>
        <w:t xml:space="preserve">ouncil to repeal its chronic nuisance and criminal activity ordinance. The ordinance allows the city to designate an area as a “chronic illegal activity premise” if police have to respond to </w:t>
      </w:r>
      <w:r>
        <w:rPr>
          <w:rFonts w:ascii="Times" w:hAnsi="Times"/>
          <w:sz w:val="24"/>
          <w:szCs w:val="24"/>
        </w:rPr>
        <w:lastRenderedPageBreak/>
        <w:t xml:space="preserve">three or more calls to that location within a ninety-day time period or </w:t>
      </w:r>
      <w:r w:rsidR="001E147B">
        <w:rPr>
          <w:rFonts w:ascii="Times" w:hAnsi="Times"/>
          <w:sz w:val="24"/>
          <w:szCs w:val="24"/>
        </w:rPr>
        <w:t xml:space="preserve">if </w:t>
      </w:r>
      <w:r>
        <w:rPr>
          <w:rFonts w:ascii="Times" w:hAnsi="Times"/>
          <w:sz w:val="24"/>
          <w:szCs w:val="24"/>
        </w:rPr>
        <w:t xml:space="preserve">two felonies </w:t>
      </w:r>
      <w:r w:rsidR="001E147B">
        <w:rPr>
          <w:rFonts w:ascii="Times" w:hAnsi="Times"/>
          <w:sz w:val="24"/>
          <w:szCs w:val="24"/>
        </w:rPr>
        <w:t xml:space="preserve">have been </w:t>
      </w:r>
      <w:r>
        <w:rPr>
          <w:rFonts w:ascii="Times" w:hAnsi="Times"/>
          <w:sz w:val="24"/>
          <w:szCs w:val="24"/>
        </w:rPr>
        <w:t xml:space="preserve">committed at that location within six months. </w:t>
      </w:r>
      <w:r w:rsidR="001E147B">
        <w:rPr>
          <w:rFonts w:ascii="Times" w:hAnsi="Times"/>
          <w:sz w:val="24"/>
          <w:szCs w:val="24"/>
        </w:rPr>
        <w:t>Additionally, i</w:t>
      </w:r>
      <w:r>
        <w:rPr>
          <w:rFonts w:ascii="Times" w:hAnsi="Times"/>
          <w:sz w:val="24"/>
          <w:szCs w:val="24"/>
        </w:rPr>
        <w:t>f a landlord fails to evict tenants who are knowingly engaging in illegal activity, they can be fined up to $3,000. The ordinance has been criticized on multiple grounds. Specifically, that it discourages calls to the police regarding domestic violence and abuse.</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Alderman Emma Mitts (37</w:t>
      </w:r>
      <w:r w:rsidRPr="00D17F39">
        <w:rPr>
          <w:rFonts w:ascii="Times" w:hAnsi="Times"/>
          <w:sz w:val="24"/>
          <w:szCs w:val="24"/>
          <w:vertAlign w:val="superscript"/>
        </w:rPr>
        <w:t>th</w:t>
      </w:r>
      <w:r>
        <w:rPr>
          <w:rFonts w:ascii="Times" w:hAnsi="Times"/>
          <w:sz w:val="24"/>
          <w:szCs w:val="24"/>
        </w:rPr>
        <w:t xml:space="preserve"> Ward) introduced changes to the wording of the ordinance to exclude calls for domestic violence situations. Four Aldermen voted against the measure, two of which were from Progressive Caucus. Their votes were not a protest of Alderman Mitts’ efforts to protect survivors of domestic violence. Rather, they believed that the entirety of the ordinance should be repealed. Members of the coalition against the “chronic illegal activity premise” agreed. After the vote, Alderman Mitts’ efforts to reform the ordinance were recognized, but the ACLU of Illinois was outspoken in its assertion that a complete repeal </w:t>
      </w:r>
      <w:r w:rsidR="001E147B">
        <w:rPr>
          <w:rFonts w:ascii="Times" w:hAnsi="Times"/>
          <w:sz w:val="24"/>
          <w:szCs w:val="24"/>
        </w:rPr>
        <w:t xml:space="preserve">of the language was necessary. </w:t>
      </w:r>
      <w:r>
        <w:rPr>
          <w:rFonts w:ascii="Times" w:hAnsi="Times"/>
          <w:sz w:val="24"/>
          <w:szCs w:val="24"/>
        </w:rPr>
        <w:t>Jenna Prochaska, staff attorney for the ACLU</w:t>
      </w:r>
      <w:r w:rsidR="001E147B">
        <w:rPr>
          <w:rFonts w:ascii="Times" w:hAnsi="Times"/>
          <w:sz w:val="24"/>
          <w:szCs w:val="24"/>
        </w:rPr>
        <w:t>-IL</w:t>
      </w:r>
      <w:r>
        <w:rPr>
          <w:rFonts w:ascii="Times" w:hAnsi="Times"/>
          <w:sz w:val="24"/>
          <w:szCs w:val="24"/>
        </w:rPr>
        <w:t>, told the press that “these kinds of laws are not at all effective and actually undermine public safety. By linking its enforcement to the number of calls for police services it deters crime victims and their neighbors from contacting the police when they need help and encourages the displacement of vulnerable individuals from their homes.”</w:t>
      </w:r>
      <w:r>
        <w:rPr>
          <w:rStyle w:val="EndnoteReference"/>
          <w:rFonts w:ascii="Times" w:hAnsi="Times"/>
          <w:sz w:val="24"/>
          <w:szCs w:val="24"/>
        </w:rPr>
        <w:endnoteReference w:id="11"/>
      </w:r>
      <w:r>
        <w:rPr>
          <w:rFonts w:ascii="Times" w:hAnsi="Times"/>
          <w:sz w:val="24"/>
          <w:szCs w:val="24"/>
        </w:rPr>
        <w:t xml:space="preserve"> </w:t>
      </w:r>
    </w:p>
    <w:p w:rsidR="00144AE3" w:rsidRDefault="00144AE3" w:rsidP="00144AE3">
      <w:pPr>
        <w:pStyle w:val="NoSpacing"/>
        <w:contextualSpacing/>
        <w:rPr>
          <w:rFonts w:ascii="Times" w:hAnsi="Times"/>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egarding </w:t>
      </w:r>
      <w:r>
        <w:rPr>
          <w:rFonts w:ascii="Times New Roman" w:hAnsi="Times New Roman" w:cs="Times New Roman"/>
          <w:sz w:val="24"/>
          <w:szCs w:val="24"/>
          <w:u w:val="single"/>
        </w:rPr>
        <w:t>F</w:t>
      </w:r>
      <w:r w:rsidRPr="00D12216">
        <w:rPr>
          <w:rFonts w:ascii="Times New Roman" w:hAnsi="Times New Roman" w:cs="Times New Roman"/>
          <w:sz w:val="24"/>
          <w:szCs w:val="24"/>
          <w:u w:val="single"/>
        </w:rPr>
        <w:t xml:space="preserve">ree </w:t>
      </w:r>
      <w:r>
        <w:rPr>
          <w:rFonts w:ascii="Times New Roman" w:hAnsi="Times New Roman" w:cs="Times New Roman"/>
          <w:sz w:val="24"/>
          <w:szCs w:val="24"/>
          <w:u w:val="single"/>
        </w:rPr>
        <w:t>F</w:t>
      </w:r>
      <w:r w:rsidRPr="00D12216">
        <w:rPr>
          <w:rFonts w:ascii="Times New Roman" w:hAnsi="Times New Roman" w:cs="Times New Roman"/>
          <w:sz w:val="24"/>
          <w:szCs w:val="24"/>
          <w:u w:val="single"/>
        </w:rPr>
        <w:t xml:space="preserve">loating </w:t>
      </w:r>
      <w:r>
        <w:rPr>
          <w:rFonts w:ascii="Times New Roman" w:hAnsi="Times New Roman" w:cs="Times New Roman"/>
          <w:sz w:val="24"/>
          <w:szCs w:val="24"/>
          <w:u w:val="single"/>
        </w:rPr>
        <w:t>V</w:t>
      </w:r>
      <w:r w:rsidRPr="00D12216">
        <w:rPr>
          <w:rFonts w:ascii="Times New Roman" w:hAnsi="Times New Roman" w:cs="Times New Roman"/>
          <w:sz w:val="24"/>
          <w:szCs w:val="24"/>
          <w:u w:val="single"/>
        </w:rPr>
        <w:t xml:space="preserve">ehicle </w:t>
      </w:r>
      <w:r>
        <w:rPr>
          <w:rFonts w:ascii="Times New Roman" w:hAnsi="Times New Roman" w:cs="Times New Roman"/>
          <w:sz w:val="24"/>
          <w:szCs w:val="24"/>
          <w:u w:val="single"/>
        </w:rPr>
        <w:t>P</w:t>
      </w:r>
      <w:r w:rsidRPr="00D12216">
        <w:rPr>
          <w:rFonts w:ascii="Times New Roman" w:hAnsi="Times New Roman" w:cs="Times New Roman"/>
          <w:sz w:val="24"/>
          <w:szCs w:val="24"/>
          <w:u w:val="single"/>
        </w:rPr>
        <w:t xml:space="preserve">rogram </w:t>
      </w:r>
    </w:p>
    <w:p w:rsidR="00144AE3" w:rsidRPr="00D12216" w:rsidRDefault="00144AE3" w:rsidP="00144AE3">
      <w:pPr>
        <w:pStyle w:val="NoSpacing"/>
        <w:contextualSpacing/>
        <w:rPr>
          <w:rFonts w:ascii="Times New Roman" w:hAnsi="Times New Roman" w:cs="Times New Roman"/>
          <w:sz w:val="24"/>
          <w:szCs w:val="24"/>
          <w:u w:val="single"/>
        </w:rPr>
      </w:pPr>
      <w:r w:rsidRPr="008D16A0">
        <w:rPr>
          <w:rFonts w:ascii="Times New Roman" w:hAnsi="Times New Roman" w:cs="Times New Roman"/>
          <w:sz w:val="24"/>
          <w:szCs w:val="24"/>
          <w:u w:val="single"/>
        </w:rPr>
        <w:t>#</w:t>
      </w:r>
      <w:r w:rsidRPr="00C555E8">
        <w:rPr>
          <w:rFonts w:ascii="Times New Roman" w:hAnsi="Times New Roman" w:cs="Times New Roman"/>
          <w:sz w:val="24"/>
          <w:szCs w:val="24"/>
          <w:u w:val="single"/>
        </w:rPr>
        <w:t xml:space="preserve"> SO2017-8622</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3/28/18</w:t>
      </w:r>
    </w:p>
    <w:p w:rsidR="00144AE3" w:rsidRPr="006A0A5B" w:rsidRDefault="00144AE3" w:rsidP="00144AE3">
      <w:pPr>
        <w:pStyle w:val="NoSpacing"/>
        <w:contextualSpacing/>
        <w:rPr>
          <w:rFonts w:ascii="Times" w:hAnsi="Times"/>
          <w:b/>
          <w:sz w:val="24"/>
          <w:szCs w:val="24"/>
          <w:u w:val="single"/>
        </w:rPr>
      </w:pPr>
    </w:p>
    <w:p w:rsidR="00144AE3" w:rsidRDefault="00144AE3" w:rsidP="00144AE3">
      <w:pPr>
        <w:pStyle w:val="NoSpacing"/>
        <w:ind w:firstLine="720"/>
        <w:contextualSpacing/>
        <w:rPr>
          <w:rFonts w:ascii="Times" w:hAnsi="Times"/>
          <w:sz w:val="24"/>
          <w:szCs w:val="24"/>
        </w:rPr>
      </w:pPr>
      <w:r>
        <w:rPr>
          <w:rFonts w:ascii="Times" w:hAnsi="Times"/>
          <w:sz w:val="24"/>
          <w:szCs w:val="24"/>
        </w:rPr>
        <w:t>For years, Chicago has struggled to adjust to the impact of “shared economy services” such as AirBnB, Uber, and Lyft. Unlike cities on the west coast, Chicago</w:t>
      </w:r>
      <w:r w:rsidR="001E147B">
        <w:rPr>
          <w:rFonts w:ascii="Times" w:hAnsi="Times"/>
          <w:sz w:val="24"/>
          <w:szCs w:val="24"/>
        </w:rPr>
        <w:t>’s</w:t>
      </w:r>
      <w:r>
        <w:rPr>
          <w:rFonts w:ascii="Times" w:hAnsi="Times"/>
          <w:sz w:val="24"/>
          <w:szCs w:val="24"/>
        </w:rPr>
        <w:t xml:space="preserve"> approach to “shared economy services” has been cautious. The city council has used pilot programs to analyze the potentially disruptive effects of </w:t>
      </w:r>
      <w:r w:rsidR="007F30C9">
        <w:rPr>
          <w:rFonts w:ascii="Times" w:hAnsi="Times"/>
          <w:sz w:val="24"/>
          <w:szCs w:val="24"/>
        </w:rPr>
        <w:t xml:space="preserve">these </w:t>
      </w:r>
      <w:r>
        <w:rPr>
          <w:rFonts w:ascii="Times" w:hAnsi="Times"/>
          <w:sz w:val="24"/>
          <w:szCs w:val="24"/>
        </w:rPr>
        <w:t xml:space="preserve">new technologies before creating new regulatory regimes to accommodate them. First Ward Aldermen Proco “Joe” Moreno introduced legislation to establish a pilot program for the car-sharing company Car2Go. Car2Go is the largest one-way car-sharing service in North America. Using an app, customers can search for cars in their area, pay for their travel time, then park the car in any legal parking space for the next user. The pilot program limits the Car2GO to 500 vehicles and only in the areas between </w:t>
      </w:r>
      <w:r w:rsidR="008606A1">
        <w:rPr>
          <w:rFonts w:ascii="Times" w:hAnsi="Times"/>
          <w:sz w:val="24"/>
          <w:szCs w:val="24"/>
        </w:rPr>
        <w:t>Cermak</w:t>
      </w:r>
      <w:r>
        <w:rPr>
          <w:rFonts w:ascii="Times" w:hAnsi="Times"/>
          <w:sz w:val="24"/>
          <w:szCs w:val="24"/>
        </w:rPr>
        <w:t xml:space="preserve"> to Foster and west toward Kimball and Homan. </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Five aldermen voted against the pilot program, two were from the Progressive C</w:t>
      </w:r>
      <w:r w:rsidR="007F30C9">
        <w:rPr>
          <w:rFonts w:ascii="Times" w:hAnsi="Times"/>
          <w:sz w:val="24"/>
          <w:szCs w:val="24"/>
        </w:rPr>
        <w:t>aucus</w:t>
      </w:r>
      <w:r>
        <w:rPr>
          <w:rFonts w:ascii="Times" w:hAnsi="Times"/>
          <w:sz w:val="24"/>
          <w:szCs w:val="24"/>
        </w:rPr>
        <w:t>—32</w:t>
      </w:r>
      <w:r w:rsidRPr="005534AA">
        <w:rPr>
          <w:rFonts w:ascii="Times" w:hAnsi="Times"/>
          <w:sz w:val="24"/>
          <w:szCs w:val="24"/>
          <w:vertAlign w:val="superscript"/>
        </w:rPr>
        <w:t>nd</w:t>
      </w:r>
      <w:r>
        <w:rPr>
          <w:rFonts w:ascii="Times" w:hAnsi="Times"/>
          <w:sz w:val="24"/>
          <w:szCs w:val="24"/>
        </w:rPr>
        <w:t xml:space="preserve"> Ward Alderman Scott Waguespack and 35</w:t>
      </w:r>
      <w:r w:rsidRPr="005534AA">
        <w:rPr>
          <w:rFonts w:ascii="Times" w:hAnsi="Times"/>
          <w:sz w:val="24"/>
          <w:szCs w:val="24"/>
          <w:vertAlign w:val="superscript"/>
        </w:rPr>
        <w:t>th</w:t>
      </w:r>
      <w:r>
        <w:rPr>
          <w:rFonts w:ascii="Times" w:hAnsi="Times"/>
          <w:sz w:val="24"/>
          <w:szCs w:val="24"/>
        </w:rPr>
        <w:t xml:space="preserve"> Ward Alderman Carlos Ramirez-Rosa</w:t>
      </w:r>
      <w:r w:rsidR="007F30C9">
        <w:rPr>
          <w:rFonts w:ascii="Times" w:hAnsi="Times"/>
          <w:sz w:val="24"/>
          <w:szCs w:val="24"/>
        </w:rPr>
        <w:t>. They have often</w:t>
      </w:r>
      <w:r>
        <w:rPr>
          <w:rFonts w:ascii="Times" w:hAnsi="Times"/>
          <w:sz w:val="24"/>
          <w:szCs w:val="24"/>
        </w:rPr>
        <w:t xml:space="preserve"> been suspicious of the benefits of “shared economy services” and critical of their tendency to undermine other aspects of city’s economy such as public transit and taxi services. The three remaining aldermen opposed the measure due to parking concerns in their area. Alderman Michelle Smith (43</w:t>
      </w:r>
      <w:r w:rsidRPr="00C555E8">
        <w:rPr>
          <w:rFonts w:ascii="Times" w:hAnsi="Times"/>
          <w:sz w:val="24"/>
          <w:szCs w:val="24"/>
          <w:vertAlign w:val="superscript"/>
        </w:rPr>
        <w:t>rd</w:t>
      </w:r>
      <w:r>
        <w:rPr>
          <w:rFonts w:ascii="Times" w:hAnsi="Times"/>
          <w:sz w:val="24"/>
          <w:szCs w:val="24"/>
        </w:rPr>
        <w:t xml:space="preserve">  Ward), who represents Lincoln Park, commented that “I don’t think there’s enough benefits to Car2Go to overcome the needs of the people who live in my ward who rely on residential permit parking in one of the most congested parts of the city.”</w:t>
      </w:r>
      <w:r>
        <w:rPr>
          <w:rStyle w:val="EndnoteReference"/>
          <w:rFonts w:ascii="Times" w:hAnsi="Times"/>
          <w:sz w:val="24"/>
          <w:szCs w:val="24"/>
        </w:rPr>
        <w:endnoteReference w:id="12"/>
      </w:r>
      <w:r>
        <w:rPr>
          <w:rFonts w:ascii="Times" w:hAnsi="Times"/>
          <w:sz w:val="24"/>
          <w:szCs w:val="24"/>
        </w:rPr>
        <w:t xml:space="preserve">    </w:t>
      </w:r>
    </w:p>
    <w:p w:rsidR="00144AE3" w:rsidRDefault="00144AE3" w:rsidP="00144AE3">
      <w:pPr>
        <w:pStyle w:val="NoSpacing"/>
        <w:contextualSpacing/>
        <w:rPr>
          <w:rFonts w:ascii="Times" w:hAnsi="Times"/>
          <w:sz w:val="24"/>
          <w:szCs w:val="24"/>
        </w:rPr>
      </w:pPr>
    </w:p>
    <w:p w:rsidR="00144AE3" w:rsidRPr="00E358D6" w:rsidRDefault="00144AE3" w:rsidP="00144AE3">
      <w:pPr>
        <w:pStyle w:val="NoSpacing"/>
        <w:contextualSpacing/>
        <w:rPr>
          <w:rFonts w:ascii="Times" w:hAnsi="Times"/>
          <w:b/>
          <w:sz w:val="24"/>
          <w:szCs w:val="24"/>
          <w:u w:val="single"/>
        </w:rPr>
      </w:pPr>
      <w:r w:rsidRPr="00E358D6">
        <w:rPr>
          <w:rFonts w:ascii="Times" w:hAnsi="Times"/>
          <w:b/>
          <w:sz w:val="24"/>
          <w:szCs w:val="24"/>
          <w:u w:val="single"/>
        </w:rPr>
        <w:t>Additional Divided Votes</w:t>
      </w:r>
    </w:p>
    <w:p w:rsidR="007F30C9" w:rsidRDefault="007F30C9" w:rsidP="00144AE3">
      <w:pPr>
        <w:pStyle w:val="NoSpacing"/>
        <w:ind w:firstLine="720"/>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 xml:space="preserve">The summaries above are considered contentious votes, meaning four or more dissenting vote dissent per roll call. However, there are several issues that are revealing of political trends </w:t>
      </w:r>
      <w:r>
        <w:rPr>
          <w:rFonts w:ascii="Times" w:hAnsi="Times"/>
          <w:sz w:val="24"/>
          <w:szCs w:val="24"/>
        </w:rPr>
        <w:lastRenderedPageBreak/>
        <w:t xml:space="preserve">within the </w:t>
      </w:r>
      <w:r w:rsidR="007F30C9">
        <w:rPr>
          <w:rFonts w:ascii="Times" w:hAnsi="Times"/>
          <w:sz w:val="24"/>
          <w:szCs w:val="24"/>
        </w:rPr>
        <w:t>Chicago City C</w:t>
      </w:r>
      <w:r>
        <w:rPr>
          <w:rFonts w:ascii="Times" w:hAnsi="Times"/>
          <w:sz w:val="24"/>
          <w:szCs w:val="24"/>
        </w:rPr>
        <w:t xml:space="preserve">ouncil even if they do not </w:t>
      </w:r>
      <w:r w:rsidR="007F30C9">
        <w:rPr>
          <w:rFonts w:ascii="Times" w:hAnsi="Times"/>
          <w:sz w:val="24"/>
          <w:szCs w:val="24"/>
        </w:rPr>
        <w:t xml:space="preserve">meet </w:t>
      </w:r>
      <w:r>
        <w:rPr>
          <w:rFonts w:ascii="Times" w:hAnsi="Times"/>
          <w:sz w:val="24"/>
          <w:szCs w:val="24"/>
        </w:rPr>
        <w:t xml:space="preserve">this report’s four vote threshold. Below is a brief summary of roll call votes that had less than four dissents, but were nevertheless significant. </w:t>
      </w:r>
    </w:p>
    <w:p w:rsidR="00144AE3" w:rsidRPr="00E358D6" w:rsidRDefault="00144AE3" w:rsidP="00144AE3">
      <w:pPr>
        <w:pStyle w:val="NoSpacing"/>
        <w:contextualSpacing/>
        <w:rPr>
          <w:rFonts w:ascii="Times" w:hAnsi="Times"/>
          <w:sz w:val="24"/>
          <w:szCs w:val="24"/>
        </w:rPr>
      </w:pPr>
    </w:p>
    <w:p w:rsidR="00144AE3"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Annual Appropriations </w:t>
      </w:r>
    </w:p>
    <w:p w:rsidR="00144AE3" w:rsidRPr="00426727" w:rsidRDefault="00144AE3" w:rsidP="00144AE3">
      <w:pPr>
        <w:pStyle w:val="NoSpacing"/>
        <w:rPr>
          <w:rFonts w:ascii="Times New Roman" w:hAnsi="Times New Roman" w:cs="Times New Roman"/>
          <w:sz w:val="24"/>
          <w:szCs w:val="24"/>
          <w:u w:val="single"/>
        </w:rPr>
      </w:pPr>
      <w:r w:rsidRPr="00426727">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SO2017-7653, # SO2017-7654, # SO2017-7824, # O2017-7807</w:t>
      </w:r>
      <w:r>
        <w:rPr>
          <w:rFonts w:ascii="Times New Roman" w:hAnsi="Times New Roman" w:cs="Times New Roman"/>
          <w:sz w:val="24"/>
          <w:szCs w:val="24"/>
          <w:u w:val="single"/>
        </w:rPr>
        <w:t xml:space="preserve"> on </w:t>
      </w:r>
      <w:r w:rsidRPr="00426727">
        <w:rPr>
          <w:rFonts w:ascii="Times New Roman" w:hAnsi="Times New Roman" w:cs="Times New Roman"/>
          <w:sz w:val="24"/>
          <w:szCs w:val="24"/>
          <w:u w:val="single"/>
        </w:rPr>
        <w:t xml:space="preserve">Date: 11/21/17 </w:t>
      </w:r>
    </w:p>
    <w:p w:rsidR="00144AE3" w:rsidRPr="00C555E8" w:rsidRDefault="00144AE3" w:rsidP="00144AE3">
      <w:pPr>
        <w:pStyle w:val="NoSpacing"/>
        <w:contextualSpacing/>
        <w:rPr>
          <w:rFonts w:ascii="Times New Roman" w:hAnsi="Times New Roman" w:cs="Times New Roman"/>
          <w:sz w:val="24"/>
          <w:szCs w:val="24"/>
        </w:rPr>
      </w:pPr>
      <w:r w:rsidRPr="00C555E8">
        <w:rPr>
          <w:rFonts w:ascii="Times New Roman" w:hAnsi="Times New Roman" w:cs="Times New Roman"/>
          <w:sz w:val="24"/>
          <w:szCs w:val="24"/>
        </w:rPr>
        <w:t>&amp;</w:t>
      </w:r>
    </w:p>
    <w:p w:rsidR="00144AE3" w:rsidRPr="00C555E8" w:rsidRDefault="00144AE3" w:rsidP="00144AE3">
      <w:pPr>
        <w:pStyle w:val="NoSpacing"/>
        <w:rPr>
          <w:rFonts w:ascii="Times New Roman" w:hAnsi="Times New Roman" w:cs="Times New Roman"/>
          <w:sz w:val="24"/>
          <w:szCs w:val="24"/>
          <w:u w:val="single"/>
        </w:rPr>
      </w:pPr>
      <w:r w:rsidRPr="00426727">
        <w:rPr>
          <w:rFonts w:ascii="Times New Roman" w:hAnsi="Times New Roman" w:cs="Times New Roman"/>
          <w:sz w:val="24"/>
          <w:szCs w:val="24"/>
          <w:u w:val="single"/>
        </w:rPr>
        <w:t>#</w:t>
      </w:r>
      <w:r w:rsidRPr="00C555E8">
        <w:rPr>
          <w:rFonts w:ascii="Times New Roman" w:hAnsi="Times New Roman" w:cs="Times New Roman"/>
          <w:sz w:val="24"/>
          <w:szCs w:val="24"/>
          <w:u w:val="single"/>
        </w:rPr>
        <w:t xml:space="preserve"> SO2018-7954</w:t>
      </w:r>
      <w:r w:rsidRPr="00426727">
        <w:rPr>
          <w:rFonts w:ascii="Times New Roman" w:hAnsi="Times New Roman" w:cs="Times New Roman"/>
          <w:sz w:val="24"/>
          <w:szCs w:val="24"/>
          <w:u w:val="single"/>
        </w:rPr>
        <w:t>, #</w:t>
      </w:r>
      <w:r w:rsidRPr="00C555E8">
        <w:rPr>
          <w:rFonts w:ascii="Times New Roman" w:hAnsi="Times New Roman" w:cs="Times New Roman"/>
          <w:sz w:val="24"/>
          <w:szCs w:val="24"/>
          <w:u w:val="single"/>
        </w:rPr>
        <w:t xml:space="preserve"> SO2018-79</w:t>
      </w:r>
      <w:r>
        <w:rPr>
          <w:rFonts w:ascii="Times New Roman" w:hAnsi="Times New Roman" w:cs="Times New Roman"/>
          <w:sz w:val="24"/>
          <w:szCs w:val="24"/>
          <w:u w:val="single"/>
        </w:rPr>
        <w:t xml:space="preserve">55, # O2018-8064, # O2018-8069 on </w:t>
      </w:r>
      <w:r w:rsidRPr="00426727">
        <w:rPr>
          <w:rFonts w:ascii="Times New Roman" w:hAnsi="Times New Roman" w:cs="Times New Roman"/>
          <w:sz w:val="24"/>
          <w:szCs w:val="24"/>
          <w:u w:val="single"/>
        </w:rPr>
        <w:t>Date:  11/14/18</w:t>
      </w:r>
      <w:r w:rsidRPr="00C555E8">
        <w:rPr>
          <w:rFonts w:ascii="Times New Roman" w:hAnsi="Times New Roman" w:cs="Times New Roman"/>
          <w:b/>
          <w:sz w:val="24"/>
          <w:szCs w:val="24"/>
          <w:u w:val="single"/>
        </w:rPr>
        <w:t xml:space="preserve"> </w:t>
      </w:r>
    </w:p>
    <w:p w:rsidR="00144AE3" w:rsidRDefault="00144AE3" w:rsidP="00144AE3">
      <w:pPr>
        <w:pStyle w:val="NoSpacing"/>
        <w:contextualSpacing/>
        <w:rPr>
          <w:rFonts w:ascii="Times New Roman" w:hAnsi="Times New Roman" w:cs="Times New Roman"/>
          <w:b/>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Mayor Rahm Emanuel was </w:t>
      </w:r>
      <w:r w:rsidR="007F30C9">
        <w:rPr>
          <w:rFonts w:ascii="Times New Roman" w:hAnsi="Times New Roman" w:cs="Times New Roman"/>
          <w:sz w:val="24"/>
          <w:szCs w:val="24"/>
        </w:rPr>
        <w:t>first</w:t>
      </w:r>
      <w:r>
        <w:rPr>
          <w:rFonts w:ascii="Times New Roman" w:hAnsi="Times New Roman" w:cs="Times New Roman"/>
          <w:sz w:val="24"/>
          <w:szCs w:val="24"/>
        </w:rPr>
        <w:t xml:space="preserve"> elected during a budgetary crisis. Decisions made during Mayor M. Daley’s tenure, along wit</w:t>
      </w:r>
      <w:r w:rsidR="007F30C9">
        <w:rPr>
          <w:rFonts w:ascii="Times New Roman" w:hAnsi="Times New Roman" w:cs="Times New Roman"/>
          <w:sz w:val="24"/>
          <w:szCs w:val="24"/>
        </w:rPr>
        <w:t xml:space="preserve">h the 2008 Great Recession, </w:t>
      </w:r>
      <w:r>
        <w:rPr>
          <w:rFonts w:ascii="Times New Roman" w:hAnsi="Times New Roman" w:cs="Times New Roman"/>
          <w:sz w:val="24"/>
          <w:szCs w:val="24"/>
        </w:rPr>
        <w:t>forced Chicago into a precarious fiscal situation. Mayor Emanuel’s response to this situation involved a reorganization of city services, cutbacks in spending, and raising taxes and fees. These efforts were successful in ameliorating some of Chicago’s fiscal difficulties, but were deeply unpopular, especially among members of the Progressive Caucus, for unduly burdening Chicago’s middle class and poorer residents. As the budget situation has improved, Mayor Emanuel has backed away from aggressive austerity measures and tax and fee increases</w:t>
      </w:r>
      <w:r w:rsidR="007F30C9">
        <w:rPr>
          <w:rFonts w:ascii="Times New Roman" w:hAnsi="Times New Roman" w:cs="Times New Roman"/>
          <w:sz w:val="24"/>
          <w:szCs w:val="24"/>
        </w:rPr>
        <w:t xml:space="preserve">. As a result, </w:t>
      </w:r>
      <w:r>
        <w:rPr>
          <w:rFonts w:ascii="Times New Roman" w:hAnsi="Times New Roman" w:cs="Times New Roman"/>
          <w:sz w:val="24"/>
          <w:szCs w:val="24"/>
        </w:rPr>
        <w:t xml:space="preserve">opposition to his budgets has decreased.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In 2018, Mayor Emanuel proposed a budget of $8.6 billion. During the debate, the mayor was opposed by three members of the Progressive Caucus: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w:t>
      </w:r>
      <w:r w:rsidR="007F30C9">
        <w:rPr>
          <w:rFonts w:ascii="Times New Roman" w:hAnsi="Times New Roman" w:cs="Times New Roman"/>
          <w:sz w:val="24"/>
          <w:szCs w:val="24"/>
        </w:rPr>
        <w:t xml:space="preserve"> (32</w:t>
      </w:r>
      <w:r w:rsidR="007F30C9">
        <w:rPr>
          <w:rFonts w:ascii="Times New Roman" w:hAnsi="Times New Roman" w:cs="Times New Roman"/>
          <w:sz w:val="24"/>
          <w:szCs w:val="24"/>
          <w:vertAlign w:val="superscript"/>
        </w:rPr>
        <w:t>nd</w:t>
      </w:r>
      <w:r w:rsidR="007F30C9">
        <w:rPr>
          <w:rFonts w:ascii="Times New Roman" w:hAnsi="Times New Roman" w:cs="Times New Roman"/>
          <w:sz w:val="24"/>
          <w:szCs w:val="24"/>
        </w:rPr>
        <w:t xml:space="preserve"> Ward)</w:t>
      </w:r>
      <w:r>
        <w:rPr>
          <w:rFonts w:ascii="Times New Roman" w:hAnsi="Times New Roman" w:cs="Times New Roman"/>
          <w:sz w:val="24"/>
          <w:szCs w:val="24"/>
        </w:rPr>
        <w:t>, Alderman</w:t>
      </w:r>
      <w:r w:rsidRPr="001B21FA">
        <w:rPr>
          <w:rFonts w:ascii="Times New Roman" w:hAnsi="Times New Roman" w:cs="Times New Roman"/>
          <w:sz w:val="24"/>
          <w:szCs w:val="24"/>
        </w:rPr>
        <w:t xml:space="preserve"> Carlos Ramirez-Rosa</w:t>
      </w:r>
      <w:r w:rsidR="007F30C9">
        <w:rPr>
          <w:rFonts w:ascii="Times New Roman" w:hAnsi="Times New Roman" w:cs="Times New Roman"/>
          <w:sz w:val="24"/>
          <w:szCs w:val="24"/>
        </w:rPr>
        <w:t xml:space="preserve"> (35</w:t>
      </w:r>
      <w:r w:rsidR="007F30C9" w:rsidRPr="007F30C9">
        <w:rPr>
          <w:rFonts w:ascii="Times New Roman" w:hAnsi="Times New Roman" w:cs="Times New Roman"/>
          <w:sz w:val="24"/>
          <w:szCs w:val="24"/>
          <w:vertAlign w:val="superscript"/>
        </w:rPr>
        <w:t>th</w:t>
      </w:r>
      <w:r w:rsidR="007F30C9">
        <w:rPr>
          <w:rFonts w:ascii="Times New Roman" w:hAnsi="Times New Roman" w:cs="Times New Roman"/>
          <w:sz w:val="24"/>
          <w:szCs w:val="24"/>
        </w:rPr>
        <w:t xml:space="preserve"> Ward)</w:t>
      </w:r>
      <w:r>
        <w:rPr>
          <w:rFonts w:ascii="Times New Roman" w:hAnsi="Times New Roman" w:cs="Times New Roman"/>
          <w:sz w:val="24"/>
          <w:szCs w:val="24"/>
        </w:rPr>
        <w:t>, and Alderman John Arena</w:t>
      </w:r>
      <w:r w:rsidR="007F30C9">
        <w:rPr>
          <w:rFonts w:ascii="Times New Roman" w:hAnsi="Times New Roman" w:cs="Times New Roman"/>
          <w:sz w:val="24"/>
          <w:szCs w:val="24"/>
        </w:rPr>
        <w:t xml:space="preserve"> (45</w:t>
      </w:r>
      <w:r w:rsidR="007F30C9" w:rsidRPr="007F30C9">
        <w:rPr>
          <w:rFonts w:ascii="Times New Roman" w:hAnsi="Times New Roman" w:cs="Times New Roman"/>
          <w:sz w:val="24"/>
          <w:szCs w:val="24"/>
          <w:vertAlign w:val="superscript"/>
        </w:rPr>
        <w:t>th</w:t>
      </w:r>
      <w:r w:rsidR="007F30C9">
        <w:rPr>
          <w:rFonts w:ascii="Times New Roman" w:hAnsi="Times New Roman" w:cs="Times New Roman"/>
          <w:sz w:val="24"/>
          <w:szCs w:val="24"/>
        </w:rPr>
        <w:t xml:space="preserve"> Ward)</w:t>
      </w:r>
      <w:r w:rsidRPr="001B21FA">
        <w:rPr>
          <w:rFonts w:ascii="Times New Roman" w:hAnsi="Times New Roman" w:cs="Times New Roman"/>
          <w:sz w:val="24"/>
          <w:szCs w:val="24"/>
        </w:rPr>
        <w:t>.</w:t>
      </w:r>
      <w:r>
        <w:rPr>
          <w:rFonts w:ascii="Times New Roman" w:hAnsi="Times New Roman" w:cs="Times New Roman"/>
          <w:sz w:val="24"/>
          <w:szCs w:val="24"/>
        </w:rPr>
        <w:t xml:space="preserve"> One of the most vocal critics the budget was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w:t>
      </w:r>
      <w:r>
        <w:rPr>
          <w:rFonts w:ascii="Times New Roman" w:hAnsi="Times New Roman" w:cs="Times New Roman"/>
          <w:sz w:val="24"/>
          <w:szCs w:val="24"/>
        </w:rPr>
        <w:t xml:space="preserve">, who admonished the mayor for exaggerating the degree the city had rebounded from the Great Recession. According to Alderman Waguespack, Mayor </w:t>
      </w:r>
      <w:r w:rsidR="008606A1">
        <w:rPr>
          <w:rFonts w:ascii="Times New Roman" w:hAnsi="Times New Roman" w:cs="Times New Roman"/>
          <w:sz w:val="24"/>
          <w:szCs w:val="24"/>
        </w:rPr>
        <w:t>Emanuel</w:t>
      </w:r>
      <w:r>
        <w:rPr>
          <w:rFonts w:ascii="Times New Roman" w:hAnsi="Times New Roman" w:cs="Times New Roman"/>
          <w:sz w:val="24"/>
          <w:szCs w:val="24"/>
        </w:rPr>
        <w:t xml:space="preserve"> wanted “us to believe the city’s [sic] back on track, but the scene in our neighborhoods and public school classrooms tell a different story.”</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For 2019, the mayor proposed a budget of $8.9 billion that addressed some of the concerns of the Progressive Caucus. The 2019 budget did not raise taxes and fees and only modestly increased spending on certain services. Tax hikes are expected to deal with the city’s pension crisis, but these will not be necessary until the following years.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Mayor Emanuel’s modest reform convinced the majority of aldermen to support him in his budget</w:t>
      </w:r>
      <w:r w:rsidR="007F30C9">
        <w:rPr>
          <w:rFonts w:ascii="Times New Roman" w:hAnsi="Times New Roman" w:cs="Times New Roman"/>
          <w:sz w:val="24"/>
          <w:szCs w:val="24"/>
        </w:rPr>
        <w:t xml:space="preserve"> in November of 2018. </w:t>
      </w:r>
      <w:r>
        <w:rPr>
          <w:rFonts w:ascii="Times New Roman" w:hAnsi="Times New Roman" w:cs="Times New Roman"/>
          <w:sz w:val="24"/>
          <w:szCs w:val="24"/>
        </w:rPr>
        <w:t xml:space="preserve">Alderman </w:t>
      </w:r>
      <w:r w:rsidRPr="001B21FA">
        <w:rPr>
          <w:rFonts w:ascii="Times New Roman" w:hAnsi="Times New Roman" w:cs="Times New Roman"/>
          <w:sz w:val="24"/>
          <w:szCs w:val="24"/>
        </w:rPr>
        <w:t>Waguespack</w:t>
      </w:r>
      <w:r>
        <w:rPr>
          <w:rFonts w:ascii="Times New Roman" w:hAnsi="Times New Roman" w:cs="Times New Roman"/>
          <w:sz w:val="24"/>
          <w:szCs w:val="24"/>
        </w:rPr>
        <w:t xml:space="preserve"> repeated his previous criticisms of the budget and was the sole “NAY” vote against it in November, 2018.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2E745C">
        <w:rPr>
          <w:rFonts w:ascii="Times New Roman" w:hAnsi="Times New Roman" w:cs="Times New Roman"/>
          <w:sz w:val="24"/>
          <w:szCs w:val="24"/>
          <w:u w:val="single"/>
        </w:rPr>
        <w:t xml:space="preserve">Approved </w:t>
      </w:r>
      <w:r>
        <w:rPr>
          <w:rFonts w:ascii="Times New Roman" w:hAnsi="Times New Roman" w:cs="Times New Roman"/>
          <w:sz w:val="24"/>
          <w:szCs w:val="24"/>
          <w:u w:val="single"/>
        </w:rPr>
        <w:t>F</w:t>
      </w:r>
      <w:r w:rsidRPr="002E745C">
        <w:rPr>
          <w:rFonts w:ascii="Times New Roman" w:hAnsi="Times New Roman" w:cs="Times New Roman"/>
          <w:sz w:val="24"/>
          <w:szCs w:val="24"/>
          <w:u w:val="single"/>
        </w:rPr>
        <w:t xml:space="preserve">unding for </w:t>
      </w:r>
      <w:r>
        <w:rPr>
          <w:rFonts w:ascii="Times New Roman" w:hAnsi="Times New Roman" w:cs="Times New Roman"/>
          <w:sz w:val="24"/>
          <w:szCs w:val="24"/>
          <w:u w:val="single"/>
        </w:rPr>
        <w:t xml:space="preserve">the </w:t>
      </w:r>
      <w:r w:rsidRPr="002E745C">
        <w:rPr>
          <w:rFonts w:ascii="Times New Roman" w:hAnsi="Times New Roman" w:cs="Times New Roman"/>
          <w:sz w:val="24"/>
          <w:szCs w:val="24"/>
          <w:u w:val="single"/>
        </w:rPr>
        <w:t xml:space="preserve">Public Safety Training Academy </w:t>
      </w:r>
    </w:p>
    <w:p w:rsidR="00144AE3" w:rsidRPr="00426727" w:rsidRDefault="00144AE3" w:rsidP="00144AE3">
      <w:pPr>
        <w:pStyle w:val="NoSpacing"/>
        <w:contextualSpacing/>
        <w:rPr>
          <w:rFonts w:ascii="Times New Roman" w:hAnsi="Times New Roman" w:cs="Times New Roman"/>
          <w:sz w:val="24"/>
          <w:szCs w:val="24"/>
          <w:u w:val="single"/>
        </w:rPr>
      </w:pPr>
      <w:r w:rsidRPr="00426727">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O2018-3823</w:t>
      </w:r>
      <w:r>
        <w:rPr>
          <w:rFonts w:ascii="Times New Roman" w:hAnsi="Times New Roman" w:cs="Times New Roman"/>
          <w:sz w:val="24"/>
          <w:szCs w:val="24"/>
          <w:u w:val="single"/>
        </w:rPr>
        <w:t xml:space="preserve"> on </w:t>
      </w:r>
      <w:r w:rsidRPr="00426727">
        <w:rPr>
          <w:rFonts w:ascii="Times New Roman" w:hAnsi="Times New Roman" w:cs="Times New Roman"/>
          <w:sz w:val="24"/>
          <w:szCs w:val="24"/>
          <w:u w:val="single"/>
        </w:rPr>
        <w:t>Date: 5/25/18</w:t>
      </w:r>
    </w:p>
    <w:p w:rsidR="00144AE3"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City of Chicago has proposed building a new $95 million training center for the Chicago Police Department. The new training center is to be located in West Garfield Park and is intended to provide economic development to the historically neglected neighborhood. The new training center has had the support of an overwhelming majority of aldermen, but a very vocal coalition of activists has strongly opposed it. The No Cop Academy Campaign has argued that the money for the new training facility could be better spent on providing critical social services to the area, especially programs on education and youth activities, and that the city should not be </w:t>
      </w:r>
      <w:r>
        <w:rPr>
          <w:rFonts w:ascii="Times New Roman" w:hAnsi="Times New Roman" w:cs="Times New Roman"/>
          <w:sz w:val="24"/>
          <w:szCs w:val="24"/>
        </w:rPr>
        <w:lastRenderedPageBreak/>
        <w:t xml:space="preserve">directing funds toward the Chicago Police Department until the department undergoes fundamental reforms regarding police accountability and racial profiling.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Only two city council members voted against the appropriation of funds for the new facility: Alderman David Moore </w:t>
      </w:r>
      <w:r w:rsidR="008A02FE">
        <w:rPr>
          <w:rFonts w:ascii="Times New Roman" w:hAnsi="Times New Roman" w:cs="Times New Roman"/>
          <w:sz w:val="24"/>
          <w:szCs w:val="24"/>
        </w:rPr>
        <w:t>(17</w:t>
      </w:r>
      <w:r w:rsidR="008A02FE" w:rsidRPr="008A02FE">
        <w:rPr>
          <w:rFonts w:ascii="Times New Roman" w:hAnsi="Times New Roman" w:cs="Times New Roman"/>
          <w:sz w:val="24"/>
          <w:szCs w:val="24"/>
          <w:vertAlign w:val="superscript"/>
        </w:rPr>
        <w:t>th</w:t>
      </w:r>
      <w:r w:rsidR="008A02FE">
        <w:rPr>
          <w:rFonts w:ascii="Times New Roman" w:hAnsi="Times New Roman" w:cs="Times New Roman"/>
          <w:sz w:val="24"/>
          <w:szCs w:val="24"/>
        </w:rPr>
        <w:t xml:space="preserve"> Ward) </w:t>
      </w:r>
      <w:r>
        <w:rPr>
          <w:rFonts w:ascii="Times New Roman" w:hAnsi="Times New Roman" w:cs="Times New Roman"/>
          <w:sz w:val="24"/>
          <w:szCs w:val="24"/>
        </w:rPr>
        <w:t>and Alderman Carlos Ramirez-Rosa</w:t>
      </w:r>
      <w:r w:rsidR="008A02FE">
        <w:rPr>
          <w:rFonts w:ascii="Times New Roman" w:hAnsi="Times New Roman" w:cs="Times New Roman"/>
          <w:sz w:val="24"/>
          <w:szCs w:val="24"/>
        </w:rPr>
        <w:t xml:space="preserve"> (35</w:t>
      </w:r>
      <w:r w:rsidR="008A02FE" w:rsidRPr="008A02FE">
        <w:rPr>
          <w:rFonts w:ascii="Times New Roman" w:hAnsi="Times New Roman" w:cs="Times New Roman"/>
          <w:sz w:val="24"/>
          <w:szCs w:val="24"/>
          <w:vertAlign w:val="superscript"/>
        </w:rPr>
        <w:t>th</w:t>
      </w:r>
      <w:r w:rsidR="008A02FE">
        <w:rPr>
          <w:rFonts w:ascii="Times New Roman" w:hAnsi="Times New Roman" w:cs="Times New Roman"/>
          <w:sz w:val="24"/>
          <w:szCs w:val="24"/>
        </w:rPr>
        <w:t xml:space="preserve"> Ward)</w:t>
      </w:r>
      <w:r>
        <w:rPr>
          <w:rFonts w:ascii="Times New Roman" w:hAnsi="Times New Roman" w:cs="Times New Roman"/>
          <w:sz w:val="24"/>
          <w:szCs w:val="24"/>
        </w:rPr>
        <w:t xml:space="preserve">. Both aldermen are members of the Progressive Caucus. Alderman Moore agreed with the project in general, but thought that the appropriation for the training center was too high. He voted against the measure because he preferred a piecemeal approach to funding the program. Alderman Ramirez-Rosa was more adamant in his objection. “To put forward this money at this time, when our city and our neighborhood is crying out for resources, and put it toward new glass and new cement and a new swimming pools for cops, is really a slap in the face of those black youth that have been organizing for an end to racist policing,” Ramirez-Rosa told the </w:t>
      </w:r>
      <w:r w:rsidR="008A02FE">
        <w:rPr>
          <w:rFonts w:ascii="Times New Roman" w:hAnsi="Times New Roman" w:cs="Times New Roman"/>
          <w:sz w:val="24"/>
          <w:szCs w:val="24"/>
        </w:rPr>
        <w:t>news media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Pr="00D1446A" w:rsidRDefault="00144AE3" w:rsidP="00144AE3">
      <w:pPr>
        <w:pStyle w:val="NoSpacing"/>
        <w:ind w:firstLine="720"/>
        <w:contextualSpacing/>
        <w:rPr>
          <w:rFonts w:ascii="Times New Roman" w:hAnsi="Times New Roman" w:cs="Times New Roman"/>
          <w:b/>
          <w:sz w:val="24"/>
          <w:szCs w:val="24"/>
        </w:rPr>
      </w:pPr>
      <w:r>
        <w:rPr>
          <w:rFonts w:ascii="Times New Roman" w:hAnsi="Times New Roman" w:cs="Times New Roman"/>
          <w:sz w:val="24"/>
          <w:szCs w:val="24"/>
        </w:rPr>
        <w:t>It is not unusual for the Chicago City Council to have dissenters. What is unusual is how the Alderman Ramirez-Rosa’s opposition to the training center affected his relationship with other members on the council. The day prior to the appropriations vote—a vote that Alderman Ramirez-Rosa managed to stall through a parliamentary maneuver—Alderman Ramirez-Rosa was expelled from the council’s Latino Caucus. The official reason given for the expulsion was that Alderman Ramirez-Rosa exhibited a pattern of “refusing to engage in a meaningful way” with the caucus.  In a prepared statement, the Latino Caucus denied that the expulsion was in any way connected to Alderman Ramirez-Rosa opposition on the new training academy.</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Despite this denial, several commentaries on the situation suspected otherwise. In an article for the </w:t>
      </w:r>
      <w:r w:rsidRPr="00D1446A">
        <w:rPr>
          <w:rFonts w:ascii="Times New Roman" w:hAnsi="Times New Roman" w:cs="Times New Roman"/>
          <w:i/>
          <w:sz w:val="24"/>
          <w:szCs w:val="24"/>
        </w:rPr>
        <w:t>Chicago Reader</w:t>
      </w:r>
      <w:r>
        <w:rPr>
          <w:rFonts w:ascii="Times New Roman" w:hAnsi="Times New Roman" w:cs="Times New Roman"/>
          <w:sz w:val="24"/>
          <w:szCs w:val="24"/>
        </w:rPr>
        <w:t xml:space="preserve">, longtime Chicago </w:t>
      </w:r>
      <w:r w:rsidR="008A02FE">
        <w:rPr>
          <w:rFonts w:ascii="Times New Roman" w:hAnsi="Times New Roman" w:cs="Times New Roman"/>
          <w:sz w:val="24"/>
          <w:szCs w:val="24"/>
        </w:rPr>
        <w:t>political write</w:t>
      </w:r>
      <w:r>
        <w:rPr>
          <w:rFonts w:ascii="Times New Roman" w:hAnsi="Times New Roman" w:cs="Times New Roman"/>
          <w:sz w:val="24"/>
          <w:szCs w:val="24"/>
        </w:rPr>
        <w:t xml:space="preserve"> Ben Joravsky ironically quipped that Alderman Ramirez-Rosa should “fall on (his) knees and pledge allegiance to the mayor. That’s generally how aldermen—even the miscreants—rise to the top in the Chicago City Council.”</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Approximately a month later, Alderman Ramirez-Rosa was admitted back into the Latino Caucus.  </w:t>
      </w:r>
    </w:p>
    <w:p w:rsidR="00144AE3" w:rsidRPr="0014390D" w:rsidRDefault="00144AE3" w:rsidP="00144AE3">
      <w:pPr>
        <w:pStyle w:val="NoSpacing"/>
        <w:contextualSpacing/>
        <w:rPr>
          <w:rFonts w:ascii="Times" w:hAnsi="Times"/>
          <w:sz w:val="24"/>
          <w:szCs w:val="24"/>
          <w:u w:val="single"/>
        </w:rPr>
      </w:pPr>
    </w:p>
    <w:p w:rsidR="00144AE3" w:rsidRDefault="00144AE3" w:rsidP="00144AE3">
      <w:pPr>
        <w:pStyle w:val="NoSpacing"/>
        <w:contextualSpacing/>
        <w:rPr>
          <w:rFonts w:ascii="Times" w:hAnsi="Times"/>
          <w:b/>
          <w:sz w:val="24"/>
          <w:szCs w:val="24"/>
          <w:u w:val="single"/>
        </w:rPr>
      </w:pPr>
      <w:r>
        <w:rPr>
          <w:rFonts w:ascii="Times" w:hAnsi="Times"/>
          <w:b/>
          <w:sz w:val="24"/>
          <w:szCs w:val="24"/>
          <w:u w:val="single"/>
        </w:rPr>
        <w:t>Conclusion</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sidRPr="00D1488B">
        <w:rPr>
          <w:rFonts w:ascii="Times" w:hAnsi="Times"/>
          <w:sz w:val="24"/>
          <w:szCs w:val="24"/>
        </w:rPr>
        <w:t xml:space="preserve">Chicago’s troubles run deep and require </w:t>
      </w:r>
      <w:r>
        <w:rPr>
          <w:rFonts w:ascii="Times" w:hAnsi="Times"/>
          <w:sz w:val="24"/>
          <w:szCs w:val="24"/>
        </w:rPr>
        <w:t xml:space="preserve">a </w:t>
      </w:r>
      <w:r w:rsidRPr="00D1488B">
        <w:rPr>
          <w:rFonts w:ascii="Times" w:hAnsi="Times"/>
          <w:sz w:val="24"/>
          <w:szCs w:val="24"/>
        </w:rPr>
        <w:t>govern</w:t>
      </w:r>
      <w:r>
        <w:rPr>
          <w:rFonts w:ascii="Times" w:hAnsi="Times"/>
          <w:sz w:val="24"/>
          <w:szCs w:val="24"/>
        </w:rPr>
        <w:t>ment</w:t>
      </w:r>
      <w:r w:rsidRPr="00D1488B">
        <w:rPr>
          <w:rFonts w:ascii="Times" w:hAnsi="Times"/>
          <w:sz w:val="24"/>
          <w:szCs w:val="24"/>
        </w:rPr>
        <w:t xml:space="preserve"> that i</w:t>
      </w:r>
      <w:r>
        <w:rPr>
          <w:rFonts w:ascii="Times" w:hAnsi="Times"/>
          <w:sz w:val="24"/>
          <w:szCs w:val="24"/>
        </w:rPr>
        <w:t xml:space="preserve">s responsive to communities and </w:t>
      </w:r>
      <w:r w:rsidRPr="00D1488B">
        <w:rPr>
          <w:rFonts w:ascii="Times" w:hAnsi="Times"/>
          <w:sz w:val="24"/>
          <w:szCs w:val="24"/>
        </w:rPr>
        <w:t>the people of our city. The city’s tradition of machine politics</w:t>
      </w:r>
      <w:r>
        <w:rPr>
          <w:rFonts w:ascii="Times" w:hAnsi="Times"/>
          <w:sz w:val="24"/>
          <w:szCs w:val="24"/>
        </w:rPr>
        <w:t xml:space="preserve"> and rubber stamp city councils </w:t>
      </w:r>
      <w:r w:rsidRPr="00D1488B">
        <w:rPr>
          <w:rFonts w:ascii="Times" w:hAnsi="Times"/>
          <w:sz w:val="24"/>
          <w:szCs w:val="24"/>
        </w:rPr>
        <w:t>undermines representative government and subverts democracy. B</w:t>
      </w:r>
      <w:r>
        <w:rPr>
          <w:rFonts w:ascii="Times" w:hAnsi="Times"/>
          <w:sz w:val="24"/>
          <w:szCs w:val="24"/>
        </w:rPr>
        <w:t xml:space="preserve">uilding responsive institutions </w:t>
      </w:r>
      <w:r w:rsidRPr="00D1488B">
        <w:rPr>
          <w:rFonts w:ascii="Times" w:hAnsi="Times"/>
          <w:sz w:val="24"/>
          <w:szCs w:val="24"/>
        </w:rPr>
        <w:t xml:space="preserve">depends on transparency, participation </w:t>
      </w:r>
      <w:r w:rsidR="008A02FE">
        <w:rPr>
          <w:rFonts w:ascii="Times" w:hAnsi="Times"/>
          <w:sz w:val="24"/>
          <w:szCs w:val="24"/>
        </w:rPr>
        <w:t>by residents at the</w:t>
      </w:r>
      <w:r w:rsidRPr="00D1488B">
        <w:rPr>
          <w:rFonts w:ascii="Times" w:hAnsi="Times"/>
          <w:sz w:val="24"/>
          <w:szCs w:val="24"/>
        </w:rPr>
        <w:t xml:space="preserve"> grassroots level, </w:t>
      </w:r>
      <w:r>
        <w:rPr>
          <w:rFonts w:ascii="Times" w:hAnsi="Times"/>
          <w:sz w:val="24"/>
          <w:szCs w:val="24"/>
        </w:rPr>
        <w:t>and alderman who are willing</w:t>
      </w:r>
      <w:r w:rsidR="008A02FE">
        <w:rPr>
          <w:rFonts w:ascii="Times" w:hAnsi="Times"/>
          <w:sz w:val="24"/>
          <w:szCs w:val="24"/>
        </w:rPr>
        <w:t>, when necessary,</w:t>
      </w:r>
      <w:r>
        <w:rPr>
          <w:rFonts w:ascii="Times" w:hAnsi="Times"/>
          <w:sz w:val="24"/>
          <w:szCs w:val="24"/>
        </w:rPr>
        <w:t xml:space="preserve"> to </w:t>
      </w:r>
      <w:r w:rsidRPr="00D1488B">
        <w:rPr>
          <w:rFonts w:ascii="Times" w:hAnsi="Times"/>
          <w:sz w:val="24"/>
          <w:szCs w:val="24"/>
        </w:rPr>
        <w:t xml:space="preserve">vote independently of the administration. </w:t>
      </w:r>
    </w:p>
    <w:p w:rsidR="00144AE3" w:rsidRDefault="00144AE3" w:rsidP="00144AE3">
      <w:pPr>
        <w:pStyle w:val="NoSpacing"/>
        <w:ind w:firstLine="720"/>
        <w:contextualSpacing/>
        <w:rPr>
          <w:rFonts w:ascii="Times" w:hAnsi="Times"/>
          <w:sz w:val="24"/>
          <w:szCs w:val="24"/>
        </w:rPr>
      </w:pPr>
    </w:p>
    <w:p w:rsidR="00144AE3" w:rsidRPr="00D1488B" w:rsidRDefault="00144AE3" w:rsidP="00144AE3">
      <w:pPr>
        <w:pStyle w:val="NoSpacing"/>
        <w:ind w:firstLine="720"/>
        <w:contextualSpacing/>
        <w:rPr>
          <w:rFonts w:ascii="Times" w:hAnsi="Times"/>
          <w:sz w:val="24"/>
          <w:szCs w:val="24"/>
        </w:rPr>
      </w:pPr>
      <w:r>
        <w:rPr>
          <w:rFonts w:ascii="Times" w:hAnsi="Times"/>
          <w:sz w:val="24"/>
          <w:szCs w:val="24"/>
        </w:rPr>
        <w:t xml:space="preserve">The </w:t>
      </w:r>
      <w:r w:rsidR="008A02FE">
        <w:rPr>
          <w:rFonts w:ascii="Times" w:hAnsi="Times"/>
          <w:sz w:val="24"/>
          <w:szCs w:val="24"/>
        </w:rPr>
        <w:t xml:space="preserve">analysis in this report of the </w:t>
      </w:r>
      <w:r>
        <w:rPr>
          <w:rFonts w:ascii="Times" w:hAnsi="Times"/>
          <w:sz w:val="24"/>
          <w:szCs w:val="24"/>
        </w:rPr>
        <w:t xml:space="preserve">last four years of the Rahm Emanuel Era </w:t>
      </w:r>
      <w:r w:rsidR="008A02FE">
        <w:rPr>
          <w:rFonts w:ascii="Times" w:hAnsi="Times"/>
          <w:sz w:val="24"/>
          <w:szCs w:val="24"/>
        </w:rPr>
        <w:t xml:space="preserve">reveals a </w:t>
      </w:r>
      <w:r>
        <w:rPr>
          <w:rFonts w:ascii="Times" w:hAnsi="Times"/>
          <w:sz w:val="24"/>
          <w:szCs w:val="24"/>
        </w:rPr>
        <w:t xml:space="preserve">continuing rubber stamp council, but it also </w:t>
      </w:r>
      <w:r w:rsidR="008A02FE">
        <w:rPr>
          <w:rFonts w:ascii="Times" w:hAnsi="Times"/>
          <w:sz w:val="24"/>
          <w:szCs w:val="24"/>
        </w:rPr>
        <w:t>exposes</w:t>
      </w:r>
      <w:r>
        <w:rPr>
          <w:rFonts w:ascii="Times" w:hAnsi="Times"/>
          <w:sz w:val="24"/>
          <w:szCs w:val="24"/>
        </w:rPr>
        <w:t xml:space="preserve"> </w:t>
      </w:r>
      <w:r w:rsidR="008A02FE">
        <w:rPr>
          <w:rFonts w:ascii="Times" w:hAnsi="Times"/>
          <w:sz w:val="24"/>
          <w:szCs w:val="24"/>
        </w:rPr>
        <w:t xml:space="preserve">small but growing philosophical and cracks beneath the surface. These fissures are obscured by the unanimous votes and supermajority support for the mayor on critical issues. </w:t>
      </w:r>
      <w:r>
        <w:rPr>
          <w:rFonts w:ascii="Times" w:hAnsi="Times"/>
          <w:sz w:val="24"/>
          <w:szCs w:val="24"/>
        </w:rPr>
        <w:t xml:space="preserve">Frustrations are apparent on multiple fronts: police reform and crime prevention, the use of TIF funds, and the persistence of </w:t>
      </w:r>
      <w:r w:rsidRPr="00D1488B">
        <w:rPr>
          <w:rFonts w:ascii="Times" w:hAnsi="Times"/>
          <w:sz w:val="24"/>
          <w:szCs w:val="24"/>
        </w:rPr>
        <w:t>poverty and unemployment</w:t>
      </w:r>
      <w:r>
        <w:rPr>
          <w:rFonts w:ascii="Times" w:hAnsi="Times"/>
          <w:sz w:val="24"/>
          <w:szCs w:val="24"/>
        </w:rPr>
        <w:t xml:space="preserve"> in the south and west areas of the city, while the central business </w:t>
      </w:r>
      <w:r w:rsidR="008A02FE">
        <w:rPr>
          <w:rFonts w:ascii="Times" w:hAnsi="Times"/>
          <w:sz w:val="24"/>
          <w:szCs w:val="24"/>
        </w:rPr>
        <w:t xml:space="preserve">district continues to flourish. </w:t>
      </w:r>
      <w:r w:rsidRPr="00D1488B">
        <w:rPr>
          <w:rFonts w:ascii="Times" w:hAnsi="Times"/>
          <w:sz w:val="24"/>
          <w:szCs w:val="24"/>
        </w:rPr>
        <w:t xml:space="preserve">While a more independent </w:t>
      </w:r>
      <w:r>
        <w:rPr>
          <w:rFonts w:ascii="Times" w:hAnsi="Times"/>
          <w:sz w:val="24"/>
          <w:szCs w:val="24"/>
        </w:rPr>
        <w:t xml:space="preserve">and responsive </w:t>
      </w:r>
      <w:r w:rsidRPr="00D1488B">
        <w:rPr>
          <w:rFonts w:ascii="Times" w:hAnsi="Times"/>
          <w:sz w:val="24"/>
          <w:szCs w:val="24"/>
        </w:rPr>
        <w:t>legislative</w:t>
      </w:r>
      <w:r>
        <w:rPr>
          <w:rFonts w:ascii="Times" w:hAnsi="Times"/>
          <w:sz w:val="24"/>
          <w:szCs w:val="24"/>
        </w:rPr>
        <w:t xml:space="preserve"> </w:t>
      </w:r>
      <w:r w:rsidRPr="00D1488B">
        <w:rPr>
          <w:rFonts w:ascii="Times" w:hAnsi="Times"/>
          <w:sz w:val="24"/>
          <w:szCs w:val="24"/>
        </w:rPr>
        <w:t xml:space="preserve">does not </w:t>
      </w:r>
      <w:r>
        <w:rPr>
          <w:rFonts w:ascii="Times" w:hAnsi="Times"/>
          <w:sz w:val="24"/>
          <w:szCs w:val="24"/>
        </w:rPr>
        <w:t xml:space="preserve">automatically mean these </w:t>
      </w:r>
      <w:r w:rsidRPr="00D1488B">
        <w:rPr>
          <w:rFonts w:ascii="Times" w:hAnsi="Times"/>
          <w:sz w:val="24"/>
          <w:szCs w:val="24"/>
        </w:rPr>
        <w:t>entrenched problems will be solved, it is a fundamental precondition for progress.</w:t>
      </w:r>
    </w:p>
    <w:p w:rsidR="00144AE3" w:rsidRDefault="00144AE3" w:rsidP="00453877">
      <w:pPr>
        <w:rPr>
          <w:rFonts w:ascii="Times New Roman" w:hAnsi="Times New Roman" w:cs="Times New Roman"/>
          <w:sz w:val="24"/>
          <w:szCs w:val="24"/>
        </w:rPr>
      </w:pPr>
    </w:p>
    <w:p w:rsidR="00144AE3" w:rsidRDefault="00144AE3" w:rsidP="00144AE3">
      <w:pPr>
        <w:pStyle w:val="NoSpacing"/>
        <w:keepNext/>
        <w:spacing w:line="480" w:lineRule="auto"/>
      </w:pPr>
      <w:r>
        <w:rPr>
          <w:noProof/>
        </w:rPr>
        <mc:AlternateContent>
          <mc:Choice Requires="wps">
            <w:drawing>
              <wp:anchor distT="0" distB="0" distL="114300" distR="114300" simplePos="0" relativeHeight="251668480" behindDoc="0" locked="0" layoutInCell="1" allowOverlap="1" wp14:anchorId="2B02C043" wp14:editId="239683F6">
                <wp:simplePos x="0" y="0"/>
                <wp:positionH relativeFrom="column">
                  <wp:posOffset>-262246</wp:posOffset>
                </wp:positionH>
                <wp:positionV relativeFrom="paragraph">
                  <wp:posOffset>478107</wp:posOffset>
                </wp:positionV>
                <wp:extent cx="1096948" cy="302895"/>
                <wp:effectExtent l="0" t="3175" r="2413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02C043" id="_x0000_s1034" type="#_x0000_t202" style="position:absolute;margin-left:-20.65pt;margin-top:37.65pt;width:86.35pt;height:2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PMgIAAFoEAAAOAAAAZHJzL2Uyb0RvYy54bWysVNuO0zAQfUfiHyy/06ShLW3UdLV0KUJa&#10;LtIuH+A4TmNhe4ztNilfz9gp3S6IF0QeLI89PjNzzkzWN4NW5Cicl2AqOp3klAjDoZFmX9Gvj7tX&#10;S0p8YKZhCoyo6El4erN5+WLd21IU0IFqhCMIYnzZ24p2IdgyyzzvhGZ+AlYYvGzBaRbQdPuscaxH&#10;dK2yIs8XWQ+usQ648B5P78ZLukn4bSt4+Ny2XgSiKoq5hbS6tNZxzTZrVu4ds53k5zTYP2ShmTQY&#10;9AJ1xwIjByf/gNKSO/DQhgkHnUHbSi5SDVjNNP+tmoeOWZFqQXK8vdDk/x8s/3T84ohsULsFJYZp&#10;1OhRDIG8hYEUkZ7e+hK9Hiz6hQGP0TWV6u098G+eGNh2zOzFrXPQd4I1mN40vsyuno44PoLU/Udo&#10;MAw7BEhAQ+s0cYDazGd5/NIpckMwFop2uggVE+MxgXy1WM2wtTjevc6L5WqeArIyYkUdrPPhvQBN&#10;4qaiDhshobLjvQ8xtyeX6O5ByWYnlUqG29db5ciRYdPs0ndGf+amDOkrupoX85GOv0KkmlKrYdRn&#10;EFoG7H4ldUWXY+WpHyOJ70yT9oFJNe7xsTJnViORI6VhqIek3/KXWDU0J6Q5EYrs4XAiAR24H5T0&#10;2OgV9d8PzAlK1AeDUq2ms1mcjGTM5m8KNNz1TX19wwxHqIoGSsbtNqRpirwZuEVJW5n4jdqPmZxT&#10;xgZOtJ+HLU7ItZ28nn4Jm58AAAD//wMAUEsDBBQABgAIAAAAIQCLT/AV3AAAAAgBAAAPAAAAZHJz&#10;L2Rvd25yZXYueG1sTI/BTsMwEETvSPyDtUjcqNOIRCGNUyEkDohTS5Hgto3dOEq8jmK3Sf+e5QTH&#10;2RnNvqm2ixvExUyh86RgvUpAGGq87qhVcPh4fShAhIikcfBkFFxNgG19e1Nhqf1MO3PZx1ZwCYUS&#10;FdgYx1LK0FjjMKz8aIi9k58cRpZTK/WEM5e7QaZJkkuHHfEHi6N5sabp92enYHz8zN4myvPvr17P&#10;7xaX/ko7pe7vlucNiGiW+BeGX3xGh5qZjv5MOohBQbpOOcn3lBewnxdPII6siywDWVfy/4D6BwAA&#10;//8DAFBLAQItABQABgAIAAAAIQC2gziS/gAAAOEBAAATAAAAAAAAAAAAAAAAAAAAAABbQ29udGVu&#10;dF9UeXBlc10ueG1sUEsBAi0AFAAGAAgAAAAhADj9If/WAAAAlAEAAAsAAAAAAAAAAAAAAAAALwEA&#10;AF9yZWxzLy5yZWxzUEsBAi0AFAAGAAgAAAAhAK1uQY8yAgAAWgQAAA4AAAAAAAAAAAAAAAAALgIA&#10;AGRycy9lMm9Eb2MueG1sUEsBAi0AFAAGAAgAAAAhAItP8BXcAAAACAEAAA8AAAAAAAAAAAAAAAAA&#10;jAQAAGRycy9kb3ducmV2LnhtbFBLBQYAAAAABAAEAPMAAACVBQAAAAA=&#10;">
                <v:textbox>
                  <w:txbxContent>
                    <w:p w:rsidR="008C738B" w:rsidRPr="00DD7FC3" w:rsidRDefault="008C738B"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05141FE" wp14:editId="285D8E02">
                <wp:simplePos x="0" y="0"/>
                <wp:positionH relativeFrom="column">
                  <wp:posOffset>5465445</wp:posOffset>
                </wp:positionH>
                <wp:positionV relativeFrom="paragraph">
                  <wp:posOffset>3586480</wp:posOffset>
                </wp:positionV>
                <wp:extent cx="763905" cy="210820"/>
                <wp:effectExtent l="0" t="0" r="1714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8C738B" w:rsidRPr="007505DA" w:rsidRDefault="008C738B"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5141FE" id="_x0000_s1035" type="#_x0000_t202" style="position:absolute;margin-left:430.35pt;margin-top:282.4pt;width:60.15pt;height: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EOJgIAAEs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0bs5JYZp&#10;9OhJ9IG8g55Mojyd9QVGPVqMCz1uY2hK1dsH4N89MbBpmdmJO+egawWrkd443syurg44PoJU3Seo&#10;8Rm2D5CA+sbpqB2qQRAdbTperIlUOG7Ob94u8xklHI8m43wxSdZlrDhfts6HDwI0iZOSOnQ+gbPD&#10;gw+RDCvOIfEtD0rWW6lUWrhdtVGOHBhWyTZ9if+LMGVIV9LlbDIb8v8rRJ6+P0FoGbDcldQlXVyC&#10;WBFVe2/qVIyBSTXMkbIyJxmjcoOGoa/6ZNjy7E4F9RF1dTBUN3YjTlpwPynpsLJL6n/smROUqI8G&#10;vVmOp9PYCmkxnc1RSuKuT6rrE2Y4QpU0UDJMNyG1T9TNwB162MikbzR7YHKijBWbZD91V2yJ63WK&#10;+vUPWD8DAAD//wMAUEsDBBQABgAIAAAAIQAE3tqJ4AAAAAsBAAAPAAAAZHJzL2Rvd25yZXYueG1s&#10;TI/LTsMwEEX3SPyDNUhsUGsXSpqEOBVCAtEdtAi2bjxNIvwItpuGv2dYwXJmrs7cU60na9iIIfbe&#10;SVjMBTB0jde9ayW87R5nObCYlNPKeIcSvjHCuj4/q1Sp/cm94rhNLSOIi6WS0KU0lJzHpkOr4twP&#10;6Oh28MGqRGNouQ7qRHBr+LUQGbeqd/ShUwM+dNh8bo9WQr58Hj/i5ublvckOpkhXq/HpK0h5eTHd&#10;3wFLOKW/MPzWp+pQU6e9PzodmSFGJlYUlXCbLcmBEkW+ILs9bYpcAK8r/t+h/gEAAP//AwBQSwEC&#10;LQAUAAYACAAAACEAtoM4kv4AAADhAQAAEwAAAAAAAAAAAAAAAAAAAAAAW0NvbnRlbnRfVHlwZXNd&#10;LnhtbFBLAQItABQABgAIAAAAIQA4/SH/1gAAAJQBAAALAAAAAAAAAAAAAAAAAC8BAABfcmVscy8u&#10;cmVsc1BLAQItABQABgAIAAAAIQDXCyEOJgIAAEsEAAAOAAAAAAAAAAAAAAAAAC4CAABkcnMvZTJv&#10;RG9jLnhtbFBLAQItABQABgAIAAAAIQAE3tqJ4AAAAAsBAAAPAAAAAAAAAAAAAAAAAIAEAABkcnMv&#10;ZG93bnJldi54bWxQSwUGAAAAAAQABADzAAAAjQUAAAAA&#10;">
                <v:textbox>
                  <w:txbxContent>
                    <w:p w:rsidR="008C738B" w:rsidRPr="007505DA" w:rsidRDefault="008C738B"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1DA950" wp14:editId="14F51996">
                <wp:simplePos x="0" y="0"/>
                <wp:positionH relativeFrom="column">
                  <wp:posOffset>4490113</wp:posOffset>
                </wp:positionH>
                <wp:positionV relativeFrom="paragraph">
                  <wp:posOffset>3586860</wp:posOffset>
                </wp:positionV>
                <wp:extent cx="750570" cy="217312"/>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8C738B" w:rsidRPr="00DD7FC3" w:rsidRDefault="008C738B"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1DA950" id="Text Box 18" o:spid="_x0000_s1036" type="#_x0000_t202" style="position:absolute;margin-left:353.55pt;margin-top:282.45pt;width:59.1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9JTQIAAKoEAAAOAAAAZHJzL2Uyb0RvYy54bWysVMFuGjEQvVfqP1i+NwsEQopYIpqIqlKU&#10;RApVzsbrhVW9Htc27NKv77MXCEl7qnox45m3zzNvZpjetLVmO+V8RSbn/YseZ8pIKiqzzvn35eLT&#10;NWc+CFMITUblfK88v5l9/DBt7EQNaEO6UI6BxPhJY3O+CcFOsszLjaqFvyCrDIIluVoEXN06K5xo&#10;wF7rbNDrXWUNucI6ksp7eO+6IJ8l/rJUMjyWpVeB6Zwjt5BOl85VPLPZVEzWTthNJQ9piH/IohaV&#10;waMnqjsRBNu66g+qupKOPJXhQlKdUVlWUqUaUE2/966a542wKtUCcbw9yeT/H6182D05VhXoHTpl&#10;RI0eLVUb2BdqGVzQp7F+AtizBTC08AN79Hs4Y9lt6er4i4IY4lB6f1I3skk4x6PeaIyIRGjQH1/2&#10;B5Ele/3YOh++KqpZNHLu0Lykqdjd+9BBj5D4liddFYtK63SJA6NutWM7gVbrkFIE+RuUNqzJ+dXl&#10;qJeI38Qi9en7lRbyxyG9MxT4tEHOUZKu9GiFdtV2EqZ5iq4VFXvI5agbOG/logL/vfDhSThMGHTA&#10;1oRHHKUmJEUHi7MNuV9/80c8Go8oZw0mNuf+51Y4xZn+ZjASn/vDYRzxdBmOxgNc3HlkdR4x2/qW&#10;oFQf+2llMiM+6KNZOqpfsFzz+CpCwki8nfNwNG9Dt0dYTqnm8wTCUFsR7s2zlZE6dibqumxfhLOH&#10;vgYMxAMdZ1tM3rW3w8YvDc23gcoq9f5V1YP+WIg0PYfljRt3fk+o17+Y2W8AAAD//wMAUEsDBBQA&#10;BgAIAAAAIQANeCVv3wAAAAsBAAAPAAAAZHJzL2Rvd25yZXYueG1sTI/BTsMwDIbvSLxDZCRuLO1g&#10;W1uaToAGF04MxNlrvCSiSaok68rbE05wtP3p9/e329kObKIQjXcCykUBjFzvpXFKwMf7800FLCZ0&#10;EgfvSMA3Rdh2lxctNtKf3RtN+6RYDnGxQQE6pbHhPPaaLMaFH8nl29EHiymPQXEZ8JzD7cCXRbHm&#10;Fo3LHzSO9KSp/9qfrIDdo6pVX2HQu0oaM82fx1f1IsT11fxwDyzRnP5g+NXP6tBlp4M/ORnZIGBT&#10;bMqMClit72pgmaiWq1tgh7yp6xJ41/L/HbofAAAA//8DAFBLAQItABQABgAIAAAAIQC2gziS/gAA&#10;AOEBAAATAAAAAAAAAAAAAAAAAAAAAABbQ29udGVudF9UeXBlc10ueG1sUEsBAi0AFAAGAAgAAAAh&#10;ADj9If/WAAAAlAEAAAsAAAAAAAAAAAAAAAAALwEAAF9yZWxzLy5yZWxzUEsBAi0AFAAGAAgAAAAh&#10;ADLM70lNAgAAqgQAAA4AAAAAAAAAAAAAAAAALgIAAGRycy9lMm9Eb2MueG1sUEsBAi0AFAAGAAgA&#10;AAAhAA14JW/fAAAACwEAAA8AAAAAAAAAAAAAAAAApwQAAGRycy9kb3ducmV2LnhtbFBLBQYAAAAA&#10;BAAEAPMAAACzBQAAAAA=&#10;" fillcolor="white [3201]" strokeweight=".5pt">
                <v:textbox>
                  <w:txbxContent>
                    <w:p w:rsidR="008C738B" w:rsidRPr="00DD7FC3" w:rsidRDefault="008C738B"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8C738B" w:rsidRDefault="008C738B" w:rsidP="00144A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9E359D3" wp14:editId="41F9AE52">
                <wp:simplePos x="0" y="0"/>
                <wp:positionH relativeFrom="column">
                  <wp:posOffset>2422478</wp:posOffset>
                </wp:positionH>
                <wp:positionV relativeFrom="paragraph">
                  <wp:posOffset>3525444</wp:posOffset>
                </wp:positionV>
                <wp:extent cx="1514901" cy="266131"/>
                <wp:effectExtent l="0" t="0" r="2857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E359D3" id="_x0000_s1037" type="#_x0000_t202" style="position:absolute;margin-left:190.75pt;margin-top:277.6pt;width:119.3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IvJQIAAE0EAAAOAAAAZHJzL2Uyb0RvYy54bWysVM1u2zAMvg/YOwi6L7azJGuMOEWXLsOA&#10;7gdo9wCyLMfCJFGTlNjZ05eS0zTotsswHwRSpD6SH0mvrgetyEE4L8FUtJjklAjDoZFmV9HvD9s3&#10;V5T4wEzDFBhR0aPw9Hr9+tWqt6WYQgeqEY4giPFlbyvahWDLLPO8E5r5CVhh0NiC0yyg6nZZ41iP&#10;6Fpl0zxfZD24xjrgwnu8vR2NdJ3w21bw8LVtvQhEVRRzC+l06azjma1XrNw5ZjvJT2mwf8hCM2kw&#10;6BnqlgVG9k7+BqUld+ChDRMOOoO2lVykGrCaIn9RzX3HrEi1IDnenmny/w+Wfzl8c0Q22LslJYZp&#10;7NGDGAJ5DwOZRnp660v0urfoFwa8RtdUqrd3wH94YmDTMbMTN85B3wnWYHpFfJldPB1xfASp+8/Q&#10;YBi2D5CAhtbpyB2yQRAd23Q8tyamwmPIeTFb5gUlHG3TxaJ4O4Zg5dNr63z4KECTKFTUYesTOjvc&#10;+RCzYeWTSwzmQclmK5VKitvVG+XIgeGYbNOXCnjhpgzpK7qcT+cjAX+FyNP3JwgtA867krqiV2cn&#10;VkbaPpgmTWNgUo0ypqzMicdI3UhiGOph7FiiIJJcQ3NEZh2M8437iEIH7hclPc52Rf3PPXOCEvXJ&#10;YHeWxWwWlyEps/m7KSru0lJfWpjhCFXRQMkobkJaoEicgRvsYisTwc+ZnHLGmU28n/YrLsWlnrye&#10;/wLrRwAAAP//AwBQSwMEFAAGAAgAAAAhALJGwMHhAAAACwEAAA8AAABkcnMvZG93bnJldi54bWxM&#10;j8FOwzAMhu9IvENkJC6Ipe1o15WmE0ICsRsMBNesydqKxClJ1pW3x5zgaPvT7++vN7M1bNI+DA4F&#10;pIsEmMbWqQE7AW+vD9clsBAlKmkcagHfOsCmOT+rZaXcCV/0tIsdoxAMlRTQxzhWnIe211aGhRs1&#10;0u3gvJWRRt9x5eWJwq3hWZIU3MoB6UMvR33f6/Zzd7QCypun6SNsl8/vbXEw63i1mh6/vBCXF/Pd&#10;LbCo5/gHw68+qUNDTnt3RBWYEbAs05xQAXmeZ8CIKLIkBbanzXqVAm9q/r9D8wMAAP//AwBQSwEC&#10;LQAUAAYACAAAACEAtoM4kv4AAADhAQAAEwAAAAAAAAAAAAAAAAAAAAAAW0NvbnRlbnRfVHlwZXNd&#10;LnhtbFBLAQItABQABgAIAAAAIQA4/SH/1gAAAJQBAAALAAAAAAAAAAAAAAAAAC8BAABfcmVscy8u&#10;cmVsc1BLAQItABQABgAIAAAAIQAU2wIvJQIAAE0EAAAOAAAAAAAAAAAAAAAAAC4CAABkcnMvZTJv&#10;RG9jLnhtbFBLAQItABQABgAIAAAAIQCyRsDB4QAAAAsBAAAPAAAAAAAAAAAAAAAAAH8EAABkcnMv&#10;ZG93bnJldi54bWxQSwUGAAAAAAQABADzAAAAjQUAAAAA&#10;">
                <v:textbox>
                  <w:txbxContent>
                    <w:p w:rsidR="008C738B" w:rsidRPr="00DD7FC3" w:rsidRDefault="008C738B"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22A1623F" wp14:editId="2442D84A">
            <wp:extent cx="6387152" cy="3875964"/>
            <wp:effectExtent l="0" t="0" r="13970" b="10795"/>
            <wp:docPr id="20" name="Chart 20"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4AE3" w:rsidRPr="00FE2DBD" w:rsidRDefault="00144AE3" w:rsidP="00144AE3">
      <w:pPr>
        <w:pStyle w:val="NoSpacing"/>
        <w:keepNext/>
        <w:spacing w:line="480" w:lineRule="auto"/>
      </w:pPr>
    </w:p>
    <w:p w:rsidR="00144AE3" w:rsidRPr="00574E7F" w:rsidRDefault="00144AE3" w:rsidP="00144AE3">
      <w:pPr>
        <w:rPr>
          <w:rFonts w:ascii="Arial" w:eastAsia="Times New Roman" w:hAnsi="Arial" w:cs="Arial"/>
          <w:bCs/>
          <w:color w:val="000000"/>
          <w:sz w:val="20"/>
          <w:szCs w:val="20"/>
        </w:rPr>
      </w:pPr>
    </w:p>
    <w:p w:rsidR="00144AE3" w:rsidRPr="00574E7F" w:rsidRDefault="00144AE3" w:rsidP="00144AE3">
      <w:pPr>
        <w:spacing w:after="0" w:line="240" w:lineRule="auto"/>
        <w:jc w:val="center"/>
        <w:rPr>
          <w:rFonts w:eastAsia="Times New Roman" w:cs="Times New Roman"/>
          <w:b/>
          <w:bCs/>
          <w:color w:val="000000"/>
          <w:sz w:val="20"/>
          <w:szCs w:val="20"/>
        </w:rPr>
      </w:pPr>
    </w:p>
    <w:p w:rsidR="00144AE3" w:rsidRDefault="00144AE3" w:rsidP="00144AE3">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44AE3" w:rsidRPr="00574E7F" w:rsidRDefault="00144AE3" w:rsidP="00144AE3">
      <w:pPr>
        <w:spacing w:after="0" w:line="240" w:lineRule="auto"/>
        <w:jc w:val="center"/>
        <w:rPr>
          <w:rFonts w:ascii="Arial" w:eastAsia="Times New Roman" w:hAnsi="Arial" w:cs="Arial"/>
          <w:b/>
          <w:bCs/>
          <w:color w:val="000000"/>
          <w:sz w:val="20"/>
          <w:szCs w:val="20"/>
        </w:rPr>
      </w:pPr>
      <w:r w:rsidRPr="00574E7F">
        <w:rPr>
          <w:rFonts w:ascii="Arial" w:eastAsia="Times New Roman" w:hAnsi="Arial" w:cs="Arial"/>
          <w:b/>
          <w:bCs/>
          <w:color w:val="000000"/>
          <w:sz w:val="20"/>
          <w:szCs w:val="20"/>
        </w:rPr>
        <w:lastRenderedPageBreak/>
        <w:t>Appendix 2: Description of the Divided Roll Call Votes</w:t>
      </w:r>
    </w:p>
    <w:p w:rsidR="00144AE3" w:rsidRPr="00574E7F" w:rsidRDefault="00144AE3" w:rsidP="00144AE3">
      <w:pPr>
        <w:spacing w:after="0" w:line="240" w:lineRule="auto"/>
        <w:jc w:val="center"/>
        <w:rPr>
          <w:rFonts w:ascii="Arial" w:eastAsia="Times New Roman" w:hAnsi="Arial" w:cs="Arial"/>
          <w:b/>
          <w:bCs/>
          <w:color w:val="000000"/>
          <w:sz w:val="20"/>
          <w:szCs w:val="20"/>
        </w:rPr>
      </w:pPr>
      <w:r w:rsidRPr="00574E7F">
        <w:rPr>
          <w:rFonts w:ascii="Arial" w:eastAsia="Times New Roman" w:hAnsi="Arial" w:cs="Arial"/>
          <w:b/>
          <w:bCs/>
          <w:color w:val="000000"/>
          <w:sz w:val="20"/>
          <w:szCs w:val="20"/>
        </w:rPr>
        <w:t>June 17, 2015 –March 29, 2017</w:t>
      </w:r>
    </w:p>
    <w:tbl>
      <w:tblPr>
        <w:tblW w:w="0" w:type="auto"/>
        <w:tblCellMar>
          <w:top w:w="15" w:type="dxa"/>
          <w:left w:w="15" w:type="dxa"/>
          <w:bottom w:w="15" w:type="dxa"/>
          <w:right w:w="15" w:type="dxa"/>
        </w:tblCellMar>
        <w:tblLook w:val="04A0" w:firstRow="1" w:lastRow="0" w:firstColumn="1" w:lastColumn="0" w:noHBand="0" w:noVBand="1"/>
      </w:tblPr>
      <w:tblGrid>
        <w:gridCol w:w="1000"/>
        <w:gridCol w:w="2880"/>
        <w:gridCol w:w="1980"/>
        <w:gridCol w:w="1890"/>
        <w:gridCol w:w="1810"/>
      </w:tblGrid>
      <w:tr w:rsidR="00144AE3" w:rsidRPr="00574E7F" w:rsidTr="008606A1">
        <w:trPr>
          <w:trHeight w:val="51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Issue #</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Issue Synopsis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Date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Document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Vote</w:t>
            </w:r>
          </w:p>
        </w:tc>
      </w:tr>
      <w:tr w:rsidR="00144AE3" w:rsidRPr="00574E7F" w:rsidTr="008606A1">
        <w:trPr>
          <w:trHeight w:val="1131"/>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Issuance of 2015 General Obligation Bonds and associated authority to select dissemination agent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6/17/2015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SO2015-4194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41-3</w:t>
            </w:r>
          </w:p>
        </w:tc>
      </w:tr>
      <w:tr w:rsidR="00144AE3" w:rsidRPr="00574E7F" w:rsidTr="008606A1">
        <w:trPr>
          <w:trHeight w:val="1203"/>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 ordinance regarding sundry amendments and corrections to the City of Chicago Ethics Ordinance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O2015-4685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194"/>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 substitute ordinance amending Chapter 7 of the Municipal Code of Chicago relating to Refuse Removal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SO2015-4701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47-1</w:t>
            </w:r>
          </w:p>
        </w:tc>
      </w:tr>
      <w:tr w:rsidR="00144AE3" w:rsidRPr="00574E7F" w:rsidTr="008606A1">
        <w:trPr>
          <w:trHeight w:val="118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Recommendation of an ordinance to issue City of Chicago general ( municipal) Obligation bonds series for 2015</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O2015-5438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 ordinance authorizing the issuance of Chicago O’Hare International Airport General Airport Senior Lien Revenue Bonds, Series 2015A and 2015B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O2015-6123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509"/>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Ordinance authorizing securities in the form of a bond of the City of Chicago wastewater transmission revenue bonds for project and refunding series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SO2015-6215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23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Intergovernmental agreement with Chicago Housing Authority (CHA) for additional police services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O2015-5964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48-1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Annual Appropriation Ordinance Year 2016 amendment regarding appropriate use of motor fuel taxes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2016 Community Development Block Grant (CDBG) Ordinance regarding urban housing and expanding economic opportunity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Establishment of debt relief program, and installation and removal of parking meters and bus shelters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O2015-7390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2016 Revenue Ordinance concerning various fines and fees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SO2015-7403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2015 -- 2018 Property Tax Levies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O2015-7393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Titles 9 and 10 by further regulating transportation network services and public chauffeur licenses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SO2015-7989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38-11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Zoning Reclassification Map No. 4-E at 1410 Museum Campus Dr, 458 E 18th St, 600 E Waldron Dr, 1559 S Lake Shore Dr and properties with address ranges of 414-508 E 18th St, 415-509 E 18th St, 1600-1800 S Museum Campus Dr and 1800-1930 S Burnham Harbor Dr - App No. 18482 (Lucas Museum of Narrative Art)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SO2015-6360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40-9</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15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Support of Class 7(c) tax incentive for property at 825 W 47th St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O2015-8054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Sale of City-owned property at 5709 South State Street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O2015-8174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Section 9-68-020(c) to increase maximum allowable number of one-day parking permits available for purchase for each residential address per month</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O2015-7191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Sales Tax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O2015-8872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43-2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General Obligation Bonds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SO2015-8692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40-2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Chicago Midway Airport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O2015-8874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42-2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Second Lien Wastewater Transmission Revenue Bonds, Project and Refunding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SO2015-8871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43-2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Second Lien Water Revenue Project and Refunding Bonds, Series 2016B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SO2015-8870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42-2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23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Office of Inspector General and Board of Ethics for examining city council programs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25-23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Office of Inspector General and Board of Ethics for investigating aldermen and their staffs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SO2015-4229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29-19</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Settlement agreement regarding United States Department of Justice allegations against Chicago Police Department for National Origin Discrimination before 2011</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Or2016-40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Negotiated sale and conveyance of City-owned property to The University of Chicago and The University of Chicago Charter School Corporation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O2016-467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Section 17-9-0129 concerning medical cannabis dispensing organizations and cultivation centers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O2015-8241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Zoning Reclassification Map at N Clarendon Ave and N Clarendon Ave - App No.</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SO2013-2478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 Title 3 and Chapter 4-64 of the Municipal Code of Chicago concerning a tax on non-cigarette tobacco products and associated tobacco-regulated regulations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SO2016-105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Zoning Reclassification Map at W 47th St and S Richmond St - App No. 18607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O2015-8498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46-1</w:t>
            </w:r>
          </w:p>
        </w:tc>
      </w:tr>
      <w:tr w:rsidR="00144AE3" w:rsidRPr="00574E7F" w:rsidTr="008606A1">
        <w:trPr>
          <w:trHeight w:val="2166"/>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31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 xml:space="preserve">Zoning Reclassification Map at N Clybourn Ave, W Diversey Pkwy, W Diversey Pkwy, N Leavitt Ave, N Leavitt Ave, N Hoyne Ave, N Hoyne Ave, N Damen Ave and W Oakdale Ave - App No. 18535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O2015-6430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45-2</w:t>
            </w:r>
          </w:p>
        </w:tc>
      </w:tr>
      <w:tr w:rsidR="00144AE3" w:rsidRPr="00574E7F" w:rsidTr="008606A1">
        <w:trPr>
          <w:trHeight w:val="942"/>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32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Home Rule Powers in Relation to Special Assessment Proceedings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O2016-1599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45-5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Appointment of Richard C. Ford II as member of Chicago Emergency Telephone System Board to oversee the city’s emergency 911 System.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A2016-15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detailing Police Board powers/duties in recommending candidates for Superintendent of Police. Code allowed Eddie Johnson to be named permanent Superintendent of Police without further vetting and background review by Police Board and it waived the requirement that the Mayor choose a candidate nominated by the Police Board.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O2016-2590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Substitute ordinance approving redevelopment agreement with Montrose-Clarendon Partners LLC. This was a controversial vote that requires the developer to fund the improvements in Clarendon Park as a requirement to get City approval and TIF funding for Montrose/Clarendon mixed-use and mixed-income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SO2016-4219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Substitute ordinance approving redevelopment with Montrose-Clarendon Partners LLC for constructing residential units, retail space, and parking facilities. This was a controversial vote </w:t>
            </w:r>
            <w:r w:rsidRPr="00574E7F">
              <w:rPr>
                <w:rFonts w:eastAsia="Times New Roman" w:cs="Times New Roman"/>
                <w:color w:val="000000"/>
                <w:sz w:val="20"/>
                <w:szCs w:val="20"/>
              </w:rPr>
              <w:lastRenderedPageBreak/>
              <w:t>about the use of TIF finances for this redevelopment on key lakefront land. The development is slated to be mixed-income.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SO2016-4370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37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police misconduct settlement in the case of Dakota Bright for 925,000.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Or2016-327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police misconduct settlement in the case of Levail Smith for 450,000.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Or2016-328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This vote approved the granting of a facility lease to Aero Chicago LLC at Chicago O'Hare International Airport to develop the planned Northeast Cargo Center as part of the O’Hare modernization plan.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O2016-3928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44-5</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Municipal Code to allow gender identity access to public accommodations. This ordinance allows transgender persons to access public bathrooms that correspond to their gender identity.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O2016-3973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45-5</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to a code allowing for more online home rentals such as Airbnb. Taxes will also be placed on the companies to fund homeless services.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O2016-5111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43-7</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regulating ride-sharing companies such as Uber and Lyft. City agreed to do a study on need for fingerprinting and delayed implementation of protections for disabled riders.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SO2016-1729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36-12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New Chicago Water and Sewer Tax approved. Will increase Chicagoans bill over a 4 year period. Funds will be used for the Municipal pension fund.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SO2016-7090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40-10</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Waiver of building and facility-related permit and license fees for Chica</w:t>
            </w:r>
            <w:r w:rsidRPr="00574E7F">
              <w:rPr>
                <w:rFonts w:eastAsia="Times New Roman" w:cs="Times New Roman"/>
                <w:color w:val="000000"/>
                <w:sz w:val="20"/>
                <w:szCs w:val="20"/>
              </w:rPr>
              <w:t>go Board of Education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O2016-5603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45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 settlement agreement for 1.375 million dollars to the estate of Eugene Ratliff due to a police chase.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Or2016-436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11 million dollars approved in tax increment finance assistance (TIF) for new South Loop Elementary school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O2016-5951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O2016-5592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26-21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O2016-6083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26-21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Support of Class 6(b) tax incentive for property at 4237 W. Ann Lurie Pl. This incentive is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R2016-544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Support of Class 6(b) tax incentive for property at 717 S. Desplaines St.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R2016-545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regulating retail tobacco dealers allowing the sale of flavored tobacco products within 500 ft. of an elementary or middle school.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SO2016-9123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31-14</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a settlement agreement regarding gender discrimination in the fire department physical test in the amount of 3.8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Settlement agreement approved in the police misconduct case concerning Cedrick Chatman for $3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Settlement agreement approved in the police shooting of Darius Pinex for 2.365 million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Approval of 1.3 million dollars to the establishment of Legal Protection Fund to increase </w:t>
            </w:r>
            <w:r w:rsidRPr="00574E7F">
              <w:rPr>
                <w:rFonts w:eastAsia="Times New Roman" w:cs="Times New Roman"/>
                <w:color w:val="000000"/>
                <w:sz w:val="20"/>
                <w:szCs w:val="20"/>
              </w:rPr>
              <w:lastRenderedPageBreak/>
              <w:t xml:space="preserve">protection for immigrants in Chicago.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O2016-9126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56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Waiver of a demolition fee for the Jobs for the Future Training Center, a workforce training center.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O2016-8676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i/>
                <w:iCs/>
                <w:color w:val="000000"/>
                <w:sz w:val="20"/>
                <w:szCs w:val="20"/>
              </w:rPr>
              <w:t>Voice vote</w:t>
            </w:r>
          </w:p>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Settlement agreement approved in the police shooting of Willie Miller for $750,000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Affirmation of City of Chicago's support to honor and protect rights of all residents regardless of race, ethnicity, country of origin, religion, age, immigration status, criminal record, sexual orientation and gender identity especially in light of new political climate.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SR2016-978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Amendment to appropriation of funds for certain services under category ‘Corporate Fund 100’ for fiscal year 2017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SO2017-171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35-10</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Amendment to the municipal code regarding the legal duties of vacation rental and shared housing units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SO2016-8627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33-13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$75 million development plan for concessions in Midway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O2017-695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39-3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Intergovernmental agreement between Illinois State Toll Highway Authority regarding Elgin O’Hare Western Access Project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O2017-234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32-12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$370,000 settlement regarding wrongful arrest, Hugo Holmes v. City of Chicago and Officer Michelle Acosta</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Or2017-52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$213,500 settlement- Carmen Carrillo v. City of Chicago and Alan Roberts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 xml:space="preserve">Amendment of Municipal Code Chapter 2-8 by adding new Section 2-8-040 entitled </w:t>
            </w:r>
            <w:r w:rsidRPr="00574E7F">
              <w:rPr>
                <w:rFonts w:eastAsia="Times New Roman" w:cs="Times New Roman"/>
                <w:color w:val="000000"/>
                <w:sz w:val="20"/>
                <w:szCs w:val="20"/>
                <w:shd w:val="clear" w:color="auto" w:fill="FFFFFF"/>
              </w:rPr>
              <w:lastRenderedPageBreak/>
              <w:t>"Honorary Street Name Designation"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SO2016-8426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66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Honorary street designation as "Oscar Lopez Rivera Way"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O2017-110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37-9</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 xml:space="preserve">Approval of </w:t>
            </w:r>
            <w:r w:rsidRPr="00574E7F">
              <w:rPr>
                <w:rFonts w:eastAsia="Times New Roman" w:cs="Times New Roman"/>
                <w:color w:val="1A1A1A"/>
                <w:sz w:val="20"/>
                <w:szCs w:val="20"/>
                <w:shd w:val="clear" w:color="auto" w:fill="FFFFFF"/>
              </w:rPr>
              <w:t>raising meter rates from $2 per hour to $4 per hour at 1,100 spaces around Wrigley Field during stadium events.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3/29/2017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O2017-912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46-2</w:t>
            </w:r>
          </w:p>
        </w:tc>
      </w:tr>
    </w:tbl>
    <w:p w:rsidR="00144AE3" w:rsidRDefault="00144AE3" w:rsidP="00144AE3">
      <w:pPr>
        <w:rPr>
          <w:sz w:val="20"/>
          <w:szCs w:val="20"/>
        </w:rPr>
      </w:pPr>
    </w:p>
    <w:p w:rsidR="00144AE3" w:rsidRPr="00D60F2F" w:rsidRDefault="00144AE3" w:rsidP="00144AE3">
      <w:pPr>
        <w:rPr>
          <w:sz w:val="20"/>
          <w:szCs w:val="20"/>
        </w:rPr>
      </w:pPr>
      <w:r>
        <w:rPr>
          <w:sz w:val="20"/>
          <w:szCs w:val="20"/>
        </w:rPr>
        <w:br w:type="page"/>
      </w:r>
    </w:p>
    <w:p w:rsidR="003507B0" w:rsidRPr="008C738B" w:rsidRDefault="008C738B" w:rsidP="008C738B">
      <w:pPr>
        <w:spacing w:after="0" w:line="240" w:lineRule="auto"/>
        <w:rPr>
          <w:rFonts w:ascii="Arial" w:eastAsia="Times New Roman" w:hAnsi="Arial" w:cs="Arial"/>
          <w:sz w:val="20"/>
          <w:szCs w:val="20"/>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3507B0" w:rsidRPr="00526083" w:rsidTr="003507B0">
        <w:tc>
          <w:tcPr>
            <w:tcW w:w="1335" w:type="dxa"/>
            <w:vAlign w:val="bottom"/>
          </w:tcPr>
          <w:p w:rsidR="003507B0" w:rsidRPr="00526083" w:rsidRDefault="003507B0" w:rsidP="003507B0">
            <w:pPr>
              <w:jc w:val="center"/>
              <w:rPr>
                <w:sz w:val="18"/>
                <w:szCs w:val="18"/>
              </w:rPr>
            </w:pP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Issue #</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2</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w:t>
            </w:r>
          </w:p>
        </w:tc>
      </w:tr>
      <w:tr w:rsidR="003507B0" w:rsidRPr="00526083"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Date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Alderman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sz w:val="18"/>
                <w:szCs w:val="18"/>
              </w:rPr>
              <w:t>Or2017-190</w:t>
            </w:r>
          </w:p>
        </w:tc>
        <w:tc>
          <w:tcPr>
            <w:tcW w:w="1336" w:type="dxa"/>
          </w:tcPr>
          <w:p w:rsidR="003507B0" w:rsidRPr="007A5D94" w:rsidRDefault="003507B0" w:rsidP="003507B0">
            <w:pPr>
              <w:jc w:val="center"/>
              <w:rPr>
                <w:sz w:val="18"/>
                <w:szCs w:val="18"/>
              </w:rPr>
            </w:pPr>
            <w:r w:rsidRPr="007A5D94">
              <w:rPr>
                <w:sz w:val="18"/>
                <w:szCs w:val="18"/>
              </w:rPr>
              <w:t>Or2017-191</w:t>
            </w:r>
          </w:p>
        </w:tc>
        <w:tc>
          <w:tcPr>
            <w:tcW w:w="1336" w:type="dxa"/>
            <w:vAlign w:val="bottom"/>
          </w:tcPr>
          <w:p w:rsidR="003507B0" w:rsidRPr="007A5D94" w:rsidRDefault="003507B0" w:rsidP="003507B0">
            <w:pPr>
              <w:jc w:val="center"/>
              <w:rPr>
                <w:sz w:val="18"/>
                <w:szCs w:val="18"/>
              </w:rPr>
            </w:pPr>
            <w:r w:rsidRPr="007A5D94">
              <w:rPr>
                <w:sz w:val="18"/>
                <w:szCs w:val="18"/>
              </w:rPr>
              <w:t>Or2017-194</w:t>
            </w:r>
          </w:p>
        </w:tc>
        <w:tc>
          <w:tcPr>
            <w:tcW w:w="1336" w:type="dxa"/>
            <w:vAlign w:val="bottom"/>
          </w:tcPr>
          <w:p w:rsidR="003507B0" w:rsidRPr="007A5D94" w:rsidRDefault="003507B0" w:rsidP="003507B0">
            <w:pPr>
              <w:jc w:val="center"/>
              <w:rPr>
                <w:sz w:val="18"/>
                <w:szCs w:val="18"/>
              </w:rPr>
            </w:pPr>
            <w:r w:rsidRPr="007A5D94">
              <w:rPr>
                <w:sz w:val="18"/>
                <w:szCs w:val="18"/>
              </w:rPr>
              <w:t>Or2017-195</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Proco Joe Moreno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Brian Hopkins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 Dowell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Sophia King</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Leslie A. Hairston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Roderick T. Sawyer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Gregory I. Mitchell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Michelle A. Harris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Anthony Beale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Susan Sadlowski Garza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Patrick D. Thompson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George A. Cardenas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Marty Quinn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Edward M. Burke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Raymond A. Lopez</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Toni Foulkes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David H. Moore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Derrick G. Curtis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Matthew J. O'Shea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Willie Cochran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Howard Brookins,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Ricardo Munoz</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Michael R. Zalewski</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Michael Scott,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Daniel Solis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Roberto Maldonado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Walter Burnett,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Jason C. Ervin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Chris Taliaferro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Ariel Reboyras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Milagros S. Santiago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Scott Waguespack</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Deborah Mell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Carrie M. Austin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Carlos Ramirez-Rosa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Gilbert Villegas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Emma Mitts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Nicholas Sposato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Margaret Laurino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Patrick O'Connor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Anthony V. Napolitano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Brendan Reilly</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Michele Smith</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Thomas Tunney</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John Arena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James Cappleman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Ameya Pawar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Harry Osterman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Joseph Moore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Debra L. Silverstein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bl>
    <w:p w:rsidR="003507B0" w:rsidRPr="007A5D94" w:rsidRDefault="003507B0" w:rsidP="003507B0">
      <w:pPr>
        <w:spacing w:after="0" w:line="240" w:lineRule="auto"/>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Default="003507B0" w:rsidP="003507B0"/>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0215-6123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S0215-6215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0215-5964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SO2015-6372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O2015-7390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SO2015-7403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bl>
    <w:p w:rsidR="003507B0"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O2015-7393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SO2015-7989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SO2015-6360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O2015-8054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O2015-8174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O2015-7191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O2015-8872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25</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SO2015-8692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O2015-8874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SO2015-8871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SO2015-8870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SO2015-4229 (A)</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SO2015-4229 (B)</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Or2016-40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O2016-467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O2016-8241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SO2013-2478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SO2016-105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O2015-8498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O2015-6430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O2016-1599</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39</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A2016-15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O2016-2590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SO2016-4219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SO2016-4370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Or2016-327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Or2016-328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O2016-3928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O2016-3973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O2016-5111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SO2016-1729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SO2016-7090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O2016-5603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Or2016-436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O2016-5951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O2016-5592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O2016-6083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R2016-544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R2016-545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SO2016-9123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O2016-9126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O2016-8676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SR2016-978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SO2017-171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SO2016-8627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3/29/17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O2017-695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O2017-234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Or2017-52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Or2017-54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SO2016-8426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O2017-110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O2017-912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175420" w:rsidRDefault="003507B0" w:rsidP="0017542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75420" w:rsidRDefault="00144AE3" w:rsidP="00175420">
      <w:pPr>
        <w:jc w:val="center"/>
        <w:rPr>
          <w:rFonts w:ascii="Arial" w:eastAsia="Times New Roman" w:hAnsi="Arial" w:cs="Arial"/>
          <w:sz w:val="18"/>
          <w:szCs w:val="18"/>
        </w:rPr>
      </w:pPr>
      <w:r w:rsidRPr="00FE2DBD">
        <w:rPr>
          <w:rFonts w:ascii="Arial" w:eastAsia="Times New Roman" w:hAnsi="Arial" w:cs="Arial"/>
          <w:b/>
          <w:bCs/>
          <w:color w:val="000000"/>
        </w:rPr>
        <w:lastRenderedPageBreak/>
        <w:t>Appendix 4: Description of the Divided Roll Call Votes</w:t>
      </w:r>
    </w:p>
    <w:p w:rsidR="00144AE3" w:rsidRPr="00175420" w:rsidRDefault="00144AE3" w:rsidP="00175420">
      <w:pPr>
        <w:jc w:val="center"/>
        <w:rPr>
          <w:rFonts w:ascii="Arial" w:eastAsia="Times New Roman" w:hAnsi="Arial" w:cs="Arial"/>
          <w:sz w:val="18"/>
          <w:szCs w:val="18"/>
        </w:rPr>
      </w:pPr>
      <w:r w:rsidRPr="00FE2DBD">
        <w:rPr>
          <w:rFonts w:ascii="Arial" w:eastAsia="Times New Roman" w:hAnsi="Arial" w:cs="Arial"/>
          <w:b/>
          <w:bCs/>
          <w:color w:val="000000"/>
        </w:rPr>
        <w:t>April 19, 2017 – November 14, 2018</w:t>
      </w:r>
    </w:p>
    <w:tbl>
      <w:tblPr>
        <w:tblStyle w:val="TableGrid"/>
        <w:tblW w:w="0" w:type="auto"/>
        <w:tblLook w:val="04A0" w:firstRow="1" w:lastRow="0" w:firstColumn="1" w:lastColumn="0" w:noHBand="0" w:noVBand="1"/>
      </w:tblPr>
      <w:tblGrid>
        <w:gridCol w:w="1029"/>
        <w:gridCol w:w="2851"/>
        <w:gridCol w:w="2010"/>
        <w:gridCol w:w="1838"/>
        <w:gridCol w:w="1848"/>
      </w:tblGrid>
      <w:tr w:rsidR="00144AE3" w:rsidRPr="004D6E1F" w:rsidTr="008606A1">
        <w:tc>
          <w:tcPr>
            <w:tcW w:w="1029" w:type="dxa"/>
          </w:tcPr>
          <w:p w:rsidR="00144AE3" w:rsidRPr="004D6E1F" w:rsidRDefault="00144AE3" w:rsidP="008606A1">
            <w:pPr>
              <w:rPr>
                <w:b/>
                <w:sz w:val="20"/>
                <w:szCs w:val="20"/>
              </w:rPr>
            </w:pPr>
            <w:bookmarkStart w:id="6" w:name="_Hlk531036234"/>
            <w:bookmarkStart w:id="7" w:name="_Hlk531034998"/>
            <w:r w:rsidRPr="004D6E1F">
              <w:rPr>
                <w:b/>
                <w:sz w:val="20"/>
                <w:szCs w:val="20"/>
              </w:rPr>
              <w:t>Issue #</w:t>
            </w:r>
          </w:p>
        </w:tc>
        <w:tc>
          <w:tcPr>
            <w:tcW w:w="2851" w:type="dxa"/>
          </w:tcPr>
          <w:p w:rsidR="00144AE3" w:rsidRPr="004D6E1F" w:rsidRDefault="00144AE3" w:rsidP="008606A1">
            <w:pPr>
              <w:rPr>
                <w:b/>
                <w:sz w:val="20"/>
                <w:szCs w:val="20"/>
              </w:rPr>
            </w:pPr>
            <w:r w:rsidRPr="004D6E1F">
              <w:rPr>
                <w:b/>
                <w:sz w:val="20"/>
                <w:szCs w:val="20"/>
              </w:rPr>
              <w:t>Issue Synopsis</w:t>
            </w:r>
          </w:p>
        </w:tc>
        <w:tc>
          <w:tcPr>
            <w:tcW w:w="2010" w:type="dxa"/>
          </w:tcPr>
          <w:p w:rsidR="00144AE3" w:rsidRPr="004D6E1F" w:rsidRDefault="00144AE3" w:rsidP="008606A1">
            <w:pPr>
              <w:rPr>
                <w:b/>
                <w:sz w:val="20"/>
                <w:szCs w:val="20"/>
              </w:rPr>
            </w:pPr>
            <w:r w:rsidRPr="004D6E1F">
              <w:rPr>
                <w:b/>
                <w:sz w:val="20"/>
                <w:szCs w:val="20"/>
              </w:rPr>
              <w:t>Date</w:t>
            </w:r>
          </w:p>
        </w:tc>
        <w:tc>
          <w:tcPr>
            <w:tcW w:w="1838" w:type="dxa"/>
          </w:tcPr>
          <w:p w:rsidR="00144AE3" w:rsidRPr="004D6E1F" w:rsidRDefault="00144AE3" w:rsidP="008606A1">
            <w:pPr>
              <w:rPr>
                <w:b/>
                <w:sz w:val="20"/>
                <w:szCs w:val="20"/>
              </w:rPr>
            </w:pPr>
            <w:r w:rsidRPr="004D6E1F">
              <w:rPr>
                <w:b/>
                <w:sz w:val="20"/>
                <w:szCs w:val="20"/>
              </w:rPr>
              <w:t xml:space="preserve">Document </w:t>
            </w:r>
          </w:p>
        </w:tc>
        <w:tc>
          <w:tcPr>
            <w:tcW w:w="1848" w:type="dxa"/>
          </w:tcPr>
          <w:p w:rsidR="00144AE3" w:rsidRPr="004D6E1F" w:rsidRDefault="00144AE3" w:rsidP="008606A1">
            <w:pPr>
              <w:rPr>
                <w:b/>
                <w:sz w:val="20"/>
                <w:szCs w:val="20"/>
              </w:rPr>
            </w:pPr>
            <w:r w:rsidRPr="004D6E1F">
              <w:rPr>
                <w:b/>
                <w:sz w:val="20"/>
                <w:szCs w:val="20"/>
              </w:rPr>
              <w:t>Vote</w:t>
            </w:r>
          </w:p>
        </w:tc>
      </w:tr>
      <w:tr w:rsidR="00144AE3" w:rsidRPr="004D6E1F" w:rsidTr="008606A1">
        <w:tc>
          <w:tcPr>
            <w:tcW w:w="1029" w:type="dxa"/>
          </w:tcPr>
          <w:p w:rsidR="00144AE3" w:rsidRPr="004D6E1F" w:rsidRDefault="00144AE3" w:rsidP="008606A1">
            <w:pPr>
              <w:rPr>
                <w:sz w:val="20"/>
                <w:szCs w:val="20"/>
              </w:rPr>
            </w:pPr>
            <w:r w:rsidRPr="004D6E1F">
              <w:rPr>
                <w:sz w:val="20"/>
                <w:szCs w:val="20"/>
              </w:rPr>
              <w:t>1</w:t>
            </w:r>
          </w:p>
        </w:tc>
        <w:tc>
          <w:tcPr>
            <w:tcW w:w="2851" w:type="dxa"/>
          </w:tcPr>
          <w:p w:rsidR="00144AE3" w:rsidRPr="004D6E1F" w:rsidRDefault="00144AE3" w:rsidP="008606A1">
            <w:pPr>
              <w:rPr>
                <w:sz w:val="20"/>
                <w:szCs w:val="20"/>
              </w:rPr>
            </w:pPr>
            <w:r w:rsidRPr="004D6E1F">
              <w:rPr>
                <w:sz w:val="20"/>
                <w:szCs w:val="20"/>
              </w:rPr>
              <w:t>Settlement: Yasante Foy for Mark Haynie Jr, (deceased) v. City of Chicago</w:t>
            </w:r>
          </w:p>
        </w:tc>
        <w:tc>
          <w:tcPr>
            <w:tcW w:w="2010" w:type="dxa"/>
          </w:tcPr>
          <w:p w:rsidR="00144AE3" w:rsidRPr="004D6E1F" w:rsidRDefault="00144AE3" w:rsidP="008606A1">
            <w:pPr>
              <w:rPr>
                <w:sz w:val="20"/>
                <w:szCs w:val="20"/>
              </w:rPr>
            </w:pPr>
            <w:r w:rsidRPr="004D6E1F">
              <w:rPr>
                <w:sz w:val="20"/>
                <w:szCs w:val="20"/>
              </w:rPr>
              <w:t>4/19/2017</w:t>
            </w:r>
          </w:p>
        </w:tc>
        <w:tc>
          <w:tcPr>
            <w:tcW w:w="1838" w:type="dxa"/>
          </w:tcPr>
          <w:p w:rsidR="00144AE3" w:rsidRPr="004D6E1F" w:rsidRDefault="00144AE3" w:rsidP="008606A1">
            <w:pPr>
              <w:rPr>
                <w:sz w:val="20"/>
                <w:szCs w:val="20"/>
              </w:rPr>
            </w:pPr>
            <w:r w:rsidRPr="004D6E1F">
              <w:rPr>
                <w:sz w:val="20"/>
                <w:szCs w:val="20"/>
              </w:rPr>
              <w:t>Or2017-190</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w:t>
            </w:r>
          </w:p>
        </w:tc>
        <w:tc>
          <w:tcPr>
            <w:tcW w:w="2851" w:type="dxa"/>
          </w:tcPr>
          <w:p w:rsidR="00144AE3" w:rsidRPr="004D6E1F" w:rsidRDefault="00144AE3" w:rsidP="008606A1">
            <w:pPr>
              <w:rPr>
                <w:sz w:val="20"/>
                <w:szCs w:val="20"/>
              </w:rPr>
            </w:pPr>
            <w:r w:rsidRPr="004D6E1F">
              <w:rPr>
                <w:sz w:val="20"/>
                <w:szCs w:val="20"/>
              </w:rPr>
              <w:t>Settlement: Carlos Russian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Or2017-191</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w:t>
            </w:r>
          </w:p>
        </w:tc>
        <w:tc>
          <w:tcPr>
            <w:tcW w:w="2851" w:type="dxa"/>
          </w:tcPr>
          <w:p w:rsidR="00144AE3" w:rsidRPr="004D6E1F" w:rsidRDefault="00144AE3" w:rsidP="008606A1">
            <w:pPr>
              <w:rPr>
                <w:sz w:val="20"/>
                <w:szCs w:val="20"/>
              </w:rPr>
            </w:pPr>
            <w:r w:rsidRPr="004D6E1F">
              <w:rPr>
                <w:sz w:val="20"/>
                <w:szCs w:val="20"/>
              </w:rPr>
              <w:t>Settlement: Robert Lee Simmons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w:t>
            </w:r>
          </w:p>
        </w:tc>
        <w:tc>
          <w:tcPr>
            <w:tcW w:w="2851" w:type="dxa"/>
          </w:tcPr>
          <w:p w:rsidR="00144AE3" w:rsidRPr="004D6E1F" w:rsidRDefault="00144AE3" w:rsidP="008606A1">
            <w:pPr>
              <w:rPr>
                <w:sz w:val="20"/>
                <w:szCs w:val="20"/>
              </w:rPr>
            </w:pPr>
            <w:r w:rsidRPr="004D6E1F">
              <w:rPr>
                <w:sz w:val="20"/>
                <w:szCs w:val="20"/>
              </w:rPr>
              <w:t>Settlement: Anthony Navarra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w:t>
            </w:r>
          </w:p>
        </w:tc>
        <w:tc>
          <w:tcPr>
            <w:tcW w:w="2851" w:type="dxa"/>
          </w:tcPr>
          <w:p w:rsidR="00144AE3" w:rsidRPr="004D6E1F" w:rsidRDefault="00144AE3" w:rsidP="008606A1">
            <w:pPr>
              <w:rPr>
                <w:sz w:val="20"/>
                <w:szCs w:val="20"/>
              </w:rPr>
            </w:pPr>
            <w:r w:rsidRPr="004D6E1F">
              <w:rPr>
                <w:sz w:val="20"/>
                <w:szCs w:val="20"/>
              </w:rPr>
              <w:t>Ordinance implementing “Chicago Smart Lighting Project”</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O2017-2034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w:t>
            </w:r>
          </w:p>
        </w:tc>
        <w:tc>
          <w:tcPr>
            <w:tcW w:w="2851" w:type="dxa"/>
          </w:tcPr>
          <w:p w:rsidR="00144AE3" w:rsidRPr="004D6E1F" w:rsidRDefault="00144AE3" w:rsidP="008606A1">
            <w:pPr>
              <w:rPr>
                <w:sz w:val="20"/>
                <w:szCs w:val="20"/>
              </w:rPr>
            </w:pPr>
            <w:r w:rsidRPr="004D6E1F">
              <w:rPr>
                <w:sz w:val="20"/>
                <w:szCs w:val="20"/>
              </w:rPr>
              <w:t>Ordinance amending the administration of the “Municipal Identification Card Program”</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O2017-1950</w:t>
            </w:r>
          </w:p>
        </w:tc>
        <w:tc>
          <w:tcPr>
            <w:tcW w:w="1848" w:type="dxa"/>
          </w:tcPr>
          <w:p w:rsidR="00144AE3" w:rsidRPr="004D6E1F" w:rsidRDefault="00144AE3" w:rsidP="008606A1">
            <w:pPr>
              <w:rPr>
                <w:sz w:val="20"/>
                <w:szCs w:val="20"/>
              </w:rPr>
            </w:pPr>
            <w:r w:rsidRPr="004D6E1F">
              <w:rPr>
                <w:sz w:val="20"/>
                <w:szCs w:val="20"/>
              </w:rPr>
              <w:t>44-4</w:t>
            </w:r>
          </w:p>
        </w:tc>
      </w:tr>
      <w:tr w:rsidR="00144AE3" w:rsidRPr="004D6E1F" w:rsidTr="008606A1">
        <w:tc>
          <w:tcPr>
            <w:tcW w:w="1029" w:type="dxa"/>
          </w:tcPr>
          <w:p w:rsidR="00144AE3" w:rsidRPr="004D6E1F" w:rsidRDefault="00144AE3" w:rsidP="008606A1">
            <w:pPr>
              <w:rPr>
                <w:b/>
                <w:sz w:val="20"/>
                <w:szCs w:val="20"/>
              </w:rPr>
            </w:pPr>
            <w:r w:rsidRPr="004D6E1F">
              <w:rPr>
                <w:b/>
                <w:sz w:val="20"/>
                <w:szCs w:val="20"/>
              </w:rPr>
              <w:t>7</w:t>
            </w:r>
          </w:p>
        </w:tc>
        <w:tc>
          <w:tcPr>
            <w:tcW w:w="2851" w:type="dxa"/>
          </w:tcPr>
          <w:p w:rsidR="00144AE3" w:rsidRPr="004D6E1F" w:rsidRDefault="00144AE3" w:rsidP="008606A1">
            <w:pPr>
              <w:rPr>
                <w:b/>
                <w:sz w:val="20"/>
                <w:szCs w:val="20"/>
              </w:rPr>
            </w:pPr>
            <w:r w:rsidRPr="004D6E1F">
              <w:rPr>
                <w:b/>
                <w:sz w:val="20"/>
                <w:szCs w:val="20"/>
              </w:rPr>
              <w:t>Ordinance amending Municipal Code that defines city employees</w:t>
            </w:r>
          </w:p>
        </w:tc>
        <w:tc>
          <w:tcPr>
            <w:tcW w:w="2010" w:type="dxa"/>
          </w:tcPr>
          <w:p w:rsidR="00144AE3" w:rsidRPr="004D6E1F" w:rsidRDefault="00144AE3" w:rsidP="008606A1">
            <w:pPr>
              <w:rPr>
                <w:b/>
                <w:sz w:val="20"/>
                <w:szCs w:val="20"/>
              </w:rPr>
            </w:pPr>
            <w:r w:rsidRPr="004D6E1F">
              <w:rPr>
                <w:b/>
                <w:sz w:val="20"/>
                <w:szCs w:val="20"/>
              </w:rPr>
              <w:t>4/19/17</w:t>
            </w:r>
          </w:p>
        </w:tc>
        <w:tc>
          <w:tcPr>
            <w:tcW w:w="1838" w:type="dxa"/>
          </w:tcPr>
          <w:p w:rsidR="00144AE3" w:rsidRPr="004D6E1F" w:rsidRDefault="00144AE3" w:rsidP="008606A1">
            <w:pPr>
              <w:rPr>
                <w:b/>
                <w:sz w:val="20"/>
                <w:szCs w:val="20"/>
              </w:rPr>
            </w:pPr>
            <w:r w:rsidRPr="004D6E1F">
              <w:rPr>
                <w:b/>
                <w:sz w:val="20"/>
                <w:szCs w:val="20"/>
              </w:rPr>
              <w:t>So2017-2027</w:t>
            </w:r>
          </w:p>
        </w:tc>
        <w:tc>
          <w:tcPr>
            <w:tcW w:w="1848" w:type="dxa"/>
          </w:tcPr>
          <w:p w:rsidR="00144AE3" w:rsidRPr="004D6E1F" w:rsidRDefault="00144AE3" w:rsidP="008606A1">
            <w:pPr>
              <w:rPr>
                <w:b/>
                <w:sz w:val="20"/>
                <w:szCs w:val="20"/>
              </w:rPr>
            </w:pPr>
            <w:r w:rsidRPr="004D6E1F">
              <w:rPr>
                <w:b/>
                <w:sz w:val="20"/>
                <w:szCs w:val="20"/>
              </w:rPr>
              <w:t>21-24</w:t>
            </w:r>
          </w:p>
        </w:tc>
      </w:tr>
      <w:tr w:rsidR="00144AE3" w:rsidRPr="004D6E1F" w:rsidTr="008606A1">
        <w:tc>
          <w:tcPr>
            <w:tcW w:w="1029" w:type="dxa"/>
          </w:tcPr>
          <w:p w:rsidR="00144AE3" w:rsidRPr="004D6E1F" w:rsidRDefault="00144AE3" w:rsidP="008606A1">
            <w:pPr>
              <w:rPr>
                <w:sz w:val="20"/>
                <w:szCs w:val="20"/>
              </w:rPr>
            </w:pPr>
            <w:r w:rsidRPr="004D6E1F">
              <w:rPr>
                <w:sz w:val="20"/>
                <w:szCs w:val="20"/>
              </w:rPr>
              <w:t>8</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charter/sightseeing vehicles </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O2016-3659</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9</w:t>
            </w:r>
          </w:p>
        </w:tc>
        <w:tc>
          <w:tcPr>
            <w:tcW w:w="2851" w:type="dxa"/>
          </w:tcPr>
          <w:p w:rsidR="00144AE3" w:rsidRPr="004D6E1F" w:rsidRDefault="00144AE3" w:rsidP="008606A1">
            <w:pPr>
              <w:rPr>
                <w:sz w:val="20"/>
                <w:szCs w:val="20"/>
              </w:rPr>
            </w:pPr>
            <w:r w:rsidRPr="004D6E1F">
              <w:rPr>
                <w:sz w:val="20"/>
                <w:szCs w:val="20"/>
              </w:rPr>
              <w:t>UNO-Natchez Avenue School Subdivision</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O2017-2003</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10</w:t>
            </w:r>
          </w:p>
        </w:tc>
        <w:tc>
          <w:tcPr>
            <w:tcW w:w="2851" w:type="dxa"/>
          </w:tcPr>
          <w:p w:rsidR="00144AE3" w:rsidRPr="004D6E1F" w:rsidRDefault="00144AE3" w:rsidP="008606A1">
            <w:pPr>
              <w:rPr>
                <w:sz w:val="20"/>
                <w:szCs w:val="20"/>
              </w:rPr>
            </w:pPr>
            <w:r w:rsidRPr="004D6E1F">
              <w:rPr>
                <w:sz w:val="20"/>
                <w:szCs w:val="20"/>
              </w:rPr>
              <w:t>Vacation of public alley(s) St. John Cantius</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O2017-2016</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11</w:t>
            </w:r>
          </w:p>
        </w:tc>
        <w:tc>
          <w:tcPr>
            <w:tcW w:w="2851" w:type="dxa"/>
          </w:tcPr>
          <w:p w:rsidR="00144AE3" w:rsidRPr="004D6E1F" w:rsidRDefault="00144AE3" w:rsidP="008606A1">
            <w:pPr>
              <w:rPr>
                <w:sz w:val="20"/>
                <w:szCs w:val="20"/>
              </w:rPr>
            </w:pPr>
            <w:r w:rsidRPr="004D6E1F">
              <w:rPr>
                <w:sz w:val="20"/>
                <w:szCs w:val="20"/>
              </w:rPr>
              <w:t>Zoning Reclassification</w:t>
            </w:r>
          </w:p>
        </w:tc>
        <w:tc>
          <w:tcPr>
            <w:tcW w:w="2010" w:type="dxa"/>
          </w:tcPr>
          <w:p w:rsidR="00144AE3" w:rsidRPr="004D6E1F" w:rsidRDefault="00144AE3" w:rsidP="008606A1">
            <w:pPr>
              <w:rPr>
                <w:sz w:val="20"/>
                <w:szCs w:val="20"/>
              </w:rPr>
            </w:pPr>
            <w:r w:rsidRPr="004D6E1F">
              <w:rPr>
                <w:sz w:val="20"/>
                <w:szCs w:val="20"/>
              </w:rPr>
              <w:t>5/24/17</w:t>
            </w:r>
          </w:p>
        </w:tc>
        <w:tc>
          <w:tcPr>
            <w:tcW w:w="1838" w:type="dxa"/>
          </w:tcPr>
          <w:p w:rsidR="00144AE3" w:rsidRPr="004D6E1F" w:rsidRDefault="00144AE3" w:rsidP="008606A1">
            <w:pPr>
              <w:rPr>
                <w:sz w:val="20"/>
                <w:szCs w:val="20"/>
              </w:rPr>
            </w:pPr>
            <w:r w:rsidRPr="004D6E1F">
              <w:rPr>
                <w:sz w:val="20"/>
                <w:szCs w:val="20"/>
              </w:rPr>
              <w:t>SO2017-134</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12</w:t>
            </w:r>
          </w:p>
        </w:tc>
        <w:tc>
          <w:tcPr>
            <w:tcW w:w="2851" w:type="dxa"/>
          </w:tcPr>
          <w:p w:rsidR="00144AE3" w:rsidRPr="004D6E1F" w:rsidRDefault="00144AE3" w:rsidP="008606A1">
            <w:pPr>
              <w:rPr>
                <w:sz w:val="20"/>
                <w:szCs w:val="20"/>
              </w:rPr>
            </w:pPr>
            <w:r w:rsidRPr="004D6E1F">
              <w:rPr>
                <w:sz w:val="20"/>
                <w:szCs w:val="20"/>
              </w:rPr>
              <w:t>Ordinance amending Municipal Code regarding amusement tax and ticket resellers</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SO2017-163</w:t>
            </w:r>
          </w:p>
        </w:tc>
        <w:tc>
          <w:tcPr>
            <w:tcW w:w="1848" w:type="dxa"/>
          </w:tcPr>
          <w:p w:rsidR="00144AE3" w:rsidRPr="004D6E1F" w:rsidRDefault="00144AE3" w:rsidP="008606A1">
            <w:pPr>
              <w:rPr>
                <w:sz w:val="20"/>
                <w:szCs w:val="20"/>
              </w:rPr>
            </w:pPr>
            <w:r w:rsidRPr="004D6E1F">
              <w:rPr>
                <w:sz w:val="20"/>
                <w:szCs w:val="20"/>
              </w:rPr>
              <w:t>45-4</w:t>
            </w:r>
          </w:p>
        </w:tc>
      </w:tr>
      <w:tr w:rsidR="00144AE3" w:rsidRPr="004D6E1F" w:rsidTr="008606A1">
        <w:tc>
          <w:tcPr>
            <w:tcW w:w="1029" w:type="dxa"/>
          </w:tcPr>
          <w:p w:rsidR="00144AE3" w:rsidRPr="004D6E1F" w:rsidRDefault="00144AE3" w:rsidP="008606A1">
            <w:pPr>
              <w:rPr>
                <w:sz w:val="20"/>
                <w:szCs w:val="20"/>
              </w:rPr>
            </w:pPr>
            <w:r w:rsidRPr="004D6E1F">
              <w:rPr>
                <w:sz w:val="20"/>
                <w:szCs w:val="20"/>
              </w:rPr>
              <w:t>13</w:t>
            </w:r>
          </w:p>
        </w:tc>
        <w:tc>
          <w:tcPr>
            <w:tcW w:w="2851" w:type="dxa"/>
          </w:tcPr>
          <w:p w:rsidR="00144AE3" w:rsidRPr="004D6E1F" w:rsidRDefault="00144AE3" w:rsidP="008606A1">
            <w:pPr>
              <w:rPr>
                <w:sz w:val="20"/>
                <w:szCs w:val="20"/>
              </w:rPr>
            </w:pPr>
            <w:r w:rsidRPr="004D6E1F">
              <w:rPr>
                <w:sz w:val="20"/>
                <w:szCs w:val="20"/>
              </w:rPr>
              <w:t>Settlement: Grazyna Strozycka v. City of Chicago</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Or2017-296</w:t>
            </w:r>
          </w:p>
        </w:tc>
        <w:tc>
          <w:tcPr>
            <w:tcW w:w="1848" w:type="dxa"/>
          </w:tcPr>
          <w:p w:rsidR="00144AE3" w:rsidRPr="004D6E1F" w:rsidRDefault="00144AE3" w:rsidP="008606A1">
            <w:pPr>
              <w:rPr>
                <w:sz w:val="20"/>
                <w:szCs w:val="20"/>
              </w:rPr>
            </w:pPr>
            <w:r w:rsidRPr="004D6E1F">
              <w:rPr>
                <w:sz w:val="20"/>
                <w:szCs w:val="20"/>
              </w:rPr>
              <w:t>45-2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14</w:t>
            </w:r>
          </w:p>
        </w:tc>
        <w:tc>
          <w:tcPr>
            <w:tcW w:w="2851" w:type="dxa"/>
          </w:tcPr>
          <w:p w:rsidR="00144AE3" w:rsidRPr="004D6E1F" w:rsidRDefault="00144AE3" w:rsidP="008606A1">
            <w:pPr>
              <w:rPr>
                <w:sz w:val="20"/>
                <w:szCs w:val="20"/>
              </w:rPr>
            </w:pPr>
            <w:r w:rsidRPr="004D6E1F">
              <w:rPr>
                <w:sz w:val="20"/>
                <w:szCs w:val="20"/>
              </w:rPr>
              <w:t>Settlement: Alonzo Smith v. City of Chicago</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Or2017-297</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15</w:t>
            </w:r>
          </w:p>
        </w:tc>
        <w:tc>
          <w:tcPr>
            <w:tcW w:w="2851" w:type="dxa"/>
          </w:tcPr>
          <w:p w:rsidR="00144AE3" w:rsidRPr="004D6E1F" w:rsidRDefault="00144AE3" w:rsidP="008606A1">
            <w:pPr>
              <w:rPr>
                <w:sz w:val="20"/>
                <w:szCs w:val="20"/>
              </w:rPr>
            </w:pPr>
            <w:r w:rsidRPr="004D6E1F">
              <w:rPr>
                <w:sz w:val="20"/>
                <w:szCs w:val="20"/>
              </w:rPr>
              <w:t>Ordinance amending City Councils Rules of Order and Procedure</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R2017-389</w:t>
            </w:r>
          </w:p>
        </w:tc>
        <w:tc>
          <w:tcPr>
            <w:tcW w:w="1848" w:type="dxa"/>
          </w:tcPr>
          <w:p w:rsidR="00144AE3" w:rsidRPr="004D6E1F" w:rsidRDefault="00144AE3" w:rsidP="008606A1">
            <w:pPr>
              <w:rPr>
                <w:sz w:val="20"/>
                <w:szCs w:val="20"/>
              </w:rPr>
            </w:pPr>
            <w:r w:rsidRPr="004D6E1F">
              <w:rPr>
                <w:sz w:val="20"/>
                <w:szCs w:val="20"/>
              </w:rPr>
              <w:t>47-2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16</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associated maps for industrial corridors </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SO2017-4840</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17</w:t>
            </w:r>
          </w:p>
        </w:tc>
        <w:tc>
          <w:tcPr>
            <w:tcW w:w="2851" w:type="dxa"/>
          </w:tcPr>
          <w:p w:rsidR="00144AE3" w:rsidRPr="004D6E1F" w:rsidRDefault="00144AE3" w:rsidP="008606A1">
            <w:pPr>
              <w:rPr>
                <w:sz w:val="20"/>
                <w:szCs w:val="20"/>
              </w:rPr>
            </w:pPr>
            <w:r w:rsidRPr="004D6E1F">
              <w:rPr>
                <w:sz w:val="20"/>
                <w:szCs w:val="20"/>
              </w:rPr>
              <w:t>Settlement: Elaine Turner and Ulysses Green v. City of Chicago</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Or2017-386</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18</w:t>
            </w:r>
          </w:p>
        </w:tc>
        <w:tc>
          <w:tcPr>
            <w:tcW w:w="2851" w:type="dxa"/>
          </w:tcPr>
          <w:p w:rsidR="00144AE3" w:rsidRPr="004D6E1F" w:rsidRDefault="00144AE3" w:rsidP="008606A1">
            <w:pPr>
              <w:rPr>
                <w:sz w:val="20"/>
                <w:szCs w:val="20"/>
              </w:rPr>
            </w:pPr>
            <w:r w:rsidRPr="004D6E1F">
              <w:rPr>
                <w:sz w:val="20"/>
                <w:szCs w:val="20"/>
              </w:rPr>
              <w:t>Negotiated sale of city owned property</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O2017-4854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19</w:t>
            </w:r>
          </w:p>
        </w:tc>
        <w:tc>
          <w:tcPr>
            <w:tcW w:w="2851" w:type="dxa"/>
          </w:tcPr>
          <w:p w:rsidR="00144AE3" w:rsidRPr="004D6E1F" w:rsidRDefault="00144AE3" w:rsidP="008606A1">
            <w:pPr>
              <w:rPr>
                <w:sz w:val="20"/>
                <w:szCs w:val="20"/>
              </w:rPr>
            </w:pPr>
            <w:r w:rsidRPr="004D6E1F">
              <w:rPr>
                <w:sz w:val="20"/>
                <w:szCs w:val="20"/>
              </w:rPr>
              <w:t>Settlement: Jose Lopez and Sandra Cardiel v. Chicago Police Officers</w:t>
            </w:r>
          </w:p>
        </w:tc>
        <w:tc>
          <w:tcPr>
            <w:tcW w:w="2010" w:type="dxa"/>
          </w:tcPr>
          <w:p w:rsidR="00144AE3" w:rsidRPr="004D6E1F" w:rsidRDefault="00144AE3" w:rsidP="008606A1">
            <w:pPr>
              <w:rPr>
                <w:sz w:val="20"/>
                <w:szCs w:val="20"/>
              </w:rPr>
            </w:pPr>
            <w:r w:rsidRPr="004D6E1F">
              <w:rPr>
                <w:sz w:val="20"/>
                <w:szCs w:val="20"/>
              </w:rPr>
              <w:t>9/6/17</w:t>
            </w:r>
          </w:p>
        </w:tc>
        <w:tc>
          <w:tcPr>
            <w:tcW w:w="1838" w:type="dxa"/>
          </w:tcPr>
          <w:p w:rsidR="00144AE3" w:rsidRPr="004D6E1F" w:rsidRDefault="00144AE3" w:rsidP="008606A1">
            <w:pPr>
              <w:rPr>
                <w:sz w:val="20"/>
                <w:szCs w:val="20"/>
              </w:rPr>
            </w:pPr>
            <w:r w:rsidRPr="004D6E1F">
              <w:rPr>
                <w:sz w:val="20"/>
                <w:szCs w:val="20"/>
              </w:rPr>
              <w:t>Or2017-404</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20</w:t>
            </w:r>
          </w:p>
        </w:tc>
        <w:tc>
          <w:tcPr>
            <w:tcW w:w="2851" w:type="dxa"/>
          </w:tcPr>
          <w:p w:rsidR="00144AE3" w:rsidRPr="004D6E1F" w:rsidRDefault="00144AE3" w:rsidP="008606A1">
            <w:pPr>
              <w:rPr>
                <w:sz w:val="20"/>
                <w:szCs w:val="20"/>
              </w:rPr>
            </w:pPr>
            <w:r w:rsidRPr="004D6E1F">
              <w:rPr>
                <w:sz w:val="20"/>
                <w:szCs w:val="20"/>
              </w:rPr>
              <w:t>Ordinance amending Municipal Code to allow issuance of additional alcoholic licenses</w:t>
            </w:r>
          </w:p>
        </w:tc>
        <w:tc>
          <w:tcPr>
            <w:tcW w:w="2010" w:type="dxa"/>
          </w:tcPr>
          <w:p w:rsidR="00144AE3" w:rsidRPr="004D6E1F" w:rsidRDefault="00144AE3" w:rsidP="008606A1">
            <w:pPr>
              <w:rPr>
                <w:sz w:val="20"/>
                <w:szCs w:val="20"/>
              </w:rPr>
            </w:pPr>
            <w:r w:rsidRPr="004D6E1F">
              <w:rPr>
                <w:sz w:val="20"/>
                <w:szCs w:val="20"/>
              </w:rPr>
              <w:t>9/6/17</w:t>
            </w:r>
          </w:p>
        </w:tc>
        <w:tc>
          <w:tcPr>
            <w:tcW w:w="1838" w:type="dxa"/>
          </w:tcPr>
          <w:p w:rsidR="00144AE3" w:rsidRPr="004D6E1F" w:rsidRDefault="00144AE3" w:rsidP="008606A1">
            <w:pPr>
              <w:rPr>
                <w:sz w:val="20"/>
                <w:szCs w:val="20"/>
              </w:rPr>
            </w:pPr>
            <w:r w:rsidRPr="004D6E1F">
              <w:rPr>
                <w:sz w:val="20"/>
                <w:szCs w:val="20"/>
              </w:rPr>
              <w:t>SO2016-8419</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21</w:t>
            </w:r>
          </w:p>
        </w:tc>
        <w:tc>
          <w:tcPr>
            <w:tcW w:w="2851" w:type="dxa"/>
          </w:tcPr>
          <w:p w:rsidR="00144AE3" w:rsidRPr="004D6E1F" w:rsidRDefault="00144AE3" w:rsidP="008606A1">
            <w:pPr>
              <w:rPr>
                <w:sz w:val="20"/>
                <w:szCs w:val="20"/>
              </w:rPr>
            </w:pPr>
            <w:r w:rsidRPr="004D6E1F">
              <w:rPr>
                <w:sz w:val="20"/>
                <w:szCs w:val="20"/>
              </w:rPr>
              <w:t>Establishment of a Special Purpose Entity to authorize Sales Tax Securitization Bonds</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SO2017-6819</w:t>
            </w:r>
          </w:p>
        </w:tc>
        <w:tc>
          <w:tcPr>
            <w:tcW w:w="1848" w:type="dxa"/>
          </w:tcPr>
          <w:p w:rsidR="00144AE3" w:rsidRPr="004D6E1F" w:rsidRDefault="00144AE3" w:rsidP="008606A1">
            <w:pPr>
              <w:rPr>
                <w:sz w:val="20"/>
                <w:szCs w:val="20"/>
              </w:rPr>
            </w:pPr>
            <w:r w:rsidRPr="004D6E1F">
              <w:rPr>
                <w:sz w:val="20"/>
                <w:szCs w:val="20"/>
              </w:rPr>
              <w:t>43-5</w:t>
            </w:r>
          </w:p>
        </w:tc>
      </w:tr>
      <w:tr w:rsidR="00144AE3" w:rsidRPr="004D6E1F" w:rsidTr="008606A1">
        <w:tc>
          <w:tcPr>
            <w:tcW w:w="1029" w:type="dxa"/>
          </w:tcPr>
          <w:p w:rsidR="00144AE3" w:rsidRPr="004D6E1F" w:rsidRDefault="00144AE3" w:rsidP="008606A1">
            <w:pPr>
              <w:rPr>
                <w:sz w:val="20"/>
                <w:szCs w:val="20"/>
              </w:rPr>
            </w:pPr>
            <w:r w:rsidRPr="004D6E1F">
              <w:rPr>
                <w:sz w:val="20"/>
                <w:szCs w:val="20"/>
              </w:rPr>
              <w:t>22</w:t>
            </w:r>
          </w:p>
        </w:tc>
        <w:tc>
          <w:tcPr>
            <w:tcW w:w="2851" w:type="dxa"/>
          </w:tcPr>
          <w:p w:rsidR="00144AE3" w:rsidRPr="004D6E1F" w:rsidRDefault="00144AE3" w:rsidP="008606A1">
            <w:pPr>
              <w:rPr>
                <w:sz w:val="20"/>
                <w:szCs w:val="20"/>
              </w:rPr>
            </w:pPr>
            <w:r w:rsidRPr="004D6E1F">
              <w:rPr>
                <w:sz w:val="20"/>
                <w:szCs w:val="20"/>
              </w:rPr>
              <w:t>Acquisition of City Colleges property</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SO2017-6680</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23</w:t>
            </w:r>
          </w:p>
        </w:tc>
        <w:tc>
          <w:tcPr>
            <w:tcW w:w="2851" w:type="dxa"/>
          </w:tcPr>
          <w:p w:rsidR="00144AE3" w:rsidRPr="004D6E1F" w:rsidRDefault="00144AE3" w:rsidP="008606A1">
            <w:pPr>
              <w:rPr>
                <w:sz w:val="20"/>
                <w:szCs w:val="20"/>
              </w:rPr>
            </w:pPr>
            <w:r w:rsidRPr="004D6E1F">
              <w:rPr>
                <w:sz w:val="20"/>
                <w:szCs w:val="20"/>
              </w:rPr>
              <w:t>Zoning reclassification for Map No. 3-H</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SO2016-2687</w:t>
            </w:r>
          </w:p>
        </w:tc>
        <w:tc>
          <w:tcPr>
            <w:tcW w:w="1848" w:type="dxa"/>
          </w:tcPr>
          <w:p w:rsidR="00144AE3" w:rsidRPr="004D6E1F" w:rsidRDefault="00144AE3" w:rsidP="008606A1">
            <w:pPr>
              <w:rPr>
                <w:sz w:val="20"/>
                <w:szCs w:val="20"/>
              </w:rPr>
            </w:pPr>
            <w:r w:rsidRPr="004D6E1F">
              <w:rPr>
                <w:sz w:val="20"/>
                <w:szCs w:val="20"/>
              </w:rPr>
              <w:t>45-2</w:t>
            </w:r>
          </w:p>
        </w:tc>
      </w:tr>
      <w:tr w:rsidR="00144AE3" w:rsidRPr="004D6E1F" w:rsidTr="008606A1">
        <w:tc>
          <w:tcPr>
            <w:tcW w:w="1029" w:type="dxa"/>
          </w:tcPr>
          <w:p w:rsidR="00144AE3" w:rsidRPr="004D6E1F" w:rsidRDefault="00144AE3" w:rsidP="008606A1">
            <w:pPr>
              <w:rPr>
                <w:sz w:val="20"/>
                <w:szCs w:val="20"/>
              </w:rPr>
            </w:pPr>
            <w:r w:rsidRPr="004D6E1F">
              <w:rPr>
                <w:sz w:val="20"/>
                <w:szCs w:val="20"/>
              </w:rPr>
              <w:t>24</w:t>
            </w:r>
          </w:p>
        </w:tc>
        <w:tc>
          <w:tcPr>
            <w:tcW w:w="2851" w:type="dxa"/>
          </w:tcPr>
          <w:p w:rsidR="00144AE3" w:rsidRPr="004D6E1F" w:rsidRDefault="00144AE3" w:rsidP="008606A1">
            <w:pPr>
              <w:rPr>
                <w:sz w:val="20"/>
                <w:szCs w:val="20"/>
              </w:rPr>
            </w:pPr>
            <w:r w:rsidRPr="004D6E1F">
              <w:rPr>
                <w:sz w:val="20"/>
                <w:szCs w:val="20"/>
              </w:rPr>
              <w:t>Approval of acquisition of property for Public Safety Training Academy</w:t>
            </w:r>
          </w:p>
        </w:tc>
        <w:tc>
          <w:tcPr>
            <w:tcW w:w="2010" w:type="dxa"/>
          </w:tcPr>
          <w:p w:rsidR="00144AE3" w:rsidRPr="004D6E1F" w:rsidRDefault="00144AE3" w:rsidP="008606A1">
            <w:pPr>
              <w:rPr>
                <w:sz w:val="20"/>
                <w:szCs w:val="20"/>
              </w:rPr>
            </w:pPr>
            <w:r w:rsidRPr="004D6E1F">
              <w:rPr>
                <w:sz w:val="20"/>
                <w:szCs w:val="20"/>
              </w:rPr>
              <w:t>11/8/17</w:t>
            </w:r>
          </w:p>
        </w:tc>
        <w:tc>
          <w:tcPr>
            <w:tcW w:w="1838" w:type="dxa"/>
          </w:tcPr>
          <w:p w:rsidR="00144AE3" w:rsidRPr="004D6E1F" w:rsidRDefault="00144AE3" w:rsidP="008606A1">
            <w:pPr>
              <w:rPr>
                <w:sz w:val="20"/>
                <w:szCs w:val="20"/>
              </w:rPr>
            </w:pPr>
            <w:r w:rsidRPr="004D6E1F">
              <w:rPr>
                <w:sz w:val="20"/>
                <w:szCs w:val="20"/>
              </w:rPr>
              <w:t>O2017-7217</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25</w:t>
            </w:r>
          </w:p>
        </w:tc>
        <w:tc>
          <w:tcPr>
            <w:tcW w:w="2851" w:type="dxa"/>
          </w:tcPr>
          <w:p w:rsidR="00144AE3" w:rsidRPr="004D6E1F" w:rsidRDefault="00144AE3" w:rsidP="008606A1">
            <w:pPr>
              <w:rPr>
                <w:sz w:val="20"/>
                <w:szCs w:val="20"/>
              </w:rPr>
            </w:pPr>
            <w:r w:rsidRPr="004D6E1F">
              <w:rPr>
                <w:sz w:val="20"/>
                <w:szCs w:val="20"/>
              </w:rPr>
              <w:t>Amending of Annual Appropriation Ordinance year 2018</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SO2017-7653</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26</w:t>
            </w:r>
          </w:p>
        </w:tc>
        <w:tc>
          <w:tcPr>
            <w:tcW w:w="2851" w:type="dxa"/>
          </w:tcPr>
          <w:p w:rsidR="00144AE3" w:rsidRPr="004D6E1F" w:rsidRDefault="00144AE3" w:rsidP="008606A1">
            <w:pPr>
              <w:rPr>
                <w:sz w:val="20"/>
                <w:szCs w:val="20"/>
              </w:rPr>
            </w:pPr>
            <w:r w:rsidRPr="004D6E1F">
              <w:rPr>
                <w:sz w:val="20"/>
                <w:szCs w:val="20"/>
              </w:rPr>
              <w:t>Amending of Community Development Block Grant</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SO2017-7654</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27</w:t>
            </w:r>
          </w:p>
        </w:tc>
        <w:tc>
          <w:tcPr>
            <w:tcW w:w="2851" w:type="dxa"/>
          </w:tcPr>
          <w:p w:rsidR="00144AE3" w:rsidRPr="004D6E1F" w:rsidRDefault="00144AE3" w:rsidP="008606A1">
            <w:pPr>
              <w:rPr>
                <w:sz w:val="20"/>
                <w:szCs w:val="20"/>
              </w:rPr>
            </w:pPr>
            <w:r w:rsidRPr="004D6E1F">
              <w:rPr>
                <w:sz w:val="20"/>
                <w:szCs w:val="20"/>
              </w:rPr>
              <w:t>Ordinance amending Municipal Code concerning various departments and duties</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SO2017-7824</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28</w:t>
            </w:r>
          </w:p>
        </w:tc>
        <w:tc>
          <w:tcPr>
            <w:tcW w:w="2851" w:type="dxa"/>
          </w:tcPr>
          <w:p w:rsidR="00144AE3" w:rsidRPr="004D6E1F" w:rsidRDefault="00144AE3" w:rsidP="008606A1">
            <w:pPr>
              <w:rPr>
                <w:sz w:val="20"/>
                <w:szCs w:val="20"/>
              </w:rPr>
            </w:pPr>
            <w:r w:rsidRPr="004D6E1F">
              <w:rPr>
                <w:sz w:val="20"/>
                <w:szCs w:val="20"/>
              </w:rPr>
              <w:t>Property Tax Levy, 2018</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O2017-7807</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29</w:t>
            </w:r>
          </w:p>
        </w:tc>
        <w:tc>
          <w:tcPr>
            <w:tcW w:w="2851" w:type="dxa"/>
          </w:tcPr>
          <w:p w:rsidR="00144AE3" w:rsidRPr="004D6E1F" w:rsidRDefault="00144AE3" w:rsidP="008606A1">
            <w:pPr>
              <w:rPr>
                <w:sz w:val="20"/>
                <w:szCs w:val="20"/>
              </w:rPr>
            </w:pPr>
            <w:r w:rsidRPr="004D6E1F">
              <w:rPr>
                <w:sz w:val="20"/>
                <w:szCs w:val="20"/>
              </w:rPr>
              <w:t>Ordinance amending Municipal Code regarding taxes, charges, and fees associated with Chicago Board of Education and Chicago Transit Authority</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SO2017-7809</w:t>
            </w:r>
          </w:p>
        </w:tc>
        <w:tc>
          <w:tcPr>
            <w:tcW w:w="1848" w:type="dxa"/>
          </w:tcPr>
          <w:p w:rsidR="00144AE3" w:rsidRPr="004D6E1F" w:rsidRDefault="00144AE3" w:rsidP="008606A1">
            <w:pPr>
              <w:rPr>
                <w:sz w:val="20"/>
                <w:szCs w:val="20"/>
              </w:rPr>
            </w:pPr>
            <w:r w:rsidRPr="004D6E1F">
              <w:rPr>
                <w:sz w:val="20"/>
                <w:szCs w:val="20"/>
              </w:rPr>
              <w:t>46-3</w:t>
            </w:r>
          </w:p>
        </w:tc>
      </w:tr>
      <w:tr w:rsidR="00144AE3" w:rsidRPr="004D6E1F" w:rsidTr="008606A1">
        <w:tc>
          <w:tcPr>
            <w:tcW w:w="1029" w:type="dxa"/>
          </w:tcPr>
          <w:p w:rsidR="00144AE3" w:rsidRPr="004D6E1F" w:rsidRDefault="00144AE3" w:rsidP="008606A1">
            <w:pPr>
              <w:rPr>
                <w:sz w:val="20"/>
                <w:szCs w:val="20"/>
              </w:rPr>
            </w:pPr>
            <w:r w:rsidRPr="004D6E1F">
              <w:rPr>
                <w:sz w:val="20"/>
                <w:szCs w:val="20"/>
              </w:rPr>
              <w:t>30</w:t>
            </w:r>
          </w:p>
        </w:tc>
        <w:tc>
          <w:tcPr>
            <w:tcW w:w="2851" w:type="dxa"/>
          </w:tcPr>
          <w:p w:rsidR="00144AE3" w:rsidRPr="004D6E1F" w:rsidRDefault="00144AE3" w:rsidP="008606A1">
            <w:pPr>
              <w:rPr>
                <w:sz w:val="20"/>
                <w:szCs w:val="20"/>
              </w:rPr>
            </w:pPr>
            <w:r w:rsidRPr="004D6E1F">
              <w:rPr>
                <w:sz w:val="20"/>
                <w:szCs w:val="20"/>
              </w:rPr>
              <w:t>Ordinance amending Municipal Code regarding energy benchmarks and performance rating</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SO2017-7060</w:t>
            </w:r>
          </w:p>
        </w:tc>
        <w:tc>
          <w:tcPr>
            <w:tcW w:w="1848" w:type="dxa"/>
          </w:tcPr>
          <w:p w:rsidR="00144AE3" w:rsidRPr="004D6E1F" w:rsidRDefault="00144AE3" w:rsidP="008606A1">
            <w:pPr>
              <w:rPr>
                <w:sz w:val="20"/>
                <w:szCs w:val="20"/>
              </w:rPr>
            </w:pPr>
            <w:r w:rsidRPr="004D6E1F">
              <w:rPr>
                <w:sz w:val="20"/>
                <w:szCs w:val="20"/>
              </w:rPr>
              <w:t>48-2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31</w:t>
            </w:r>
          </w:p>
        </w:tc>
        <w:tc>
          <w:tcPr>
            <w:tcW w:w="2851" w:type="dxa"/>
          </w:tcPr>
          <w:p w:rsidR="00144AE3" w:rsidRPr="004D6E1F" w:rsidRDefault="00144AE3" w:rsidP="008606A1">
            <w:pPr>
              <w:rPr>
                <w:sz w:val="20"/>
                <w:szCs w:val="20"/>
              </w:rPr>
            </w:pPr>
            <w:r w:rsidRPr="004D6E1F">
              <w:rPr>
                <w:sz w:val="20"/>
                <w:szCs w:val="20"/>
              </w:rPr>
              <w:t>Ordinance establishing Chicago O’Hare Airport Rates of Operation</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O2017-8476</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32</w:t>
            </w:r>
          </w:p>
        </w:tc>
        <w:tc>
          <w:tcPr>
            <w:tcW w:w="2851" w:type="dxa"/>
          </w:tcPr>
          <w:p w:rsidR="00144AE3" w:rsidRPr="004D6E1F" w:rsidRDefault="00144AE3" w:rsidP="008606A1">
            <w:pPr>
              <w:rPr>
                <w:sz w:val="20"/>
                <w:szCs w:val="20"/>
              </w:rPr>
            </w:pPr>
            <w:r w:rsidRPr="004D6E1F">
              <w:rPr>
                <w:sz w:val="20"/>
                <w:szCs w:val="20"/>
              </w:rPr>
              <w:t>Settlement: Patasa Johnson v. Chicago Police Department</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Or2017-635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33</w:t>
            </w:r>
          </w:p>
        </w:tc>
        <w:tc>
          <w:tcPr>
            <w:tcW w:w="2851" w:type="dxa"/>
          </w:tcPr>
          <w:p w:rsidR="00144AE3" w:rsidRPr="004D6E1F" w:rsidRDefault="00144AE3" w:rsidP="008606A1">
            <w:pPr>
              <w:rPr>
                <w:sz w:val="20"/>
                <w:szCs w:val="20"/>
              </w:rPr>
            </w:pPr>
            <w:r w:rsidRPr="004D6E1F">
              <w:rPr>
                <w:sz w:val="20"/>
                <w:szCs w:val="20"/>
              </w:rPr>
              <w:t>Settlement: Micahael Sanders v. Chicago Police Department</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Or2017-632</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34</w:t>
            </w:r>
          </w:p>
        </w:tc>
        <w:tc>
          <w:tcPr>
            <w:tcW w:w="2851" w:type="dxa"/>
          </w:tcPr>
          <w:p w:rsidR="00144AE3" w:rsidRPr="004D6E1F" w:rsidRDefault="00144AE3" w:rsidP="008606A1">
            <w:pPr>
              <w:rPr>
                <w:sz w:val="20"/>
                <w:szCs w:val="20"/>
              </w:rPr>
            </w:pPr>
            <w:r w:rsidRPr="004D6E1F">
              <w:rPr>
                <w:sz w:val="20"/>
                <w:szCs w:val="20"/>
              </w:rPr>
              <w:t>Settlement: Raymond and Carol Berke v. St. Joseph Hospital</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Or2018-10</w:t>
            </w:r>
          </w:p>
        </w:tc>
        <w:tc>
          <w:tcPr>
            <w:tcW w:w="1848" w:type="dxa"/>
          </w:tcPr>
          <w:p w:rsidR="00144AE3" w:rsidRPr="004D6E1F" w:rsidRDefault="00144AE3" w:rsidP="008606A1">
            <w:pPr>
              <w:rPr>
                <w:sz w:val="20"/>
                <w:szCs w:val="20"/>
              </w:rPr>
            </w:pPr>
            <w:r w:rsidRPr="004D6E1F">
              <w:rPr>
                <w:sz w:val="20"/>
                <w:szCs w:val="20"/>
              </w:rPr>
              <w:t>48-2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35</w:t>
            </w:r>
          </w:p>
        </w:tc>
        <w:tc>
          <w:tcPr>
            <w:tcW w:w="2851" w:type="dxa"/>
          </w:tcPr>
          <w:p w:rsidR="00144AE3" w:rsidRPr="004D6E1F" w:rsidRDefault="00144AE3" w:rsidP="008606A1">
            <w:pPr>
              <w:rPr>
                <w:sz w:val="20"/>
                <w:szCs w:val="20"/>
              </w:rPr>
            </w:pPr>
            <w:r w:rsidRPr="004D6E1F">
              <w:rPr>
                <w:sz w:val="20"/>
                <w:szCs w:val="20"/>
              </w:rPr>
              <w:t>Agreement to redevelop Presence Health Network</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O2017-8599</w:t>
            </w:r>
          </w:p>
        </w:tc>
        <w:tc>
          <w:tcPr>
            <w:tcW w:w="1848" w:type="dxa"/>
          </w:tcPr>
          <w:p w:rsidR="00144AE3" w:rsidRPr="004D6E1F" w:rsidRDefault="00144AE3" w:rsidP="008606A1">
            <w:pPr>
              <w:rPr>
                <w:sz w:val="20"/>
                <w:szCs w:val="20"/>
              </w:rPr>
            </w:pPr>
            <w:r w:rsidRPr="004D6E1F">
              <w:rPr>
                <w:sz w:val="20"/>
                <w:szCs w:val="20"/>
              </w:rPr>
              <w:t>31-18</w:t>
            </w:r>
          </w:p>
        </w:tc>
      </w:tr>
      <w:tr w:rsidR="00144AE3" w:rsidRPr="004D6E1F" w:rsidTr="008606A1">
        <w:tc>
          <w:tcPr>
            <w:tcW w:w="1029" w:type="dxa"/>
          </w:tcPr>
          <w:p w:rsidR="00144AE3" w:rsidRPr="004D6E1F" w:rsidRDefault="00144AE3" w:rsidP="008606A1">
            <w:pPr>
              <w:rPr>
                <w:sz w:val="20"/>
                <w:szCs w:val="20"/>
              </w:rPr>
            </w:pPr>
            <w:r w:rsidRPr="004D6E1F">
              <w:rPr>
                <w:sz w:val="20"/>
                <w:szCs w:val="20"/>
              </w:rPr>
              <w:t>36</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licenses for booting motor vehicles </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SO2017-3895</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37</w:t>
            </w:r>
          </w:p>
        </w:tc>
        <w:tc>
          <w:tcPr>
            <w:tcW w:w="2851" w:type="dxa"/>
          </w:tcPr>
          <w:p w:rsidR="00144AE3" w:rsidRPr="004D6E1F" w:rsidRDefault="00144AE3" w:rsidP="008606A1">
            <w:pPr>
              <w:rPr>
                <w:sz w:val="20"/>
                <w:szCs w:val="20"/>
              </w:rPr>
            </w:pPr>
            <w:r w:rsidRPr="004D6E1F">
              <w:rPr>
                <w:sz w:val="20"/>
                <w:szCs w:val="20"/>
              </w:rPr>
              <w:t>Settlement: Jose Andres Cazares and Fausto T. Manzera v. City of Chicago</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Or2018-47</w:t>
            </w:r>
          </w:p>
        </w:tc>
        <w:tc>
          <w:tcPr>
            <w:tcW w:w="1848" w:type="dxa"/>
          </w:tcPr>
          <w:p w:rsidR="00144AE3" w:rsidRPr="004D6E1F" w:rsidRDefault="00144AE3" w:rsidP="008606A1">
            <w:pPr>
              <w:rPr>
                <w:sz w:val="20"/>
                <w:szCs w:val="20"/>
              </w:rPr>
            </w:pPr>
            <w:r w:rsidRPr="004D6E1F">
              <w:rPr>
                <w:sz w:val="20"/>
                <w:szCs w:val="20"/>
              </w:rPr>
              <w:t>45-3</w:t>
            </w:r>
          </w:p>
        </w:tc>
      </w:tr>
      <w:tr w:rsidR="00144AE3" w:rsidRPr="004D6E1F" w:rsidTr="008606A1">
        <w:tc>
          <w:tcPr>
            <w:tcW w:w="1029" w:type="dxa"/>
          </w:tcPr>
          <w:p w:rsidR="00144AE3" w:rsidRPr="004D6E1F" w:rsidRDefault="00144AE3" w:rsidP="008606A1">
            <w:pPr>
              <w:rPr>
                <w:sz w:val="20"/>
                <w:szCs w:val="20"/>
              </w:rPr>
            </w:pPr>
            <w:r w:rsidRPr="004D6E1F">
              <w:rPr>
                <w:sz w:val="20"/>
                <w:szCs w:val="20"/>
              </w:rPr>
              <w:t>38</w:t>
            </w:r>
          </w:p>
        </w:tc>
        <w:tc>
          <w:tcPr>
            <w:tcW w:w="2851" w:type="dxa"/>
          </w:tcPr>
          <w:p w:rsidR="00144AE3" w:rsidRPr="004D6E1F" w:rsidRDefault="00144AE3" w:rsidP="008606A1">
            <w:pPr>
              <w:rPr>
                <w:sz w:val="20"/>
                <w:szCs w:val="20"/>
              </w:rPr>
            </w:pPr>
            <w:r w:rsidRPr="004D6E1F">
              <w:rPr>
                <w:sz w:val="20"/>
                <w:szCs w:val="20"/>
              </w:rPr>
              <w:t>Settlement: Danielle Curry v. Chicago Police Officers</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Or2018-49</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39</w:t>
            </w:r>
          </w:p>
        </w:tc>
        <w:tc>
          <w:tcPr>
            <w:tcW w:w="2851" w:type="dxa"/>
          </w:tcPr>
          <w:p w:rsidR="00144AE3" w:rsidRPr="004D6E1F" w:rsidRDefault="00144AE3" w:rsidP="008606A1">
            <w:pPr>
              <w:rPr>
                <w:sz w:val="20"/>
                <w:szCs w:val="20"/>
              </w:rPr>
            </w:pPr>
            <w:r w:rsidRPr="004D6E1F">
              <w:rPr>
                <w:sz w:val="20"/>
                <w:szCs w:val="20"/>
              </w:rPr>
              <w:t xml:space="preserve">Approved sale of city owned property </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O2018-159</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40</w:t>
            </w:r>
          </w:p>
        </w:tc>
        <w:tc>
          <w:tcPr>
            <w:tcW w:w="2851" w:type="dxa"/>
          </w:tcPr>
          <w:p w:rsidR="00144AE3" w:rsidRPr="004D6E1F" w:rsidRDefault="00144AE3" w:rsidP="008606A1">
            <w:pPr>
              <w:rPr>
                <w:sz w:val="20"/>
                <w:szCs w:val="20"/>
              </w:rPr>
            </w:pPr>
            <w:r w:rsidRPr="004D6E1F">
              <w:rPr>
                <w:sz w:val="20"/>
                <w:szCs w:val="20"/>
              </w:rPr>
              <w:t>Appointment of Michael V. Saladino to Northwest Home Equity Commission</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A2018-19</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41</w:t>
            </w:r>
          </w:p>
        </w:tc>
        <w:tc>
          <w:tcPr>
            <w:tcW w:w="2851" w:type="dxa"/>
          </w:tcPr>
          <w:p w:rsidR="00144AE3" w:rsidRPr="004D6E1F" w:rsidRDefault="00144AE3" w:rsidP="008606A1">
            <w:pPr>
              <w:rPr>
                <w:sz w:val="20"/>
                <w:szCs w:val="20"/>
              </w:rPr>
            </w:pPr>
            <w:r w:rsidRPr="004D6E1F">
              <w:rPr>
                <w:sz w:val="20"/>
                <w:szCs w:val="20"/>
              </w:rPr>
              <w:t>Appointment of Kerry Murphy to Northwest Home Equity Commission</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A2018-20</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42</w:t>
            </w:r>
          </w:p>
        </w:tc>
        <w:tc>
          <w:tcPr>
            <w:tcW w:w="2851" w:type="dxa"/>
          </w:tcPr>
          <w:p w:rsidR="00144AE3" w:rsidRPr="004D6E1F" w:rsidRDefault="00144AE3" w:rsidP="008606A1">
            <w:pPr>
              <w:rPr>
                <w:sz w:val="20"/>
                <w:szCs w:val="20"/>
              </w:rPr>
            </w:pPr>
            <w:r w:rsidRPr="004D6E1F">
              <w:rPr>
                <w:sz w:val="20"/>
                <w:szCs w:val="20"/>
              </w:rPr>
              <w:t>Issuance of Chicago O’Hare Airport revenue refunding bonds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O2018-2765</w:t>
            </w:r>
          </w:p>
        </w:tc>
        <w:tc>
          <w:tcPr>
            <w:tcW w:w="1848" w:type="dxa"/>
          </w:tcPr>
          <w:p w:rsidR="00144AE3" w:rsidRPr="004D6E1F" w:rsidRDefault="00144AE3" w:rsidP="008606A1">
            <w:pPr>
              <w:rPr>
                <w:sz w:val="20"/>
                <w:szCs w:val="20"/>
              </w:rPr>
            </w:pPr>
            <w:r w:rsidRPr="004D6E1F">
              <w:rPr>
                <w:sz w:val="20"/>
                <w:szCs w:val="20"/>
              </w:rPr>
              <w:t>40-1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43</w:t>
            </w:r>
          </w:p>
        </w:tc>
        <w:tc>
          <w:tcPr>
            <w:tcW w:w="2851" w:type="dxa"/>
          </w:tcPr>
          <w:p w:rsidR="00144AE3" w:rsidRPr="004D6E1F" w:rsidRDefault="00144AE3" w:rsidP="008606A1">
            <w:pPr>
              <w:rPr>
                <w:sz w:val="20"/>
                <w:szCs w:val="20"/>
              </w:rPr>
            </w:pPr>
            <w:r w:rsidRPr="004D6E1F">
              <w:rPr>
                <w:sz w:val="20"/>
                <w:szCs w:val="20"/>
              </w:rPr>
              <w:t>Establishment of work group to maximize diversity in projects associated with Chicago O’Hare Airport</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O2018-2765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44</w:t>
            </w:r>
          </w:p>
        </w:tc>
        <w:tc>
          <w:tcPr>
            <w:tcW w:w="2851" w:type="dxa"/>
          </w:tcPr>
          <w:p w:rsidR="00144AE3" w:rsidRPr="004D6E1F" w:rsidRDefault="00144AE3" w:rsidP="008606A1">
            <w:pPr>
              <w:rPr>
                <w:sz w:val="20"/>
                <w:szCs w:val="20"/>
              </w:rPr>
            </w:pPr>
            <w:r w:rsidRPr="004D6E1F">
              <w:rPr>
                <w:sz w:val="20"/>
                <w:szCs w:val="20"/>
              </w:rPr>
              <w:t>Ordinance amending Municipal Code regarding examination of condominium records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SO2018-162</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45</w:t>
            </w:r>
          </w:p>
        </w:tc>
        <w:tc>
          <w:tcPr>
            <w:tcW w:w="2851" w:type="dxa"/>
          </w:tcPr>
          <w:p w:rsidR="00144AE3" w:rsidRPr="004D6E1F" w:rsidRDefault="00144AE3" w:rsidP="008606A1">
            <w:pPr>
              <w:rPr>
                <w:sz w:val="20"/>
                <w:szCs w:val="20"/>
              </w:rPr>
            </w:pPr>
            <w:r w:rsidRPr="004D6E1F">
              <w:rPr>
                <w:sz w:val="20"/>
                <w:szCs w:val="20"/>
              </w:rPr>
              <w:t>Ordinance amending Municipal Code defining chronic illegal activity premises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O2018-89</w:t>
            </w:r>
          </w:p>
        </w:tc>
        <w:tc>
          <w:tcPr>
            <w:tcW w:w="1848" w:type="dxa"/>
          </w:tcPr>
          <w:p w:rsidR="00144AE3" w:rsidRPr="004D6E1F" w:rsidRDefault="00144AE3" w:rsidP="008606A1">
            <w:pPr>
              <w:rPr>
                <w:sz w:val="20"/>
                <w:szCs w:val="20"/>
              </w:rPr>
            </w:pPr>
            <w:r w:rsidRPr="004D6E1F">
              <w:rPr>
                <w:sz w:val="20"/>
                <w:szCs w:val="20"/>
              </w:rPr>
              <w:t>44-4</w:t>
            </w:r>
          </w:p>
        </w:tc>
      </w:tr>
      <w:tr w:rsidR="00144AE3" w:rsidRPr="004D6E1F" w:rsidTr="008606A1">
        <w:tc>
          <w:tcPr>
            <w:tcW w:w="1029" w:type="dxa"/>
          </w:tcPr>
          <w:p w:rsidR="00144AE3" w:rsidRPr="004D6E1F" w:rsidRDefault="00144AE3" w:rsidP="008606A1">
            <w:pPr>
              <w:rPr>
                <w:sz w:val="20"/>
                <w:szCs w:val="20"/>
              </w:rPr>
            </w:pPr>
            <w:r w:rsidRPr="004D6E1F">
              <w:rPr>
                <w:sz w:val="20"/>
                <w:szCs w:val="20"/>
              </w:rPr>
              <w:t>46</w:t>
            </w:r>
          </w:p>
        </w:tc>
        <w:tc>
          <w:tcPr>
            <w:tcW w:w="2851" w:type="dxa"/>
          </w:tcPr>
          <w:p w:rsidR="00144AE3" w:rsidRPr="004D6E1F" w:rsidRDefault="00144AE3" w:rsidP="008606A1">
            <w:pPr>
              <w:rPr>
                <w:sz w:val="20"/>
                <w:szCs w:val="20"/>
              </w:rPr>
            </w:pPr>
            <w:r w:rsidRPr="004D6E1F">
              <w:rPr>
                <w:sz w:val="20"/>
                <w:szCs w:val="20"/>
              </w:rPr>
              <w:t>Ordinance amending Municipal Code regarding free floating vehicle program</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SO2017-8622</w:t>
            </w:r>
          </w:p>
        </w:tc>
        <w:tc>
          <w:tcPr>
            <w:tcW w:w="1848" w:type="dxa"/>
          </w:tcPr>
          <w:p w:rsidR="00144AE3" w:rsidRPr="004D6E1F" w:rsidRDefault="00144AE3" w:rsidP="008606A1">
            <w:pPr>
              <w:rPr>
                <w:sz w:val="20"/>
                <w:szCs w:val="20"/>
              </w:rPr>
            </w:pPr>
            <w:r w:rsidRPr="004D6E1F">
              <w:rPr>
                <w:sz w:val="20"/>
                <w:szCs w:val="20"/>
              </w:rPr>
              <w:t>43-5</w:t>
            </w:r>
          </w:p>
        </w:tc>
      </w:tr>
      <w:tr w:rsidR="00144AE3" w:rsidRPr="004D6E1F" w:rsidTr="008606A1">
        <w:tc>
          <w:tcPr>
            <w:tcW w:w="1029" w:type="dxa"/>
          </w:tcPr>
          <w:p w:rsidR="00144AE3" w:rsidRPr="004D6E1F" w:rsidRDefault="00144AE3" w:rsidP="008606A1">
            <w:pPr>
              <w:rPr>
                <w:sz w:val="20"/>
                <w:szCs w:val="20"/>
              </w:rPr>
            </w:pPr>
            <w:r w:rsidRPr="004D6E1F">
              <w:rPr>
                <w:sz w:val="20"/>
                <w:szCs w:val="20"/>
              </w:rPr>
              <w:t>47</w:t>
            </w:r>
          </w:p>
        </w:tc>
        <w:tc>
          <w:tcPr>
            <w:tcW w:w="2851" w:type="dxa"/>
          </w:tcPr>
          <w:p w:rsidR="00144AE3" w:rsidRPr="004D6E1F" w:rsidRDefault="00144AE3" w:rsidP="008606A1">
            <w:pPr>
              <w:rPr>
                <w:sz w:val="20"/>
                <w:szCs w:val="20"/>
              </w:rPr>
            </w:pPr>
            <w:r w:rsidRPr="004D6E1F">
              <w:rPr>
                <w:sz w:val="20"/>
                <w:szCs w:val="20"/>
              </w:rPr>
              <w:t>Settlement: Anthony Hernandez v. City of Chicago</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Or2018-180</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48</w:t>
            </w:r>
          </w:p>
        </w:tc>
        <w:tc>
          <w:tcPr>
            <w:tcW w:w="2851" w:type="dxa"/>
          </w:tcPr>
          <w:p w:rsidR="00144AE3" w:rsidRPr="004D6E1F" w:rsidRDefault="00144AE3" w:rsidP="008606A1">
            <w:pPr>
              <w:rPr>
                <w:sz w:val="20"/>
                <w:szCs w:val="20"/>
              </w:rPr>
            </w:pPr>
            <w:r w:rsidRPr="004D6E1F">
              <w:rPr>
                <w:sz w:val="20"/>
                <w:szCs w:val="20"/>
              </w:rPr>
              <w:t>Approval of 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O2018-2400</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49</w:t>
            </w:r>
          </w:p>
        </w:tc>
        <w:tc>
          <w:tcPr>
            <w:tcW w:w="2851" w:type="dxa"/>
          </w:tcPr>
          <w:p w:rsidR="00144AE3" w:rsidRPr="004D6E1F" w:rsidRDefault="00144AE3" w:rsidP="008606A1">
            <w:pPr>
              <w:rPr>
                <w:sz w:val="20"/>
                <w:szCs w:val="20"/>
              </w:rPr>
            </w:pPr>
            <w:r w:rsidRPr="004D6E1F">
              <w:rPr>
                <w:sz w:val="20"/>
                <w:szCs w:val="20"/>
              </w:rPr>
              <w:t>Approval of sublease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O2018-2428</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50</w:t>
            </w:r>
          </w:p>
        </w:tc>
        <w:tc>
          <w:tcPr>
            <w:tcW w:w="2851" w:type="dxa"/>
          </w:tcPr>
          <w:p w:rsidR="00144AE3" w:rsidRPr="004D6E1F" w:rsidRDefault="00144AE3" w:rsidP="008606A1">
            <w:pPr>
              <w:rPr>
                <w:sz w:val="20"/>
                <w:szCs w:val="20"/>
              </w:rPr>
            </w:pPr>
            <w:r w:rsidRPr="004D6E1F">
              <w:rPr>
                <w:sz w:val="20"/>
                <w:szCs w:val="20"/>
              </w:rPr>
              <w:t>Approval of sublease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O2018-2449</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51</w:t>
            </w:r>
          </w:p>
        </w:tc>
        <w:tc>
          <w:tcPr>
            <w:tcW w:w="2851" w:type="dxa"/>
          </w:tcPr>
          <w:p w:rsidR="00144AE3" w:rsidRPr="004D6E1F" w:rsidRDefault="00144AE3" w:rsidP="008606A1">
            <w:pPr>
              <w:rPr>
                <w:sz w:val="20"/>
                <w:szCs w:val="20"/>
              </w:rPr>
            </w:pPr>
            <w:r w:rsidRPr="004D6E1F">
              <w:rPr>
                <w:sz w:val="20"/>
                <w:szCs w:val="20"/>
              </w:rPr>
              <w:t>Zoning Classification for Map No. 14-C</w:t>
            </w:r>
          </w:p>
        </w:tc>
        <w:tc>
          <w:tcPr>
            <w:tcW w:w="2010" w:type="dxa"/>
          </w:tcPr>
          <w:p w:rsidR="00144AE3" w:rsidRPr="004D6E1F" w:rsidRDefault="00144AE3" w:rsidP="008606A1">
            <w:pPr>
              <w:rPr>
                <w:sz w:val="20"/>
                <w:szCs w:val="20"/>
              </w:rPr>
            </w:pPr>
            <w:r w:rsidRPr="004D6E1F">
              <w:rPr>
                <w:sz w:val="20"/>
                <w:szCs w:val="20"/>
              </w:rPr>
              <w:t>5/23/18</w:t>
            </w:r>
          </w:p>
        </w:tc>
        <w:tc>
          <w:tcPr>
            <w:tcW w:w="1838" w:type="dxa"/>
          </w:tcPr>
          <w:p w:rsidR="00144AE3" w:rsidRPr="004D6E1F" w:rsidRDefault="00144AE3" w:rsidP="008606A1">
            <w:pPr>
              <w:rPr>
                <w:sz w:val="20"/>
                <w:szCs w:val="20"/>
              </w:rPr>
            </w:pPr>
            <w:r w:rsidRPr="004D6E1F">
              <w:rPr>
                <w:sz w:val="20"/>
                <w:szCs w:val="20"/>
              </w:rPr>
              <w:t>SO2018-123</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52</w:t>
            </w:r>
          </w:p>
        </w:tc>
        <w:tc>
          <w:tcPr>
            <w:tcW w:w="2851" w:type="dxa"/>
          </w:tcPr>
          <w:p w:rsidR="00144AE3" w:rsidRPr="004D6E1F" w:rsidRDefault="00144AE3" w:rsidP="008606A1">
            <w:pPr>
              <w:rPr>
                <w:sz w:val="20"/>
                <w:szCs w:val="20"/>
              </w:rPr>
            </w:pPr>
            <w:r w:rsidRPr="004D6E1F">
              <w:rPr>
                <w:sz w:val="20"/>
                <w:szCs w:val="20"/>
              </w:rPr>
              <w:t>Approved funding for Department of Fleet and Facility Management and Public Safety Training Academy</w:t>
            </w:r>
          </w:p>
        </w:tc>
        <w:tc>
          <w:tcPr>
            <w:tcW w:w="2010" w:type="dxa"/>
          </w:tcPr>
          <w:p w:rsidR="00144AE3" w:rsidRPr="004D6E1F" w:rsidRDefault="00144AE3" w:rsidP="008606A1">
            <w:pPr>
              <w:rPr>
                <w:sz w:val="20"/>
                <w:szCs w:val="20"/>
              </w:rPr>
            </w:pPr>
            <w:r w:rsidRPr="004D6E1F">
              <w:rPr>
                <w:sz w:val="20"/>
                <w:szCs w:val="20"/>
              </w:rPr>
              <w:t>5/25/18</w:t>
            </w:r>
          </w:p>
        </w:tc>
        <w:tc>
          <w:tcPr>
            <w:tcW w:w="1838" w:type="dxa"/>
          </w:tcPr>
          <w:p w:rsidR="00144AE3" w:rsidRPr="004D6E1F" w:rsidRDefault="00144AE3" w:rsidP="008606A1">
            <w:pPr>
              <w:rPr>
                <w:sz w:val="20"/>
                <w:szCs w:val="20"/>
              </w:rPr>
            </w:pPr>
            <w:r w:rsidRPr="004D6E1F">
              <w:rPr>
                <w:sz w:val="20"/>
                <w:szCs w:val="20"/>
              </w:rPr>
              <w:t>O2018-3823</w:t>
            </w:r>
          </w:p>
        </w:tc>
        <w:tc>
          <w:tcPr>
            <w:tcW w:w="1848" w:type="dxa"/>
          </w:tcPr>
          <w:p w:rsidR="00144AE3" w:rsidRPr="004D6E1F" w:rsidRDefault="00144AE3" w:rsidP="008606A1">
            <w:pPr>
              <w:rPr>
                <w:sz w:val="20"/>
                <w:szCs w:val="20"/>
              </w:rPr>
            </w:pPr>
            <w:r w:rsidRPr="004D6E1F">
              <w:rPr>
                <w:sz w:val="20"/>
                <w:szCs w:val="20"/>
              </w:rPr>
              <w:t>39-2</w:t>
            </w:r>
          </w:p>
        </w:tc>
      </w:tr>
      <w:tr w:rsidR="00144AE3" w:rsidRPr="004D6E1F" w:rsidTr="008606A1">
        <w:tc>
          <w:tcPr>
            <w:tcW w:w="1029" w:type="dxa"/>
          </w:tcPr>
          <w:p w:rsidR="00144AE3" w:rsidRPr="004D6E1F" w:rsidRDefault="00144AE3" w:rsidP="008606A1">
            <w:pPr>
              <w:rPr>
                <w:sz w:val="20"/>
                <w:szCs w:val="20"/>
              </w:rPr>
            </w:pPr>
            <w:r w:rsidRPr="004D6E1F">
              <w:rPr>
                <w:sz w:val="20"/>
                <w:szCs w:val="20"/>
              </w:rPr>
              <w:t>53</w:t>
            </w:r>
          </w:p>
        </w:tc>
        <w:tc>
          <w:tcPr>
            <w:tcW w:w="2851" w:type="dxa"/>
          </w:tcPr>
          <w:p w:rsidR="00144AE3" w:rsidRPr="004D6E1F" w:rsidRDefault="00144AE3" w:rsidP="008606A1">
            <w:pPr>
              <w:rPr>
                <w:sz w:val="20"/>
                <w:szCs w:val="20"/>
              </w:rPr>
            </w:pPr>
            <w:r w:rsidRPr="004D6E1F">
              <w:rPr>
                <w:sz w:val="20"/>
                <w:szCs w:val="20"/>
              </w:rPr>
              <w:t>Settlement: Aretha Simmons v. Chicago Police Officers</w:t>
            </w:r>
          </w:p>
        </w:tc>
        <w:tc>
          <w:tcPr>
            <w:tcW w:w="2010" w:type="dxa"/>
          </w:tcPr>
          <w:p w:rsidR="00144AE3" w:rsidRPr="004D6E1F" w:rsidRDefault="00144AE3" w:rsidP="008606A1">
            <w:pPr>
              <w:rPr>
                <w:sz w:val="20"/>
                <w:szCs w:val="20"/>
              </w:rPr>
            </w:pPr>
            <w:r w:rsidRPr="004D6E1F">
              <w:rPr>
                <w:sz w:val="20"/>
                <w:szCs w:val="20"/>
              </w:rPr>
              <w:t>6/27/18</w:t>
            </w:r>
          </w:p>
        </w:tc>
        <w:tc>
          <w:tcPr>
            <w:tcW w:w="1838" w:type="dxa"/>
          </w:tcPr>
          <w:p w:rsidR="00144AE3" w:rsidRPr="004D6E1F" w:rsidRDefault="00144AE3" w:rsidP="008606A1">
            <w:pPr>
              <w:rPr>
                <w:sz w:val="20"/>
                <w:szCs w:val="20"/>
              </w:rPr>
            </w:pPr>
            <w:r w:rsidRPr="004D6E1F">
              <w:rPr>
                <w:sz w:val="20"/>
                <w:szCs w:val="20"/>
              </w:rPr>
              <w:t>Or2018-288</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54</w:t>
            </w:r>
          </w:p>
        </w:tc>
        <w:tc>
          <w:tcPr>
            <w:tcW w:w="2851" w:type="dxa"/>
          </w:tcPr>
          <w:p w:rsidR="00144AE3" w:rsidRPr="004D6E1F" w:rsidRDefault="00144AE3" w:rsidP="008606A1">
            <w:pPr>
              <w:rPr>
                <w:sz w:val="20"/>
                <w:szCs w:val="20"/>
              </w:rPr>
            </w:pPr>
            <w:r w:rsidRPr="004D6E1F">
              <w:rPr>
                <w:sz w:val="20"/>
                <w:szCs w:val="20"/>
              </w:rPr>
              <w:t>Settlement: Dechez Booker and Shanience Wilson v. City of Chicago</w:t>
            </w:r>
          </w:p>
        </w:tc>
        <w:tc>
          <w:tcPr>
            <w:tcW w:w="2010" w:type="dxa"/>
          </w:tcPr>
          <w:p w:rsidR="00144AE3" w:rsidRPr="004D6E1F" w:rsidRDefault="00144AE3" w:rsidP="008606A1">
            <w:pPr>
              <w:rPr>
                <w:sz w:val="20"/>
                <w:szCs w:val="20"/>
              </w:rPr>
            </w:pPr>
            <w:r w:rsidRPr="004D6E1F">
              <w:rPr>
                <w:sz w:val="20"/>
                <w:szCs w:val="20"/>
              </w:rPr>
              <w:t>6/27/18</w:t>
            </w:r>
          </w:p>
        </w:tc>
        <w:tc>
          <w:tcPr>
            <w:tcW w:w="1838" w:type="dxa"/>
          </w:tcPr>
          <w:p w:rsidR="00144AE3" w:rsidRPr="004D6E1F" w:rsidRDefault="00144AE3" w:rsidP="008606A1">
            <w:pPr>
              <w:rPr>
                <w:sz w:val="20"/>
                <w:szCs w:val="20"/>
              </w:rPr>
            </w:pPr>
            <w:r w:rsidRPr="004D6E1F">
              <w:rPr>
                <w:sz w:val="20"/>
                <w:szCs w:val="20"/>
              </w:rPr>
              <w:t>Or2018-289</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55</w:t>
            </w:r>
          </w:p>
        </w:tc>
        <w:tc>
          <w:tcPr>
            <w:tcW w:w="2851" w:type="dxa"/>
          </w:tcPr>
          <w:p w:rsidR="00144AE3" w:rsidRPr="004D6E1F" w:rsidRDefault="00144AE3" w:rsidP="008606A1">
            <w:pPr>
              <w:rPr>
                <w:sz w:val="20"/>
                <w:szCs w:val="20"/>
              </w:rPr>
            </w:pPr>
            <w:r w:rsidRPr="004D6E1F">
              <w:rPr>
                <w:sz w:val="20"/>
                <w:szCs w:val="20"/>
              </w:rPr>
              <w:t>Settlement: Sharday Johnson v. Chicago Police Department</w:t>
            </w:r>
          </w:p>
        </w:tc>
        <w:tc>
          <w:tcPr>
            <w:tcW w:w="2010" w:type="dxa"/>
          </w:tcPr>
          <w:p w:rsidR="00144AE3" w:rsidRPr="004D6E1F" w:rsidRDefault="00144AE3" w:rsidP="008606A1">
            <w:pPr>
              <w:rPr>
                <w:sz w:val="20"/>
                <w:szCs w:val="20"/>
              </w:rPr>
            </w:pPr>
            <w:r w:rsidRPr="004D6E1F">
              <w:rPr>
                <w:sz w:val="20"/>
                <w:szCs w:val="20"/>
              </w:rPr>
              <w:t>7/25/18</w:t>
            </w:r>
          </w:p>
        </w:tc>
        <w:tc>
          <w:tcPr>
            <w:tcW w:w="1838" w:type="dxa"/>
          </w:tcPr>
          <w:p w:rsidR="00144AE3" w:rsidRPr="004D6E1F" w:rsidRDefault="00144AE3" w:rsidP="008606A1">
            <w:pPr>
              <w:rPr>
                <w:sz w:val="20"/>
                <w:szCs w:val="20"/>
              </w:rPr>
            </w:pPr>
            <w:r w:rsidRPr="004D6E1F">
              <w:rPr>
                <w:sz w:val="20"/>
                <w:szCs w:val="20"/>
              </w:rPr>
              <w:t>Or2018-345</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56</w:t>
            </w:r>
          </w:p>
        </w:tc>
        <w:tc>
          <w:tcPr>
            <w:tcW w:w="2851" w:type="dxa"/>
          </w:tcPr>
          <w:p w:rsidR="00144AE3" w:rsidRPr="004D6E1F" w:rsidRDefault="00144AE3" w:rsidP="008606A1">
            <w:pPr>
              <w:rPr>
                <w:sz w:val="20"/>
                <w:szCs w:val="20"/>
              </w:rPr>
            </w:pPr>
            <w:r w:rsidRPr="004D6E1F">
              <w:rPr>
                <w:sz w:val="20"/>
                <w:szCs w:val="20"/>
              </w:rPr>
              <w:t>Ordinance amending Municipal Code regarding parking on city property</w:t>
            </w:r>
          </w:p>
        </w:tc>
        <w:tc>
          <w:tcPr>
            <w:tcW w:w="2010" w:type="dxa"/>
          </w:tcPr>
          <w:p w:rsidR="00144AE3" w:rsidRPr="004D6E1F" w:rsidRDefault="00144AE3" w:rsidP="008606A1">
            <w:pPr>
              <w:rPr>
                <w:sz w:val="20"/>
                <w:szCs w:val="20"/>
              </w:rPr>
            </w:pPr>
            <w:r w:rsidRPr="004D6E1F">
              <w:rPr>
                <w:sz w:val="20"/>
                <w:szCs w:val="20"/>
              </w:rPr>
              <w:t>7/25/18</w:t>
            </w:r>
          </w:p>
        </w:tc>
        <w:tc>
          <w:tcPr>
            <w:tcW w:w="1838" w:type="dxa"/>
          </w:tcPr>
          <w:p w:rsidR="00144AE3" w:rsidRPr="004D6E1F" w:rsidRDefault="00144AE3" w:rsidP="008606A1">
            <w:pPr>
              <w:rPr>
                <w:sz w:val="20"/>
                <w:szCs w:val="20"/>
              </w:rPr>
            </w:pPr>
            <w:r w:rsidRPr="004D6E1F">
              <w:rPr>
                <w:sz w:val="20"/>
                <w:szCs w:val="20"/>
              </w:rPr>
              <w:t>SO2018-5018</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57</w:t>
            </w:r>
          </w:p>
        </w:tc>
        <w:tc>
          <w:tcPr>
            <w:tcW w:w="2851" w:type="dxa"/>
          </w:tcPr>
          <w:p w:rsidR="00144AE3" w:rsidRPr="004D6E1F" w:rsidRDefault="00144AE3" w:rsidP="008606A1">
            <w:pPr>
              <w:rPr>
                <w:sz w:val="20"/>
                <w:szCs w:val="20"/>
              </w:rPr>
            </w:pPr>
            <w:r w:rsidRPr="004D6E1F">
              <w:rPr>
                <w:sz w:val="20"/>
                <w:szCs w:val="20"/>
              </w:rPr>
              <w:t>Settlement: Tanden Daniel v. Chicago Police Officers</w:t>
            </w:r>
          </w:p>
        </w:tc>
        <w:tc>
          <w:tcPr>
            <w:tcW w:w="2010" w:type="dxa"/>
          </w:tcPr>
          <w:p w:rsidR="00144AE3" w:rsidRPr="004D6E1F" w:rsidRDefault="00144AE3" w:rsidP="008606A1">
            <w:pPr>
              <w:rPr>
                <w:sz w:val="20"/>
                <w:szCs w:val="20"/>
              </w:rPr>
            </w:pPr>
            <w:r w:rsidRPr="004D6E1F">
              <w:rPr>
                <w:sz w:val="20"/>
                <w:szCs w:val="20"/>
              </w:rPr>
              <w:t>9/20/18</w:t>
            </w:r>
          </w:p>
        </w:tc>
        <w:tc>
          <w:tcPr>
            <w:tcW w:w="1838" w:type="dxa"/>
          </w:tcPr>
          <w:p w:rsidR="00144AE3" w:rsidRPr="004D6E1F" w:rsidRDefault="00144AE3" w:rsidP="008606A1">
            <w:pPr>
              <w:rPr>
                <w:sz w:val="20"/>
                <w:szCs w:val="20"/>
              </w:rPr>
            </w:pPr>
            <w:r w:rsidRPr="004D6E1F">
              <w:rPr>
                <w:sz w:val="20"/>
                <w:szCs w:val="20"/>
              </w:rPr>
              <w:t>Or2018-424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58</w:t>
            </w:r>
          </w:p>
        </w:tc>
        <w:tc>
          <w:tcPr>
            <w:tcW w:w="2851" w:type="dxa"/>
          </w:tcPr>
          <w:p w:rsidR="00144AE3" w:rsidRPr="004D6E1F" w:rsidRDefault="00144AE3" w:rsidP="008606A1">
            <w:pPr>
              <w:rPr>
                <w:sz w:val="20"/>
                <w:szCs w:val="20"/>
              </w:rPr>
            </w:pPr>
            <w:r w:rsidRPr="004D6E1F">
              <w:rPr>
                <w:sz w:val="20"/>
                <w:szCs w:val="20"/>
              </w:rPr>
              <w:t xml:space="preserve">Ordinance authorizing the approval of multiple Loan Restructuring Agreement </w:t>
            </w:r>
          </w:p>
        </w:tc>
        <w:tc>
          <w:tcPr>
            <w:tcW w:w="2010" w:type="dxa"/>
          </w:tcPr>
          <w:p w:rsidR="00144AE3" w:rsidRPr="004D6E1F" w:rsidRDefault="00144AE3" w:rsidP="008606A1">
            <w:pPr>
              <w:rPr>
                <w:sz w:val="20"/>
                <w:szCs w:val="20"/>
              </w:rPr>
            </w:pPr>
            <w:r w:rsidRPr="004D6E1F">
              <w:rPr>
                <w:sz w:val="20"/>
                <w:szCs w:val="20"/>
              </w:rPr>
              <w:t>9/20/18</w:t>
            </w:r>
          </w:p>
        </w:tc>
        <w:tc>
          <w:tcPr>
            <w:tcW w:w="1838" w:type="dxa"/>
          </w:tcPr>
          <w:p w:rsidR="00144AE3" w:rsidRPr="004D6E1F" w:rsidRDefault="00144AE3" w:rsidP="008606A1">
            <w:pPr>
              <w:rPr>
                <w:sz w:val="20"/>
                <w:szCs w:val="20"/>
              </w:rPr>
            </w:pPr>
            <w:r w:rsidRPr="004D6E1F">
              <w:rPr>
                <w:sz w:val="20"/>
                <w:szCs w:val="20"/>
              </w:rPr>
              <w:t>O2018-6573</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59</w:t>
            </w:r>
          </w:p>
        </w:tc>
        <w:tc>
          <w:tcPr>
            <w:tcW w:w="2851" w:type="dxa"/>
          </w:tcPr>
          <w:p w:rsidR="00144AE3" w:rsidRPr="004D6E1F" w:rsidRDefault="00144AE3" w:rsidP="008606A1">
            <w:pPr>
              <w:rPr>
                <w:sz w:val="20"/>
                <w:szCs w:val="20"/>
              </w:rPr>
            </w:pPr>
            <w:r w:rsidRPr="004D6E1F">
              <w:rPr>
                <w:sz w:val="20"/>
                <w:szCs w:val="20"/>
              </w:rPr>
              <w:t xml:space="preserve">Communication recommending </w:t>
            </w:r>
            <w:r w:rsidRPr="004D6E1F">
              <w:rPr>
                <w:sz w:val="20"/>
                <w:szCs w:val="20"/>
              </w:rPr>
              <w:lastRenderedPageBreak/>
              <w:t>a proposed ordinance regarding liquid nicotine products</w:t>
            </w:r>
          </w:p>
        </w:tc>
        <w:tc>
          <w:tcPr>
            <w:tcW w:w="2010" w:type="dxa"/>
          </w:tcPr>
          <w:p w:rsidR="00144AE3" w:rsidRPr="004D6E1F" w:rsidRDefault="00144AE3" w:rsidP="008606A1">
            <w:pPr>
              <w:rPr>
                <w:sz w:val="20"/>
                <w:szCs w:val="20"/>
              </w:rPr>
            </w:pPr>
            <w:r w:rsidRPr="004D6E1F">
              <w:rPr>
                <w:sz w:val="20"/>
                <w:szCs w:val="20"/>
              </w:rPr>
              <w:lastRenderedPageBreak/>
              <w:t>9/20/18</w:t>
            </w:r>
          </w:p>
        </w:tc>
        <w:tc>
          <w:tcPr>
            <w:tcW w:w="1838" w:type="dxa"/>
          </w:tcPr>
          <w:p w:rsidR="00144AE3" w:rsidRPr="004D6E1F" w:rsidRDefault="00144AE3" w:rsidP="008606A1">
            <w:pPr>
              <w:rPr>
                <w:sz w:val="20"/>
                <w:szCs w:val="20"/>
              </w:rPr>
            </w:pPr>
            <w:r w:rsidRPr="004D6E1F">
              <w:rPr>
                <w:sz w:val="20"/>
                <w:szCs w:val="20"/>
              </w:rPr>
              <w:t>O2018-7371</w:t>
            </w:r>
          </w:p>
        </w:tc>
        <w:tc>
          <w:tcPr>
            <w:tcW w:w="1848" w:type="dxa"/>
          </w:tcPr>
          <w:p w:rsidR="00144AE3" w:rsidRPr="004D6E1F" w:rsidRDefault="00144AE3" w:rsidP="008606A1">
            <w:pPr>
              <w:rPr>
                <w:sz w:val="20"/>
                <w:szCs w:val="20"/>
              </w:rPr>
            </w:pPr>
            <w:r w:rsidRPr="004D6E1F">
              <w:rPr>
                <w:sz w:val="20"/>
                <w:szCs w:val="20"/>
              </w:rPr>
              <w:t>44-2</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60</w:t>
            </w:r>
          </w:p>
        </w:tc>
        <w:tc>
          <w:tcPr>
            <w:tcW w:w="2851" w:type="dxa"/>
          </w:tcPr>
          <w:p w:rsidR="00144AE3" w:rsidRPr="004D6E1F" w:rsidRDefault="00144AE3" w:rsidP="008606A1">
            <w:pPr>
              <w:rPr>
                <w:sz w:val="20"/>
                <w:szCs w:val="20"/>
              </w:rPr>
            </w:pPr>
            <w:r w:rsidRPr="004D6E1F">
              <w:rPr>
                <w:sz w:val="20"/>
                <w:szCs w:val="20"/>
              </w:rPr>
              <w:t>Amending of Annual Appropriation Ordinance year 2019</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SO2018-7954</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61</w:t>
            </w:r>
          </w:p>
        </w:tc>
        <w:tc>
          <w:tcPr>
            <w:tcW w:w="2851" w:type="dxa"/>
          </w:tcPr>
          <w:p w:rsidR="00144AE3" w:rsidRPr="004D6E1F" w:rsidRDefault="00144AE3" w:rsidP="008606A1">
            <w:pPr>
              <w:rPr>
                <w:sz w:val="20"/>
                <w:szCs w:val="20"/>
              </w:rPr>
            </w:pPr>
            <w:r w:rsidRPr="004D6E1F">
              <w:rPr>
                <w:sz w:val="20"/>
                <w:szCs w:val="20"/>
              </w:rPr>
              <w:t>Amending of Community Development Block Grant</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SO2018-7955</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62</w:t>
            </w:r>
          </w:p>
        </w:tc>
        <w:tc>
          <w:tcPr>
            <w:tcW w:w="2851" w:type="dxa"/>
          </w:tcPr>
          <w:p w:rsidR="00144AE3" w:rsidRPr="004D6E1F" w:rsidRDefault="00144AE3" w:rsidP="008606A1">
            <w:pPr>
              <w:rPr>
                <w:sz w:val="20"/>
                <w:szCs w:val="20"/>
              </w:rPr>
            </w:pPr>
            <w:r w:rsidRPr="004D6E1F">
              <w:rPr>
                <w:sz w:val="20"/>
                <w:szCs w:val="20"/>
              </w:rPr>
              <w:t>Ordinance amending Municipal Code Titles 2, 3, 4, 5, 7, 8, 9, 10, and 13</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O2018-8069</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63</w:t>
            </w:r>
          </w:p>
        </w:tc>
        <w:tc>
          <w:tcPr>
            <w:tcW w:w="2851" w:type="dxa"/>
          </w:tcPr>
          <w:p w:rsidR="00144AE3" w:rsidRPr="004D6E1F" w:rsidRDefault="00144AE3" w:rsidP="008606A1">
            <w:pPr>
              <w:rPr>
                <w:sz w:val="20"/>
                <w:szCs w:val="20"/>
              </w:rPr>
            </w:pPr>
            <w:r w:rsidRPr="004D6E1F">
              <w:rPr>
                <w:sz w:val="20"/>
                <w:szCs w:val="20"/>
              </w:rPr>
              <w:t>Property Tax Levy, 2019</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O2018-8064</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64</w:t>
            </w:r>
          </w:p>
        </w:tc>
        <w:tc>
          <w:tcPr>
            <w:tcW w:w="2851" w:type="dxa"/>
          </w:tcPr>
          <w:p w:rsidR="00144AE3" w:rsidRPr="004D6E1F" w:rsidRDefault="00144AE3" w:rsidP="008606A1">
            <w:pPr>
              <w:rPr>
                <w:sz w:val="20"/>
                <w:szCs w:val="20"/>
              </w:rPr>
            </w:pPr>
            <w:r w:rsidRPr="004D6E1F">
              <w:rPr>
                <w:sz w:val="20"/>
                <w:szCs w:val="20"/>
              </w:rPr>
              <w:t>Ordinance amending Municipal Code Titles 2, 3, 4, 9, 10, 11, and 15</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SO2018-8065</w:t>
            </w:r>
          </w:p>
        </w:tc>
        <w:tc>
          <w:tcPr>
            <w:tcW w:w="1848" w:type="dxa"/>
          </w:tcPr>
          <w:p w:rsidR="00144AE3" w:rsidRPr="004D6E1F" w:rsidRDefault="00144AE3" w:rsidP="008606A1">
            <w:pPr>
              <w:rPr>
                <w:sz w:val="20"/>
                <w:szCs w:val="20"/>
              </w:rPr>
            </w:pPr>
            <w:r w:rsidRPr="004D6E1F">
              <w:rPr>
                <w:sz w:val="20"/>
                <w:szCs w:val="20"/>
              </w:rPr>
              <w:t>48-1</w:t>
            </w:r>
          </w:p>
        </w:tc>
      </w:tr>
      <w:bookmarkEnd w:id="6"/>
    </w:tbl>
    <w:p w:rsidR="00144AE3" w:rsidRPr="004D6E1F" w:rsidRDefault="00144AE3" w:rsidP="00144AE3">
      <w:pPr>
        <w:rPr>
          <w:sz w:val="20"/>
          <w:szCs w:val="20"/>
        </w:rPr>
      </w:pPr>
    </w:p>
    <w:p w:rsidR="00144AE3" w:rsidRDefault="00144AE3" w:rsidP="00144AE3">
      <w:pPr>
        <w:rPr>
          <w:rFonts w:ascii="Arial" w:eastAsia="Times New Roman" w:hAnsi="Arial" w:cs="Arial"/>
          <w:u w:val="single"/>
        </w:rPr>
      </w:pPr>
      <w:r>
        <w:rPr>
          <w:rFonts w:ascii="Arial" w:eastAsia="Times New Roman" w:hAnsi="Arial" w:cs="Arial"/>
          <w:u w:val="single"/>
        </w:rPr>
        <w:br w:type="page"/>
      </w:r>
    </w:p>
    <w:p w:rsidR="00144AE3" w:rsidRPr="00897597"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897597">
        <w:rPr>
          <w:rFonts w:ascii="Arial" w:eastAsia="Times New Roman" w:hAnsi="Arial" w:cs="Arial"/>
          <w:u w:val="single"/>
        </w:rPr>
        <w:t>: Aldermanic Voting Records for Divided Roll Call Votes April 2017–November 2018</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144AE3" w:rsidRPr="00526083" w:rsidTr="008606A1">
        <w:tc>
          <w:tcPr>
            <w:tcW w:w="1335" w:type="dxa"/>
            <w:vAlign w:val="bottom"/>
          </w:tcPr>
          <w:p w:rsidR="00144AE3" w:rsidRPr="00526083" w:rsidRDefault="00144AE3" w:rsidP="008606A1">
            <w:pPr>
              <w:jc w:val="center"/>
              <w:rPr>
                <w:sz w:val="18"/>
                <w:szCs w:val="18"/>
              </w:rPr>
            </w:pP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Issue #</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2</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w:t>
            </w:r>
          </w:p>
        </w:tc>
      </w:tr>
      <w:tr w:rsidR="00144AE3" w:rsidRPr="00526083" w:rsidTr="008606A1">
        <w:tc>
          <w:tcPr>
            <w:tcW w:w="1335" w:type="dxa"/>
            <w:vAlign w:val="bottom"/>
          </w:tcPr>
          <w:p w:rsidR="00144AE3" w:rsidRPr="00526083" w:rsidRDefault="00144AE3" w:rsidP="008606A1">
            <w:pPr>
              <w:jc w:val="center"/>
              <w:rPr>
                <w:rFonts w:ascii="Calibri" w:hAnsi="Calibri" w:cs="Calibri"/>
                <w:color w:val="000000"/>
                <w:sz w:val="18"/>
                <w:szCs w:val="18"/>
              </w:rPr>
            </w:pP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Date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Alderman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sz w:val="18"/>
                <w:szCs w:val="18"/>
              </w:rPr>
              <w:t>Or2017-190</w:t>
            </w:r>
          </w:p>
        </w:tc>
        <w:tc>
          <w:tcPr>
            <w:tcW w:w="1336" w:type="dxa"/>
          </w:tcPr>
          <w:p w:rsidR="00144AE3" w:rsidRPr="007A5D94" w:rsidRDefault="00144AE3" w:rsidP="008606A1">
            <w:pPr>
              <w:jc w:val="center"/>
              <w:rPr>
                <w:sz w:val="18"/>
                <w:szCs w:val="18"/>
              </w:rPr>
            </w:pPr>
            <w:r w:rsidRPr="007A5D94">
              <w:rPr>
                <w:sz w:val="18"/>
                <w:szCs w:val="18"/>
              </w:rPr>
              <w:t>Or2017-191</w:t>
            </w:r>
          </w:p>
        </w:tc>
        <w:tc>
          <w:tcPr>
            <w:tcW w:w="1336" w:type="dxa"/>
            <w:vAlign w:val="bottom"/>
          </w:tcPr>
          <w:p w:rsidR="00144AE3" w:rsidRPr="007A5D94" w:rsidRDefault="00144AE3" w:rsidP="008606A1">
            <w:pPr>
              <w:jc w:val="center"/>
              <w:rPr>
                <w:sz w:val="18"/>
                <w:szCs w:val="18"/>
              </w:rPr>
            </w:pPr>
            <w:r w:rsidRPr="007A5D94">
              <w:rPr>
                <w:sz w:val="18"/>
                <w:szCs w:val="18"/>
              </w:rPr>
              <w:t>Or2017-194</w:t>
            </w:r>
          </w:p>
        </w:tc>
        <w:tc>
          <w:tcPr>
            <w:tcW w:w="1336" w:type="dxa"/>
            <w:vAlign w:val="bottom"/>
          </w:tcPr>
          <w:p w:rsidR="00144AE3" w:rsidRPr="007A5D94" w:rsidRDefault="00144AE3" w:rsidP="008606A1">
            <w:pPr>
              <w:jc w:val="center"/>
              <w:rPr>
                <w:sz w:val="18"/>
                <w:szCs w:val="18"/>
              </w:rPr>
            </w:pPr>
            <w:r w:rsidRPr="007A5D94">
              <w:rPr>
                <w:sz w:val="18"/>
                <w:szCs w:val="18"/>
              </w:rPr>
              <w:t>Or2017-195</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Proco Joe Moreno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Brian Hopkins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 Dowell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Sophia King</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Leslie A. Hairston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Roderick T. Sawyer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Gregory I. Mitchell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Michelle A. Harris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Anthony Beale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Susan Sadlowski Garza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Patrick D. Thompson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George A. Cardenas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Marty Quinn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Edward M. Burke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Raymond A. Lopez</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Toni Foulkes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David H. Moore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Derrick G. Curtis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Matthew J. O'Shea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Willie Cochran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Howard Brookins,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Ricardo Munoz</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Michael R. Zalewski</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Michael Scott,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Daniel Solis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Roberto Maldonado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Walter Burnett,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Jason C. Ervin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Chris Taliaferro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Ariel Reboyras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Milagros S. Santiago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Scott Waguespack</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Deborah Mell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Carrie M. Austin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Carlos Ramirez-Rosa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Gilbert Villegas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Emma Mitts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Nicholas Sposato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Margaret Laurino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Patrick O'Connor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Anthony V. Napolitano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Brendan Reilly</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Michele Smith</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Thomas Tunney</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John Arena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James Cappleman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Ameya Pawar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Harry Osterman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Joseph Moore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Debra L. Silverstein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bl>
    <w:p w:rsidR="00144AE3" w:rsidRPr="007A5D94" w:rsidRDefault="00144AE3" w:rsidP="00144AE3">
      <w:pPr>
        <w:spacing w:after="0" w:line="240" w:lineRule="auto"/>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Default="00144AE3" w:rsidP="00144AE3">
      <w:pPr>
        <w:jc w:val="center"/>
        <w:rPr>
          <w:sz w:val="18"/>
          <w:szCs w:val="18"/>
        </w:rPr>
      </w:pP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9576" w:type="dxa"/>
        <w:tblLook w:val="04A0" w:firstRow="1" w:lastRow="0" w:firstColumn="1" w:lastColumn="0" w:noHBand="0" w:noVBand="1"/>
      </w:tblPr>
      <w:tblGrid>
        <w:gridCol w:w="982"/>
        <w:gridCol w:w="1227"/>
        <w:gridCol w:w="1227"/>
        <w:gridCol w:w="1232"/>
        <w:gridCol w:w="1227"/>
        <w:gridCol w:w="1227"/>
        <w:gridCol w:w="1227"/>
        <w:gridCol w:w="1227"/>
      </w:tblGrid>
      <w:tr w:rsidR="003507B0" w:rsidTr="003507B0">
        <w:tc>
          <w:tcPr>
            <w:tcW w:w="982" w:type="dxa"/>
            <w:vAlign w:val="bottom"/>
          </w:tcPr>
          <w:p w:rsidR="003507B0" w:rsidRPr="00526083" w:rsidRDefault="003507B0" w:rsidP="003507B0">
            <w:pPr>
              <w:jc w:val="center"/>
              <w:rPr>
                <w:sz w:val="18"/>
                <w:szCs w:val="18"/>
              </w:rPr>
            </w:pP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6</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11</w:t>
            </w:r>
          </w:p>
        </w:tc>
      </w:tr>
      <w:tr w:rsidR="003507B0" w:rsidTr="003507B0">
        <w:tc>
          <w:tcPr>
            <w:tcW w:w="982" w:type="dxa"/>
            <w:vAlign w:val="bottom"/>
          </w:tcPr>
          <w:p w:rsidR="003507B0" w:rsidRPr="00526083" w:rsidRDefault="003507B0" w:rsidP="003507B0">
            <w:pPr>
              <w:jc w:val="center"/>
              <w:rPr>
                <w:rFonts w:ascii="Calibri" w:hAnsi="Calibri" w:cs="Calibri"/>
                <w:color w:val="000000"/>
                <w:sz w:val="18"/>
                <w:szCs w:val="18"/>
              </w:rPr>
            </w:pP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5/24/2017</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227" w:type="dxa"/>
            <w:vAlign w:val="bottom"/>
          </w:tcPr>
          <w:p w:rsidR="003507B0" w:rsidRPr="007A5D94" w:rsidRDefault="003507B0" w:rsidP="008606A1">
            <w:pPr>
              <w:jc w:val="center"/>
              <w:rPr>
                <w:sz w:val="18"/>
                <w:szCs w:val="18"/>
              </w:rPr>
            </w:pPr>
            <w:r w:rsidRPr="007A5D94">
              <w:rPr>
                <w:sz w:val="18"/>
                <w:szCs w:val="18"/>
              </w:rPr>
              <w:t>O2017-2034</w:t>
            </w:r>
          </w:p>
        </w:tc>
        <w:tc>
          <w:tcPr>
            <w:tcW w:w="1227" w:type="dxa"/>
            <w:vAlign w:val="bottom"/>
          </w:tcPr>
          <w:p w:rsidR="003507B0" w:rsidRPr="007A5D94" w:rsidRDefault="003507B0" w:rsidP="008606A1">
            <w:pPr>
              <w:jc w:val="center"/>
              <w:rPr>
                <w:sz w:val="18"/>
                <w:szCs w:val="18"/>
              </w:rPr>
            </w:pPr>
            <w:r w:rsidRPr="007A5D94">
              <w:rPr>
                <w:sz w:val="18"/>
                <w:szCs w:val="18"/>
              </w:rPr>
              <w:t>O2017-1950</w:t>
            </w:r>
          </w:p>
        </w:tc>
        <w:tc>
          <w:tcPr>
            <w:tcW w:w="1232" w:type="dxa"/>
            <w:vAlign w:val="bottom"/>
          </w:tcPr>
          <w:p w:rsidR="003507B0" w:rsidRPr="007A5D94" w:rsidRDefault="003507B0" w:rsidP="008606A1">
            <w:pPr>
              <w:jc w:val="center"/>
              <w:rPr>
                <w:sz w:val="18"/>
                <w:szCs w:val="18"/>
              </w:rPr>
            </w:pPr>
            <w:r w:rsidRPr="007A5D94">
              <w:rPr>
                <w:b/>
                <w:sz w:val="18"/>
                <w:szCs w:val="18"/>
              </w:rPr>
              <w:t>So2017-2027</w:t>
            </w:r>
          </w:p>
        </w:tc>
        <w:tc>
          <w:tcPr>
            <w:tcW w:w="1227" w:type="dxa"/>
            <w:vAlign w:val="bottom"/>
          </w:tcPr>
          <w:p w:rsidR="003507B0" w:rsidRPr="007A5D94" w:rsidRDefault="003507B0" w:rsidP="008606A1">
            <w:pPr>
              <w:jc w:val="center"/>
              <w:rPr>
                <w:sz w:val="18"/>
                <w:szCs w:val="18"/>
              </w:rPr>
            </w:pPr>
            <w:r w:rsidRPr="007A5D94">
              <w:rPr>
                <w:sz w:val="18"/>
                <w:szCs w:val="18"/>
              </w:rPr>
              <w:t>O2016-3659</w:t>
            </w:r>
          </w:p>
        </w:tc>
        <w:tc>
          <w:tcPr>
            <w:tcW w:w="1227" w:type="dxa"/>
            <w:vAlign w:val="bottom"/>
          </w:tcPr>
          <w:p w:rsidR="003507B0" w:rsidRPr="007A5D94" w:rsidRDefault="003507B0" w:rsidP="008606A1">
            <w:pPr>
              <w:jc w:val="center"/>
              <w:rPr>
                <w:sz w:val="18"/>
                <w:szCs w:val="18"/>
              </w:rPr>
            </w:pPr>
            <w:r w:rsidRPr="007A5D94">
              <w:rPr>
                <w:sz w:val="18"/>
                <w:szCs w:val="18"/>
              </w:rPr>
              <w:t>O2017-2003</w:t>
            </w:r>
          </w:p>
        </w:tc>
        <w:tc>
          <w:tcPr>
            <w:tcW w:w="1227" w:type="dxa"/>
            <w:vAlign w:val="bottom"/>
          </w:tcPr>
          <w:p w:rsidR="003507B0" w:rsidRPr="007A5D94" w:rsidRDefault="003507B0" w:rsidP="008606A1">
            <w:pPr>
              <w:jc w:val="center"/>
              <w:rPr>
                <w:sz w:val="18"/>
                <w:szCs w:val="18"/>
              </w:rPr>
            </w:pPr>
            <w:r w:rsidRPr="007A5D94">
              <w:rPr>
                <w:sz w:val="18"/>
                <w:szCs w:val="18"/>
              </w:rPr>
              <w:t>O2017-2016</w:t>
            </w:r>
          </w:p>
        </w:tc>
        <w:tc>
          <w:tcPr>
            <w:tcW w:w="1227" w:type="dxa"/>
            <w:vAlign w:val="bottom"/>
          </w:tcPr>
          <w:p w:rsidR="003507B0" w:rsidRPr="007A5D94" w:rsidRDefault="003507B0" w:rsidP="008606A1">
            <w:pPr>
              <w:jc w:val="center"/>
              <w:rPr>
                <w:sz w:val="18"/>
                <w:szCs w:val="18"/>
              </w:rPr>
            </w:pPr>
            <w:r w:rsidRPr="007A5D94">
              <w:rPr>
                <w:sz w:val="18"/>
                <w:szCs w:val="18"/>
              </w:rPr>
              <w:t>SO2017-134</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bl>
    <w:p w:rsidR="00144AE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15</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16</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18</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r>
      <w:tr w:rsidR="003507B0" w:rsidRPr="00BD7695"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SO2017-163</w:t>
            </w:r>
          </w:p>
        </w:tc>
        <w:tc>
          <w:tcPr>
            <w:tcW w:w="1335" w:type="dxa"/>
            <w:vAlign w:val="bottom"/>
          </w:tcPr>
          <w:p w:rsidR="003507B0" w:rsidRPr="00BD7695" w:rsidRDefault="003507B0" w:rsidP="008606A1">
            <w:pPr>
              <w:jc w:val="center"/>
              <w:rPr>
                <w:sz w:val="18"/>
                <w:szCs w:val="18"/>
              </w:rPr>
            </w:pPr>
            <w:r w:rsidRPr="00BD7695">
              <w:rPr>
                <w:sz w:val="18"/>
                <w:szCs w:val="18"/>
              </w:rPr>
              <w:t>Or2017-296</w:t>
            </w:r>
          </w:p>
        </w:tc>
        <w:tc>
          <w:tcPr>
            <w:tcW w:w="1336" w:type="dxa"/>
            <w:vAlign w:val="bottom"/>
          </w:tcPr>
          <w:p w:rsidR="003507B0" w:rsidRPr="00BD7695" w:rsidRDefault="003507B0" w:rsidP="008606A1">
            <w:pPr>
              <w:jc w:val="center"/>
              <w:rPr>
                <w:sz w:val="18"/>
                <w:szCs w:val="18"/>
              </w:rPr>
            </w:pPr>
            <w:r w:rsidRPr="00BD7695">
              <w:rPr>
                <w:sz w:val="18"/>
                <w:szCs w:val="18"/>
              </w:rPr>
              <w:t>Or2017-297</w:t>
            </w:r>
          </w:p>
        </w:tc>
        <w:tc>
          <w:tcPr>
            <w:tcW w:w="1336" w:type="dxa"/>
            <w:vAlign w:val="bottom"/>
          </w:tcPr>
          <w:p w:rsidR="003507B0" w:rsidRPr="00BD7695" w:rsidRDefault="003507B0" w:rsidP="008606A1">
            <w:pPr>
              <w:jc w:val="center"/>
              <w:rPr>
                <w:sz w:val="18"/>
                <w:szCs w:val="18"/>
              </w:rPr>
            </w:pPr>
            <w:r w:rsidRPr="00BD7695">
              <w:rPr>
                <w:sz w:val="18"/>
                <w:szCs w:val="18"/>
              </w:rPr>
              <w:t>R2017-389</w:t>
            </w:r>
          </w:p>
        </w:tc>
        <w:tc>
          <w:tcPr>
            <w:tcW w:w="1336" w:type="dxa"/>
            <w:vAlign w:val="bottom"/>
          </w:tcPr>
          <w:p w:rsidR="003507B0" w:rsidRPr="00BD7695" w:rsidRDefault="003507B0" w:rsidP="008606A1">
            <w:pPr>
              <w:jc w:val="center"/>
              <w:rPr>
                <w:sz w:val="18"/>
                <w:szCs w:val="18"/>
              </w:rPr>
            </w:pPr>
            <w:r w:rsidRPr="00BD7695">
              <w:rPr>
                <w:sz w:val="18"/>
                <w:szCs w:val="18"/>
              </w:rPr>
              <w:t>SO2017-4840</w:t>
            </w:r>
          </w:p>
        </w:tc>
        <w:tc>
          <w:tcPr>
            <w:tcW w:w="1336" w:type="dxa"/>
            <w:vAlign w:val="bottom"/>
          </w:tcPr>
          <w:p w:rsidR="003507B0" w:rsidRPr="00BD7695" w:rsidRDefault="003507B0" w:rsidP="008606A1">
            <w:pPr>
              <w:jc w:val="center"/>
              <w:rPr>
                <w:sz w:val="18"/>
                <w:szCs w:val="18"/>
              </w:rPr>
            </w:pPr>
            <w:r w:rsidRPr="00BD7695">
              <w:rPr>
                <w:sz w:val="18"/>
                <w:szCs w:val="18"/>
              </w:rPr>
              <w:t>Or2017-386</w:t>
            </w:r>
          </w:p>
        </w:tc>
        <w:tc>
          <w:tcPr>
            <w:tcW w:w="1336" w:type="dxa"/>
            <w:vAlign w:val="bottom"/>
          </w:tcPr>
          <w:p w:rsidR="003507B0" w:rsidRPr="00BD7695" w:rsidRDefault="003507B0" w:rsidP="008606A1">
            <w:pPr>
              <w:jc w:val="center"/>
              <w:rPr>
                <w:sz w:val="18"/>
                <w:szCs w:val="18"/>
              </w:rPr>
            </w:pPr>
            <w:r w:rsidRPr="00BD7695">
              <w:rPr>
                <w:sz w:val="18"/>
                <w:szCs w:val="18"/>
              </w:rPr>
              <w:t>O2017-4854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25</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9/6/2017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9/6/2017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Or2017-404</w:t>
            </w:r>
          </w:p>
        </w:tc>
        <w:tc>
          <w:tcPr>
            <w:tcW w:w="1335" w:type="dxa"/>
            <w:vAlign w:val="bottom"/>
          </w:tcPr>
          <w:p w:rsidR="003507B0" w:rsidRPr="00BD7695" w:rsidRDefault="003507B0" w:rsidP="008606A1">
            <w:pPr>
              <w:jc w:val="center"/>
              <w:rPr>
                <w:sz w:val="18"/>
                <w:szCs w:val="18"/>
              </w:rPr>
            </w:pPr>
            <w:r w:rsidRPr="00BD7695">
              <w:rPr>
                <w:sz w:val="18"/>
                <w:szCs w:val="18"/>
              </w:rPr>
              <w:t>SO2016-8419</w:t>
            </w:r>
          </w:p>
        </w:tc>
        <w:tc>
          <w:tcPr>
            <w:tcW w:w="1336" w:type="dxa"/>
            <w:vAlign w:val="bottom"/>
          </w:tcPr>
          <w:p w:rsidR="003507B0" w:rsidRPr="00BD7695" w:rsidRDefault="003507B0" w:rsidP="008606A1">
            <w:pPr>
              <w:jc w:val="center"/>
              <w:rPr>
                <w:sz w:val="18"/>
                <w:szCs w:val="18"/>
              </w:rPr>
            </w:pPr>
            <w:r w:rsidRPr="00BD7695">
              <w:rPr>
                <w:sz w:val="18"/>
                <w:szCs w:val="18"/>
              </w:rPr>
              <w:t>SO2017-6819</w:t>
            </w:r>
          </w:p>
        </w:tc>
        <w:tc>
          <w:tcPr>
            <w:tcW w:w="1336" w:type="dxa"/>
            <w:vAlign w:val="bottom"/>
          </w:tcPr>
          <w:p w:rsidR="003507B0" w:rsidRPr="00BD7695" w:rsidRDefault="003507B0" w:rsidP="008606A1">
            <w:pPr>
              <w:jc w:val="center"/>
              <w:rPr>
                <w:sz w:val="18"/>
                <w:szCs w:val="18"/>
              </w:rPr>
            </w:pPr>
            <w:r w:rsidRPr="00BD7695">
              <w:rPr>
                <w:sz w:val="18"/>
                <w:szCs w:val="18"/>
              </w:rPr>
              <w:t>SO2017-6680</w:t>
            </w:r>
          </w:p>
        </w:tc>
        <w:tc>
          <w:tcPr>
            <w:tcW w:w="1336" w:type="dxa"/>
            <w:vAlign w:val="bottom"/>
          </w:tcPr>
          <w:p w:rsidR="003507B0" w:rsidRPr="00BD7695" w:rsidRDefault="003507B0" w:rsidP="008606A1">
            <w:pPr>
              <w:jc w:val="center"/>
              <w:rPr>
                <w:sz w:val="18"/>
                <w:szCs w:val="18"/>
              </w:rPr>
            </w:pPr>
            <w:r w:rsidRPr="00BD7695">
              <w:rPr>
                <w:sz w:val="18"/>
                <w:szCs w:val="18"/>
              </w:rPr>
              <w:t>SO2016-2687</w:t>
            </w:r>
          </w:p>
        </w:tc>
        <w:tc>
          <w:tcPr>
            <w:tcW w:w="1336" w:type="dxa"/>
            <w:vAlign w:val="bottom"/>
          </w:tcPr>
          <w:p w:rsidR="003507B0" w:rsidRPr="00BD7695" w:rsidRDefault="003507B0" w:rsidP="008606A1">
            <w:pPr>
              <w:jc w:val="center"/>
              <w:rPr>
                <w:sz w:val="18"/>
                <w:szCs w:val="18"/>
              </w:rPr>
            </w:pPr>
            <w:r w:rsidRPr="00BD7695">
              <w:rPr>
                <w:sz w:val="18"/>
                <w:szCs w:val="18"/>
              </w:rPr>
              <w:t>O2017-7217</w:t>
            </w:r>
          </w:p>
        </w:tc>
        <w:tc>
          <w:tcPr>
            <w:tcW w:w="1336" w:type="dxa"/>
            <w:vAlign w:val="bottom"/>
          </w:tcPr>
          <w:p w:rsidR="003507B0" w:rsidRPr="00BD7695" w:rsidRDefault="003507B0" w:rsidP="008606A1">
            <w:pPr>
              <w:jc w:val="center"/>
              <w:rPr>
                <w:sz w:val="18"/>
                <w:szCs w:val="18"/>
              </w:rPr>
            </w:pPr>
            <w:r w:rsidRPr="00BD7695">
              <w:rPr>
                <w:sz w:val="18"/>
                <w:szCs w:val="18"/>
              </w:rPr>
              <w:t>SO2017-7653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29</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32</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SO2017-7654</w:t>
            </w:r>
          </w:p>
        </w:tc>
        <w:tc>
          <w:tcPr>
            <w:tcW w:w="1335" w:type="dxa"/>
            <w:vAlign w:val="bottom"/>
          </w:tcPr>
          <w:p w:rsidR="003507B0" w:rsidRPr="00BD7695" w:rsidRDefault="003507B0" w:rsidP="008606A1">
            <w:pPr>
              <w:jc w:val="center"/>
              <w:rPr>
                <w:sz w:val="18"/>
                <w:szCs w:val="18"/>
              </w:rPr>
            </w:pPr>
            <w:r w:rsidRPr="00BD7695">
              <w:rPr>
                <w:sz w:val="18"/>
                <w:szCs w:val="18"/>
              </w:rPr>
              <w:t>SO2017-7824</w:t>
            </w:r>
          </w:p>
        </w:tc>
        <w:tc>
          <w:tcPr>
            <w:tcW w:w="1336" w:type="dxa"/>
            <w:vAlign w:val="bottom"/>
          </w:tcPr>
          <w:p w:rsidR="003507B0" w:rsidRPr="00BD7695" w:rsidRDefault="003507B0" w:rsidP="008606A1">
            <w:pPr>
              <w:jc w:val="center"/>
              <w:rPr>
                <w:sz w:val="18"/>
                <w:szCs w:val="18"/>
              </w:rPr>
            </w:pPr>
            <w:r w:rsidRPr="00BD7695">
              <w:rPr>
                <w:sz w:val="18"/>
                <w:szCs w:val="18"/>
              </w:rPr>
              <w:t>O2017-7807</w:t>
            </w:r>
          </w:p>
        </w:tc>
        <w:tc>
          <w:tcPr>
            <w:tcW w:w="1336" w:type="dxa"/>
            <w:vAlign w:val="bottom"/>
          </w:tcPr>
          <w:p w:rsidR="003507B0" w:rsidRPr="00BD7695" w:rsidRDefault="003507B0" w:rsidP="008606A1">
            <w:pPr>
              <w:jc w:val="center"/>
              <w:rPr>
                <w:sz w:val="18"/>
                <w:szCs w:val="18"/>
              </w:rPr>
            </w:pPr>
            <w:r w:rsidRPr="00BD7695">
              <w:rPr>
                <w:sz w:val="18"/>
                <w:szCs w:val="18"/>
              </w:rPr>
              <w:t>SO2017-7809</w:t>
            </w:r>
          </w:p>
        </w:tc>
        <w:tc>
          <w:tcPr>
            <w:tcW w:w="1336" w:type="dxa"/>
            <w:vAlign w:val="bottom"/>
          </w:tcPr>
          <w:p w:rsidR="003507B0" w:rsidRPr="00BD7695" w:rsidRDefault="003507B0" w:rsidP="008606A1">
            <w:pPr>
              <w:jc w:val="center"/>
              <w:rPr>
                <w:sz w:val="18"/>
                <w:szCs w:val="18"/>
              </w:rPr>
            </w:pPr>
            <w:r w:rsidRPr="00BD7695">
              <w:rPr>
                <w:sz w:val="18"/>
                <w:szCs w:val="18"/>
              </w:rPr>
              <w:t>SO2017-7060</w:t>
            </w:r>
          </w:p>
        </w:tc>
        <w:tc>
          <w:tcPr>
            <w:tcW w:w="1336" w:type="dxa"/>
            <w:vAlign w:val="bottom"/>
          </w:tcPr>
          <w:p w:rsidR="003507B0" w:rsidRPr="00BD7695" w:rsidRDefault="003507B0" w:rsidP="008606A1">
            <w:pPr>
              <w:jc w:val="center"/>
              <w:rPr>
                <w:sz w:val="18"/>
                <w:szCs w:val="18"/>
              </w:rPr>
            </w:pPr>
            <w:r w:rsidRPr="00BD7695">
              <w:rPr>
                <w:sz w:val="18"/>
                <w:szCs w:val="18"/>
              </w:rPr>
              <w:t>O2017-8476</w:t>
            </w:r>
          </w:p>
        </w:tc>
        <w:tc>
          <w:tcPr>
            <w:tcW w:w="1336" w:type="dxa"/>
            <w:vAlign w:val="bottom"/>
          </w:tcPr>
          <w:p w:rsidR="003507B0" w:rsidRPr="00BD7695" w:rsidRDefault="003507B0" w:rsidP="008606A1">
            <w:pPr>
              <w:jc w:val="center"/>
              <w:rPr>
                <w:sz w:val="18"/>
                <w:szCs w:val="18"/>
              </w:rPr>
            </w:pPr>
            <w:r w:rsidRPr="00BD7695">
              <w:rPr>
                <w:sz w:val="18"/>
                <w:szCs w:val="18"/>
              </w:rPr>
              <w:t>Or2017-635</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35</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36</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39</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Or2017-632</w:t>
            </w:r>
          </w:p>
        </w:tc>
        <w:tc>
          <w:tcPr>
            <w:tcW w:w="1335" w:type="dxa"/>
            <w:vAlign w:val="bottom"/>
          </w:tcPr>
          <w:p w:rsidR="003507B0" w:rsidRPr="003E265E" w:rsidRDefault="003507B0" w:rsidP="008606A1">
            <w:pPr>
              <w:jc w:val="center"/>
              <w:rPr>
                <w:sz w:val="18"/>
                <w:szCs w:val="18"/>
              </w:rPr>
            </w:pPr>
            <w:r w:rsidRPr="003E265E">
              <w:rPr>
                <w:sz w:val="18"/>
                <w:szCs w:val="18"/>
              </w:rPr>
              <w:t>Or2018-10</w:t>
            </w:r>
          </w:p>
        </w:tc>
        <w:tc>
          <w:tcPr>
            <w:tcW w:w="1336" w:type="dxa"/>
            <w:vAlign w:val="bottom"/>
          </w:tcPr>
          <w:p w:rsidR="003507B0" w:rsidRPr="003E265E" w:rsidRDefault="003507B0" w:rsidP="008606A1">
            <w:pPr>
              <w:jc w:val="center"/>
              <w:rPr>
                <w:sz w:val="18"/>
                <w:szCs w:val="18"/>
              </w:rPr>
            </w:pPr>
            <w:r w:rsidRPr="003E265E">
              <w:rPr>
                <w:sz w:val="18"/>
                <w:szCs w:val="18"/>
              </w:rPr>
              <w:t>O2017-8599</w:t>
            </w:r>
          </w:p>
        </w:tc>
        <w:tc>
          <w:tcPr>
            <w:tcW w:w="1336" w:type="dxa"/>
            <w:vAlign w:val="bottom"/>
          </w:tcPr>
          <w:p w:rsidR="003507B0" w:rsidRPr="003E265E" w:rsidRDefault="003507B0" w:rsidP="008606A1">
            <w:pPr>
              <w:jc w:val="center"/>
              <w:rPr>
                <w:sz w:val="18"/>
                <w:szCs w:val="18"/>
              </w:rPr>
            </w:pPr>
            <w:r w:rsidRPr="003E265E">
              <w:rPr>
                <w:sz w:val="18"/>
                <w:szCs w:val="18"/>
              </w:rPr>
              <w:t>SO2017-3895</w:t>
            </w:r>
          </w:p>
        </w:tc>
        <w:tc>
          <w:tcPr>
            <w:tcW w:w="1336" w:type="dxa"/>
            <w:vAlign w:val="bottom"/>
          </w:tcPr>
          <w:p w:rsidR="003507B0" w:rsidRPr="003E265E" w:rsidRDefault="003507B0" w:rsidP="008606A1">
            <w:pPr>
              <w:jc w:val="center"/>
              <w:rPr>
                <w:sz w:val="18"/>
                <w:szCs w:val="18"/>
              </w:rPr>
            </w:pPr>
            <w:r w:rsidRPr="003E265E">
              <w:rPr>
                <w:sz w:val="18"/>
                <w:szCs w:val="18"/>
              </w:rPr>
              <w:t>Or2018-47</w:t>
            </w:r>
          </w:p>
        </w:tc>
        <w:tc>
          <w:tcPr>
            <w:tcW w:w="1336" w:type="dxa"/>
            <w:vAlign w:val="bottom"/>
          </w:tcPr>
          <w:p w:rsidR="003507B0" w:rsidRPr="003E265E" w:rsidRDefault="003507B0" w:rsidP="008606A1">
            <w:pPr>
              <w:jc w:val="center"/>
              <w:rPr>
                <w:sz w:val="18"/>
                <w:szCs w:val="18"/>
              </w:rPr>
            </w:pPr>
            <w:r w:rsidRPr="003E265E">
              <w:rPr>
                <w:sz w:val="18"/>
                <w:szCs w:val="18"/>
              </w:rPr>
              <w:t>Or2018-49</w:t>
            </w:r>
          </w:p>
        </w:tc>
        <w:tc>
          <w:tcPr>
            <w:tcW w:w="1336" w:type="dxa"/>
            <w:vAlign w:val="bottom"/>
          </w:tcPr>
          <w:p w:rsidR="003507B0" w:rsidRPr="003E265E" w:rsidRDefault="003507B0" w:rsidP="008606A1">
            <w:pPr>
              <w:jc w:val="center"/>
              <w:rPr>
                <w:sz w:val="18"/>
                <w:szCs w:val="18"/>
              </w:rPr>
            </w:pPr>
            <w:r w:rsidRPr="003E265E">
              <w:rPr>
                <w:sz w:val="18"/>
                <w:szCs w:val="18"/>
              </w:rPr>
              <w:t>O2018-159</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45</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46</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A2018-19</w:t>
            </w:r>
          </w:p>
        </w:tc>
        <w:tc>
          <w:tcPr>
            <w:tcW w:w="1335" w:type="dxa"/>
            <w:vAlign w:val="bottom"/>
          </w:tcPr>
          <w:p w:rsidR="003507B0" w:rsidRPr="003E265E" w:rsidRDefault="003507B0" w:rsidP="008606A1">
            <w:pPr>
              <w:jc w:val="center"/>
              <w:rPr>
                <w:sz w:val="18"/>
                <w:szCs w:val="18"/>
              </w:rPr>
            </w:pPr>
            <w:r w:rsidRPr="003E265E">
              <w:rPr>
                <w:sz w:val="18"/>
                <w:szCs w:val="18"/>
              </w:rPr>
              <w:t>A2018-20</w:t>
            </w:r>
          </w:p>
        </w:tc>
        <w:tc>
          <w:tcPr>
            <w:tcW w:w="1336" w:type="dxa"/>
            <w:vAlign w:val="bottom"/>
          </w:tcPr>
          <w:p w:rsidR="003507B0" w:rsidRPr="003E265E" w:rsidRDefault="003507B0" w:rsidP="008606A1">
            <w:pPr>
              <w:jc w:val="center"/>
              <w:rPr>
                <w:sz w:val="18"/>
                <w:szCs w:val="18"/>
              </w:rPr>
            </w:pPr>
            <w:r w:rsidRPr="003E265E">
              <w:rPr>
                <w:sz w:val="18"/>
                <w:szCs w:val="18"/>
              </w:rPr>
              <w:t>O2018-2765</w:t>
            </w:r>
          </w:p>
        </w:tc>
        <w:tc>
          <w:tcPr>
            <w:tcW w:w="1336" w:type="dxa"/>
            <w:vAlign w:val="bottom"/>
          </w:tcPr>
          <w:p w:rsidR="003507B0" w:rsidRPr="003E265E" w:rsidRDefault="003507B0" w:rsidP="008606A1">
            <w:pPr>
              <w:jc w:val="center"/>
              <w:rPr>
                <w:sz w:val="18"/>
                <w:szCs w:val="18"/>
              </w:rPr>
            </w:pPr>
            <w:r w:rsidRPr="003E265E">
              <w:rPr>
                <w:sz w:val="18"/>
                <w:szCs w:val="18"/>
              </w:rPr>
              <w:t>O2018-2765</w:t>
            </w:r>
          </w:p>
        </w:tc>
        <w:tc>
          <w:tcPr>
            <w:tcW w:w="1336" w:type="dxa"/>
            <w:vAlign w:val="bottom"/>
          </w:tcPr>
          <w:p w:rsidR="003507B0" w:rsidRPr="003E265E" w:rsidRDefault="003507B0" w:rsidP="008606A1">
            <w:pPr>
              <w:jc w:val="center"/>
              <w:rPr>
                <w:sz w:val="18"/>
                <w:szCs w:val="18"/>
              </w:rPr>
            </w:pPr>
            <w:r w:rsidRPr="003E265E">
              <w:rPr>
                <w:sz w:val="18"/>
                <w:szCs w:val="18"/>
              </w:rPr>
              <w:t>SO2018-162</w:t>
            </w:r>
          </w:p>
        </w:tc>
        <w:tc>
          <w:tcPr>
            <w:tcW w:w="1336" w:type="dxa"/>
            <w:vAlign w:val="bottom"/>
          </w:tcPr>
          <w:p w:rsidR="003507B0" w:rsidRPr="003E265E" w:rsidRDefault="003507B0" w:rsidP="008606A1">
            <w:pPr>
              <w:jc w:val="center"/>
              <w:rPr>
                <w:sz w:val="18"/>
                <w:szCs w:val="18"/>
              </w:rPr>
            </w:pPr>
            <w:r w:rsidRPr="003E265E">
              <w:rPr>
                <w:sz w:val="18"/>
                <w:szCs w:val="18"/>
              </w:rPr>
              <w:t>O2018-89</w:t>
            </w:r>
          </w:p>
        </w:tc>
        <w:tc>
          <w:tcPr>
            <w:tcW w:w="1336" w:type="dxa"/>
            <w:vAlign w:val="bottom"/>
          </w:tcPr>
          <w:p w:rsidR="003507B0" w:rsidRPr="003E265E" w:rsidRDefault="003507B0" w:rsidP="008606A1">
            <w:pPr>
              <w:jc w:val="center"/>
              <w:rPr>
                <w:sz w:val="18"/>
                <w:szCs w:val="18"/>
              </w:rPr>
            </w:pPr>
            <w:r w:rsidRPr="003E265E">
              <w:rPr>
                <w:sz w:val="18"/>
                <w:szCs w:val="18"/>
              </w:rPr>
              <w:t>SO2017-8622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49</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53</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5/23/2018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6/27/2018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Or2018-180</w:t>
            </w:r>
          </w:p>
        </w:tc>
        <w:tc>
          <w:tcPr>
            <w:tcW w:w="1335" w:type="dxa"/>
            <w:vAlign w:val="bottom"/>
          </w:tcPr>
          <w:p w:rsidR="003507B0" w:rsidRPr="003E265E" w:rsidRDefault="003507B0" w:rsidP="008606A1">
            <w:pPr>
              <w:jc w:val="center"/>
              <w:rPr>
                <w:sz w:val="18"/>
                <w:szCs w:val="18"/>
              </w:rPr>
            </w:pPr>
            <w:r w:rsidRPr="003E265E">
              <w:rPr>
                <w:sz w:val="18"/>
                <w:szCs w:val="18"/>
              </w:rPr>
              <w:t>O2018-2400</w:t>
            </w:r>
          </w:p>
        </w:tc>
        <w:tc>
          <w:tcPr>
            <w:tcW w:w="1336" w:type="dxa"/>
            <w:vAlign w:val="bottom"/>
          </w:tcPr>
          <w:p w:rsidR="003507B0" w:rsidRPr="003E265E" w:rsidRDefault="003507B0" w:rsidP="008606A1">
            <w:pPr>
              <w:jc w:val="center"/>
              <w:rPr>
                <w:sz w:val="18"/>
                <w:szCs w:val="18"/>
              </w:rPr>
            </w:pPr>
            <w:r w:rsidRPr="003E265E">
              <w:rPr>
                <w:sz w:val="18"/>
                <w:szCs w:val="18"/>
              </w:rPr>
              <w:t>O2018-2428</w:t>
            </w:r>
          </w:p>
        </w:tc>
        <w:tc>
          <w:tcPr>
            <w:tcW w:w="1336" w:type="dxa"/>
            <w:vAlign w:val="bottom"/>
          </w:tcPr>
          <w:p w:rsidR="003507B0" w:rsidRPr="003E265E" w:rsidRDefault="003507B0" w:rsidP="008606A1">
            <w:pPr>
              <w:jc w:val="center"/>
              <w:rPr>
                <w:sz w:val="18"/>
                <w:szCs w:val="18"/>
              </w:rPr>
            </w:pPr>
            <w:r w:rsidRPr="003E265E">
              <w:rPr>
                <w:sz w:val="18"/>
                <w:szCs w:val="18"/>
              </w:rPr>
              <w:t>O2018-2449</w:t>
            </w:r>
          </w:p>
        </w:tc>
        <w:tc>
          <w:tcPr>
            <w:tcW w:w="1336" w:type="dxa"/>
            <w:vAlign w:val="bottom"/>
          </w:tcPr>
          <w:p w:rsidR="003507B0" w:rsidRPr="003E265E" w:rsidRDefault="003507B0" w:rsidP="008606A1">
            <w:pPr>
              <w:jc w:val="center"/>
              <w:rPr>
                <w:sz w:val="18"/>
                <w:szCs w:val="18"/>
              </w:rPr>
            </w:pPr>
            <w:r w:rsidRPr="003E265E">
              <w:rPr>
                <w:sz w:val="18"/>
                <w:szCs w:val="18"/>
              </w:rPr>
              <w:t>SO2018-123</w:t>
            </w:r>
          </w:p>
        </w:tc>
        <w:tc>
          <w:tcPr>
            <w:tcW w:w="1336" w:type="dxa"/>
            <w:vAlign w:val="bottom"/>
          </w:tcPr>
          <w:p w:rsidR="003507B0" w:rsidRPr="003E265E" w:rsidRDefault="003507B0" w:rsidP="008606A1">
            <w:pPr>
              <w:jc w:val="center"/>
              <w:rPr>
                <w:sz w:val="18"/>
                <w:szCs w:val="18"/>
              </w:rPr>
            </w:pPr>
            <w:r w:rsidRPr="003E265E">
              <w:rPr>
                <w:sz w:val="18"/>
                <w:szCs w:val="18"/>
              </w:rPr>
              <w:t>O2018-3823</w:t>
            </w:r>
          </w:p>
        </w:tc>
        <w:tc>
          <w:tcPr>
            <w:tcW w:w="1336" w:type="dxa"/>
            <w:vAlign w:val="bottom"/>
          </w:tcPr>
          <w:p w:rsidR="003507B0" w:rsidRPr="003E265E" w:rsidRDefault="003507B0" w:rsidP="008606A1">
            <w:pPr>
              <w:jc w:val="center"/>
              <w:rPr>
                <w:sz w:val="18"/>
                <w:szCs w:val="18"/>
              </w:rPr>
            </w:pPr>
            <w:r w:rsidRPr="003E265E">
              <w:rPr>
                <w:sz w:val="18"/>
                <w:szCs w:val="18"/>
              </w:rPr>
              <w:t>Or2018-288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55</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56</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57</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59</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60</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6/27/2018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7/25/2018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7/25/2018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tcPr>
          <w:p w:rsidR="003507B0" w:rsidRPr="003E265E" w:rsidRDefault="003507B0" w:rsidP="008606A1">
            <w:pPr>
              <w:jc w:val="center"/>
              <w:rPr>
                <w:sz w:val="18"/>
                <w:szCs w:val="18"/>
              </w:rPr>
            </w:pPr>
            <w:r w:rsidRPr="003E265E">
              <w:rPr>
                <w:sz w:val="18"/>
                <w:szCs w:val="18"/>
              </w:rPr>
              <w:t>Or2018-289</w:t>
            </w:r>
          </w:p>
        </w:tc>
        <w:tc>
          <w:tcPr>
            <w:tcW w:w="1335" w:type="dxa"/>
            <w:vAlign w:val="bottom"/>
          </w:tcPr>
          <w:p w:rsidR="003507B0" w:rsidRPr="003E265E" w:rsidRDefault="003507B0" w:rsidP="008606A1">
            <w:pPr>
              <w:jc w:val="center"/>
              <w:rPr>
                <w:sz w:val="18"/>
                <w:szCs w:val="18"/>
              </w:rPr>
            </w:pPr>
            <w:r w:rsidRPr="003E265E">
              <w:rPr>
                <w:sz w:val="18"/>
                <w:szCs w:val="18"/>
              </w:rPr>
              <w:t>Or2018-345</w:t>
            </w:r>
          </w:p>
        </w:tc>
        <w:tc>
          <w:tcPr>
            <w:tcW w:w="1336" w:type="dxa"/>
            <w:vAlign w:val="bottom"/>
          </w:tcPr>
          <w:p w:rsidR="003507B0" w:rsidRPr="003E265E" w:rsidRDefault="003507B0" w:rsidP="008606A1">
            <w:pPr>
              <w:jc w:val="center"/>
              <w:rPr>
                <w:sz w:val="18"/>
                <w:szCs w:val="18"/>
              </w:rPr>
            </w:pPr>
            <w:r w:rsidRPr="003E265E">
              <w:rPr>
                <w:sz w:val="18"/>
                <w:szCs w:val="18"/>
              </w:rPr>
              <w:t>SO2018-5018</w:t>
            </w:r>
          </w:p>
        </w:tc>
        <w:tc>
          <w:tcPr>
            <w:tcW w:w="1336" w:type="dxa"/>
            <w:vAlign w:val="bottom"/>
          </w:tcPr>
          <w:p w:rsidR="003507B0" w:rsidRPr="003E265E" w:rsidRDefault="003507B0" w:rsidP="008606A1">
            <w:pPr>
              <w:jc w:val="center"/>
              <w:rPr>
                <w:sz w:val="18"/>
                <w:szCs w:val="18"/>
              </w:rPr>
            </w:pPr>
            <w:r w:rsidRPr="003E265E">
              <w:rPr>
                <w:sz w:val="18"/>
                <w:szCs w:val="18"/>
              </w:rPr>
              <w:t>Or2018-424</w:t>
            </w:r>
          </w:p>
        </w:tc>
        <w:tc>
          <w:tcPr>
            <w:tcW w:w="1336" w:type="dxa"/>
            <w:vAlign w:val="bottom"/>
          </w:tcPr>
          <w:p w:rsidR="003507B0" w:rsidRPr="003E265E" w:rsidRDefault="003507B0" w:rsidP="008606A1">
            <w:pPr>
              <w:jc w:val="center"/>
              <w:rPr>
                <w:sz w:val="18"/>
                <w:szCs w:val="18"/>
              </w:rPr>
            </w:pPr>
            <w:r w:rsidRPr="003E265E">
              <w:rPr>
                <w:sz w:val="18"/>
                <w:szCs w:val="18"/>
              </w:rPr>
              <w:t>O2018-6573</w:t>
            </w:r>
          </w:p>
        </w:tc>
        <w:tc>
          <w:tcPr>
            <w:tcW w:w="1336" w:type="dxa"/>
            <w:vAlign w:val="bottom"/>
          </w:tcPr>
          <w:p w:rsidR="003507B0" w:rsidRPr="003E265E" w:rsidRDefault="003507B0" w:rsidP="008606A1">
            <w:pPr>
              <w:jc w:val="center"/>
              <w:rPr>
                <w:sz w:val="18"/>
                <w:szCs w:val="18"/>
              </w:rPr>
            </w:pPr>
            <w:r w:rsidRPr="003E265E">
              <w:rPr>
                <w:sz w:val="18"/>
                <w:szCs w:val="18"/>
              </w:rPr>
              <w:t>O2018-7371</w:t>
            </w:r>
          </w:p>
        </w:tc>
        <w:tc>
          <w:tcPr>
            <w:tcW w:w="1336" w:type="dxa"/>
            <w:vAlign w:val="bottom"/>
          </w:tcPr>
          <w:p w:rsidR="003507B0" w:rsidRPr="003E265E" w:rsidRDefault="003507B0" w:rsidP="008606A1">
            <w:pPr>
              <w:jc w:val="center"/>
              <w:rPr>
                <w:sz w:val="18"/>
                <w:szCs w:val="18"/>
              </w:rPr>
            </w:pPr>
            <w:r w:rsidRPr="003E265E">
              <w:rPr>
                <w:sz w:val="18"/>
                <w:szCs w:val="18"/>
              </w:rPr>
              <w:t>SO2018-7954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0" w:type="auto"/>
        <w:tblLook w:val="04A0" w:firstRow="1" w:lastRow="0" w:firstColumn="1" w:lastColumn="0" w:noHBand="0" w:noVBand="1"/>
      </w:tblPr>
      <w:tblGrid>
        <w:gridCol w:w="1335"/>
        <w:gridCol w:w="1833"/>
        <w:gridCol w:w="1800"/>
        <w:gridCol w:w="2250"/>
        <w:gridCol w:w="2160"/>
      </w:tblGrid>
      <w:tr w:rsidR="003507B0" w:rsidTr="009E68D0">
        <w:tc>
          <w:tcPr>
            <w:tcW w:w="1335" w:type="dxa"/>
            <w:vAlign w:val="bottom"/>
          </w:tcPr>
          <w:p w:rsidR="003507B0" w:rsidRPr="00526083" w:rsidRDefault="003507B0" w:rsidP="003507B0">
            <w:pPr>
              <w:jc w:val="center"/>
              <w:rPr>
                <w:sz w:val="18"/>
                <w:szCs w:val="18"/>
              </w:rPr>
            </w:pP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63</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64</w:t>
            </w:r>
          </w:p>
        </w:tc>
      </w:tr>
      <w:tr w:rsidR="003507B0" w:rsidTr="009E68D0">
        <w:tc>
          <w:tcPr>
            <w:tcW w:w="1335" w:type="dxa"/>
            <w:vAlign w:val="bottom"/>
          </w:tcPr>
          <w:p w:rsidR="003507B0" w:rsidRPr="00526083" w:rsidRDefault="003507B0" w:rsidP="003507B0">
            <w:pPr>
              <w:jc w:val="center"/>
              <w:rPr>
                <w:rFonts w:ascii="Calibri" w:hAnsi="Calibri" w:cs="Calibri"/>
                <w:color w:val="000000"/>
                <w:sz w:val="18"/>
                <w:szCs w:val="18"/>
              </w:rPr>
            </w:pP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833" w:type="dxa"/>
            <w:vAlign w:val="bottom"/>
          </w:tcPr>
          <w:p w:rsidR="003507B0" w:rsidRPr="005F034B" w:rsidRDefault="003507B0" w:rsidP="008606A1">
            <w:pPr>
              <w:jc w:val="center"/>
              <w:rPr>
                <w:sz w:val="18"/>
                <w:szCs w:val="18"/>
              </w:rPr>
            </w:pPr>
            <w:r w:rsidRPr="005F034B">
              <w:rPr>
                <w:sz w:val="18"/>
                <w:szCs w:val="18"/>
              </w:rPr>
              <w:t>SO2018-7955</w:t>
            </w:r>
          </w:p>
        </w:tc>
        <w:tc>
          <w:tcPr>
            <w:tcW w:w="1800" w:type="dxa"/>
            <w:vAlign w:val="bottom"/>
          </w:tcPr>
          <w:p w:rsidR="003507B0" w:rsidRPr="005F034B" w:rsidRDefault="003507B0" w:rsidP="008606A1">
            <w:pPr>
              <w:jc w:val="center"/>
              <w:rPr>
                <w:sz w:val="18"/>
                <w:szCs w:val="18"/>
              </w:rPr>
            </w:pPr>
            <w:r w:rsidRPr="005F034B">
              <w:rPr>
                <w:sz w:val="18"/>
                <w:szCs w:val="18"/>
              </w:rPr>
              <w:t>O2018-8069</w:t>
            </w:r>
          </w:p>
        </w:tc>
        <w:tc>
          <w:tcPr>
            <w:tcW w:w="2250" w:type="dxa"/>
            <w:vAlign w:val="bottom"/>
          </w:tcPr>
          <w:p w:rsidR="003507B0" w:rsidRPr="005F034B" w:rsidRDefault="003507B0" w:rsidP="008606A1">
            <w:pPr>
              <w:jc w:val="center"/>
              <w:rPr>
                <w:sz w:val="18"/>
                <w:szCs w:val="18"/>
              </w:rPr>
            </w:pPr>
            <w:r w:rsidRPr="005F034B">
              <w:rPr>
                <w:sz w:val="18"/>
                <w:szCs w:val="18"/>
              </w:rPr>
              <w:t>O2018-8064</w:t>
            </w:r>
          </w:p>
        </w:tc>
        <w:tc>
          <w:tcPr>
            <w:tcW w:w="2160" w:type="dxa"/>
            <w:vAlign w:val="bottom"/>
          </w:tcPr>
          <w:p w:rsidR="003507B0" w:rsidRPr="005F034B" w:rsidRDefault="003507B0" w:rsidP="008606A1">
            <w:pPr>
              <w:jc w:val="center"/>
              <w:rPr>
                <w:sz w:val="18"/>
                <w:szCs w:val="18"/>
              </w:rPr>
            </w:pPr>
            <w:r w:rsidRPr="005F034B">
              <w:rPr>
                <w:sz w:val="18"/>
                <w:szCs w:val="18"/>
              </w:rPr>
              <w:t>SO2018-8065</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9E68D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833"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80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25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2160"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bookmarkEnd w:id="7"/>
    </w:p>
    <w:p w:rsidR="00144AE3" w:rsidRDefault="00144AE3" w:rsidP="00144AE3">
      <w:pPr>
        <w:spacing w:after="0" w:line="240" w:lineRule="auto"/>
        <w:jc w:val="center"/>
        <w:rPr>
          <w:rFonts w:ascii="Times New Roman" w:eastAsia="Times New Roman" w:hAnsi="Times New Roman" w:cs="Times New Roman"/>
          <w:b/>
          <w:bCs/>
          <w:color w:val="000000"/>
          <w:sz w:val="24"/>
          <w:szCs w:val="24"/>
        </w:rPr>
      </w:pPr>
    </w:p>
    <w:p w:rsidR="00144AE3"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Endnotes</w:t>
      </w:r>
      <w:bookmarkEnd w:id="0"/>
    </w:p>
    <w:p w:rsidR="008606A1" w:rsidRDefault="008606A1"/>
    <w:sectPr w:rsidR="008606A1" w:rsidSect="008606A1">
      <w:footerReference w:type="first" r:id="rId19"/>
      <w:footnotePr>
        <w:numFmt w:val="chicago"/>
      </w:footnotePr>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A4" w:rsidRDefault="00E859A4" w:rsidP="00144AE3">
      <w:pPr>
        <w:spacing w:after="0" w:line="240" w:lineRule="auto"/>
      </w:pPr>
      <w:r>
        <w:separator/>
      </w:r>
    </w:p>
  </w:endnote>
  <w:endnote w:type="continuationSeparator" w:id="0">
    <w:p w:rsidR="00E859A4" w:rsidRDefault="00E859A4" w:rsidP="00144AE3">
      <w:pPr>
        <w:spacing w:after="0" w:line="240" w:lineRule="auto"/>
      </w:pPr>
      <w:r>
        <w:continuationSeparator/>
      </w:r>
    </w:p>
  </w:endnote>
  <w:endnote w:id="1">
    <w:p w:rsidR="008C738B" w:rsidRPr="00DF103C" w:rsidRDefault="008C738B" w:rsidP="00144AE3">
      <w:pPr>
        <w:pStyle w:val="EndnoteText"/>
      </w:pPr>
      <w:r>
        <w:rPr>
          <w:rStyle w:val="EndnoteReference"/>
        </w:rPr>
        <w:endnoteRef/>
      </w:r>
      <w:r>
        <w:t xml:space="preserve"> Dick Simpson, </w:t>
      </w:r>
      <w:r>
        <w:rPr>
          <w:i/>
        </w:rPr>
        <w:t xml:space="preserve">Rogues, Rebels, and Rubber Stamps:  The Politics of the Chicago City Council from 1863 to the Present </w:t>
      </w:r>
      <w:r>
        <w:t>Boulder, Co:  Westview, 2001.</w:t>
      </w:r>
    </w:p>
  </w:endnote>
  <w:endnote w:id="2">
    <w:p w:rsidR="008C738B" w:rsidRPr="00CA322E" w:rsidRDefault="008C738B" w:rsidP="00144AE3">
      <w:pPr>
        <w:pStyle w:val="EndnoteText"/>
      </w:pPr>
      <w:r>
        <w:rPr>
          <w:rStyle w:val="EndnoteReference"/>
        </w:rPr>
        <w:endnoteRef/>
      </w:r>
      <w:r>
        <w:t xml:space="preserve"> Hal Dardick, “Chicago aldermen want their consultants exempt from ethics rules,” </w:t>
      </w:r>
      <w:r>
        <w:rPr>
          <w:i/>
        </w:rPr>
        <w:t>Chicago Tribune</w:t>
      </w:r>
      <w:r>
        <w:t>, April 18, 2017.</w:t>
      </w:r>
    </w:p>
  </w:endnote>
  <w:endnote w:id="3">
    <w:p w:rsidR="008C738B" w:rsidRDefault="008C738B" w:rsidP="00144AE3">
      <w:pPr>
        <w:pStyle w:val="EndnoteText"/>
      </w:pPr>
      <w:r>
        <w:rPr>
          <w:rStyle w:val="EndnoteReference"/>
        </w:rPr>
        <w:endnoteRef/>
      </w:r>
      <w:r>
        <w:t xml:space="preserve"> Hal Dardick and John Byrne, “Aldermen reject ethics exemptions,” </w:t>
      </w:r>
      <w:r>
        <w:rPr>
          <w:i/>
        </w:rPr>
        <w:t>Chicago Tribune</w:t>
      </w:r>
      <w:r>
        <w:t xml:space="preserve">, April 20, 2017.  </w:t>
      </w:r>
    </w:p>
  </w:endnote>
  <w:endnote w:id="4">
    <w:p w:rsidR="008C738B" w:rsidRDefault="008C738B" w:rsidP="00144AE3">
      <w:pPr>
        <w:pStyle w:val="EndnoteText"/>
      </w:pPr>
      <w:r>
        <w:rPr>
          <w:rStyle w:val="EndnoteReference"/>
        </w:rPr>
        <w:endnoteRef/>
      </w:r>
      <w:r>
        <w:t xml:space="preserve"> </w:t>
      </w:r>
      <w:r w:rsidRPr="00A53B95">
        <w:t>Fran Spielman</w:t>
      </w:r>
      <w:r>
        <w:t xml:space="preserve">, “Hairston Handed Defeat,” </w:t>
      </w:r>
      <w:r w:rsidRPr="0011721D">
        <w:rPr>
          <w:i/>
        </w:rPr>
        <w:t>Chicago Sun Times</w:t>
      </w:r>
      <w:r>
        <w:t>, April 20, 2017.</w:t>
      </w:r>
    </w:p>
  </w:endnote>
  <w:endnote w:id="5">
    <w:p w:rsidR="008C738B" w:rsidRDefault="008C738B" w:rsidP="00144AE3">
      <w:pPr>
        <w:pStyle w:val="EndnoteText"/>
      </w:pPr>
      <w:r>
        <w:rPr>
          <w:rStyle w:val="EndnoteReference"/>
        </w:rPr>
        <w:endnoteRef/>
      </w:r>
      <w:r>
        <w:t xml:space="preserve"> Bill Ruthhart, “Ethics board expands illegal lobbying review after Tribune report on Emanuel emails,” </w:t>
      </w:r>
      <w:r w:rsidRPr="00290ADB">
        <w:rPr>
          <w:i/>
        </w:rPr>
        <w:t>Chicago Tribune</w:t>
      </w:r>
      <w:r>
        <w:t>, April 20, 2017.</w:t>
      </w:r>
    </w:p>
  </w:endnote>
  <w:endnote w:id="6">
    <w:p w:rsidR="008C738B" w:rsidRPr="000B73A9" w:rsidRDefault="008C738B" w:rsidP="00144AE3">
      <w:pPr>
        <w:pStyle w:val="EndnoteText"/>
        <w:rPr>
          <w:i/>
        </w:rPr>
      </w:pPr>
      <w:r>
        <w:rPr>
          <w:rStyle w:val="EndnoteReference"/>
        </w:rPr>
        <w:endnoteRef/>
      </w:r>
      <w:r>
        <w:t xml:space="preserve"> </w:t>
      </w:r>
      <w:r w:rsidRPr="000B73A9">
        <w:t>Tucker Carlson Tonight</w:t>
      </w:r>
      <w:r>
        <w:t xml:space="preserve">, </w:t>
      </w:r>
      <w:r>
        <w:rPr>
          <w:i/>
        </w:rPr>
        <w:t>Fox News</w:t>
      </w:r>
      <w:r>
        <w:t>, January 25, 2018.</w:t>
      </w:r>
      <w:r>
        <w:rPr>
          <w:i/>
        </w:rPr>
        <w:t xml:space="preserve"> </w:t>
      </w:r>
    </w:p>
  </w:endnote>
  <w:endnote w:id="7">
    <w:p w:rsidR="008C738B" w:rsidRDefault="008C738B" w:rsidP="00144AE3">
      <w:pPr>
        <w:pStyle w:val="NoSpacing"/>
      </w:pPr>
      <w:r>
        <w:rPr>
          <w:rStyle w:val="EndnoteReference"/>
        </w:rPr>
        <w:endnoteRef/>
      </w:r>
      <w:r>
        <w:t xml:space="preserve"> </w:t>
      </w:r>
      <w:r w:rsidRPr="00A53B95">
        <w:rPr>
          <w:sz w:val="20"/>
          <w:szCs w:val="20"/>
        </w:rPr>
        <w:t>Fran Spielman, “Emanuel’s plan to cut amusement tax for ticket resellers stalls</w:t>
      </w:r>
      <w:r>
        <w:rPr>
          <w:sz w:val="20"/>
          <w:szCs w:val="20"/>
        </w:rPr>
        <w:t xml:space="preserve">,” </w:t>
      </w:r>
      <w:r>
        <w:rPr>
          <w:i/>
          <w:sz w:val="20"/>
          <w:szCs w:val="20"/>
        </w:rPr>
        <w:t>Chicago Sun Times</w:t>
      </w:r>
      <w:r>
        <w:rPr>
          <w:sz w:val="20"/>
          <w:szCs w:val="20"/>
        </w:rPr>
        <w:t xml:space="preserve">, May 17, 2017. </w:t>
      </w:r>
    </w:p>
  </w:endnote>
  <w:endnote w:id="8">
    <w:p w:rsidR="008C738B" w:rsidRDefault="008C738B" w:rsidP="00144AE3">
      <w:pPr>
        <w:pStyle w:val="EndnoteText"/>
      </w:pPr>
      <w:r>
        <w:rPr>
          <w:rStyle w:val="EndnoteReference"/>
        </w:rPr>
        <w:endnoteRef/>
      </w:r>
      <w:r>
        <w:t xml:space="preserve"> John Byrne, “City Council approves debt restructure plan,” </w:t>
      </w:r>
      <w:r>
        <w:rPr>
          <w:i/>
        </w:rPr>
        <w:t>Chicago Tribune</w:t>
      </w:r>
      <w:r>
        <w:t xml:space="preserve">, October 12, 2017. </w:t>
      </w:r>
    </w:p>
  </w:endnote>
  <w:endnote w:id="9">
    <w:p w:rsidR="008C738B" w:rsidRDefault="008C738B" w:rsidP="00144AE3">
      <w:pPr>
        <w:pStyle w:val="EndnoteText"/>
      </w:pPr>
      <w:r>
        <w:rPr>
          <w:rStyle w:val="EndnoteReference"/>
        </w:rPr>
        <w:endnoteRef/>
      </w:r>
      <w:r>
        <w:t xml:space="preserve"> Ibid.</w:t>
      </w:r>
    </w:p>
  </w:endnote>
  <w:endnote w:id="10">
    <w:p w:rsidR="008C738B" w:rsidRPr="005F7D7E" w:rsidRDefault="008C738B" w:rsidP="00144AE3">
      <w:pPr>
        <w:pStyle w:val="EndnoteText"/>
      </w:pPr>
      <w:r>
        <w:rPr>
          <w:rStyle w:val="EndnoteReference"/>
        </w:rPr>
        <w:endnoteRef/>
      </w:r>
      <w:r>
        <w:t xml:space="preserve"> John Byrne, Hal Dardick, and Bill Ruthhart, “No slam-dunk for Emanuel on hospital subsidy,” </w:t>
      </w:r>
      <w:r>
        <w:rPr>
          <w:i/>
        </w:rPr>
        <w:t>Chicago Tribune,</w:t>
      </w:r>
      <w:r>
        <w:t xml:space="preserve"> January 18, 2018.</w:t>
      </w:r>
    </w:p>
  </w:endnote>
  <w:endnote w:id="11">
    <w:p w:rsidR="008C738B" w:rsidRDefault="008C738B" w:rsidP="00144AE3">
      <w:pPr>
        <w:pStyle w:val="EndnoteText"/>
      </w:pPr>
      <w:r>
        <w:rPr>
          <w:rStyle w:val="EndnoteReference"/>
        </w:rPr>
        <w:endnoteRef/>
      </w:r>
      <w:r>
        <w:t xml:space="preserve"> Fran Spielman, “ACLU strikes out again in attempt to repeal of nuisance property ordinance,” </w:t>
      </w:r>
      <w:r w:rsidRPr="00070AEB">
        <w:rPr>
          <w:i/>
        </w:rPr>
        <w:t>Chicago Sun-Times</w:t>
      </w:r>
      <w:r>
        <w:t xml:space="preserve">, March 21, 2018. </w:t>
      </w:r>
    </w:p>
  </w:endnote>
  <w:endnote w:id="12">
    <w:p w:rsidR="008C738B" w:rsidRDefault="008C738B" w:rsidP="00144AE3">
      <w:pPr>
        <w:pStyle w:val="EndnoteText"/>
      </w:pPr>
      <w:r>
        <w:rPr>
          <w:rStyle w:val="EndnoteReference"/>
        </w:rPr>
        <w:endnoteRef/>
      </w:r>
      <w:r>
        <w:t xml:space="preserve"> Fran Spielman, “Council launches test drive of Car2Go car-sharing,” </w:t>
      </w:r>
      <w:r w:rsidRPr="00070AEB">
        <w:rPr>
          <w:i/>
        </w:rPr>
        <w:t>Chicago Sun-Times</w:t>
      </w:r>
      <w:r>
        <w:t xml:space="preserve">, March 29, 2018. </w:t>
      </w:r>
    </w:p>
  </w:endnote>
  <w:endnote w:id="13">
    <w:p w:rsidR="008C738B" w:rsidRPr="00B906F7" w:rsidRDefault="008C738B" w:rsidP="00144AE3">
      <w:pPr>
        <w:pStyle w:val="EndnoteText"/>
      </w:pPr>
      <w:r>
        <w:rPr>
          <w:rStyle w:val="EndnoteReference"/>
        </w:rPr>
        <w:endnoteRef/>
      </w:r>
      <w:r>
        <w:t xml:space="preserve"> John Byrne and Bill Ruthhart, “No sweat for mayor as budget OK’d 47-3,” </w:t>
      </w:r>
      <w:r>
        <w:rPr>
          <w:i/>
        </w:rPr>
        <w:t>Chicago Tribune</w:t>
      </w:r>
      <w:r>
        <w:t>, November 22, 2017.</w:t>
      </w:r>
    </w:p>
  </w:endnote>
  <w:endnote w:id="14">
    <w:p w:rsidR="008C738B" w:rsidRDefault="008C738B" w:rsidP="00144AE3">
      <w:pPr>
        <w:pStyle w:val="EndnoteText"/>
      </w:pPr>
      <w:r>
        <w:rPr>
          <w:rStyle w:val="EndnoteReference"/>
        </w:rPr>
        <w:endnoteRef/>
      </w:r>
      <w:r>
        <w:t xml:space="preserve"> John Byrne, “Chicago Mayor Rahm Emanuel’s 2019 budget sails through City Council,” </w:t>
      </w:r>
      <w:r>
        <w:rPr>
          <w:i/>
        </w:rPr>
        <w:t>Chicago Tribune</w:t>
      </w:r>
      <w:r>
        <w:t>, November 14, 2018.</w:t>
      </w:r>
    </w:p>
  </w:endnote>
  <w:endnote w:id="15">
    <w:p w:rsidR="008C738B" w:rsidRDefault="008C738B" w:rsidP="00144AE3">
      <w:pPr>
        <w:pStyle w:val="EndnoteText"/>
      </w:pPr>
      <w:r>
        <w:rPr>
          <w:rStyle w:val="EndnoteReference"/>
        </w:rPr>
        <w:endnoteRef/>
      </w:r>
      <w:r>
        <w:t xml:space="preserve"> John Byrne and Gregory Pratt, “Emanuel abruptly ends council meeting amid fight over police academy,” </w:t>
      </w:r>
      <w:r>
        <w:rPr>
          <w:i/>
        </w:rPr>
        <w:t>Chicago Tribune</w:t>
      </w:r>
      <w:r>
        <w:t>, May 23, 2018.</w:t>
      </w:r>
    </w:p>
  </w:endnote>
  <w:endnote w:id="16">
    <w:p w:rsidR="008C738B" w:rsidRDefault="008C738B" w:rsidP="00144AE3">
      <w:pPr>
        <w:pStyle w:val="EndnoteText"/>
      </w:pPr>
      <w:r>
        <w:rPr>
          <w:rStyle w:val="EndnoteReference"/>
        </w:rPr>
        <w:endnoteRef/>
      </w:r>
      <w:r>
        <w:t xml:space="preserve"> Jacqueline Serrato, “Alderman opposing new CPD academy is ostracized by Latino Caucus,” </w:t>
      </w:r>
      <w:r>
        <w:rPr>
          <w:i/>
        </w:rPr>
        <w:t>Chicago Tribune</w:t>
      </w:r>
      <w:r>
        <w:t>, May 24, 2018.</w:t>
      </w:r>
    </w:p>
  </w:endnote>
  <w:endnote w:id="17">
    <w:p w:rsidR="008C738B" w:rsidRPr="00D1446A" w:rsidRDefault="008C738B" w:rsidP="00144AE3">
      <w:pPr>
        <w:pStyle w:val="EndnoteText"/>
      </w:pPr>
      <w:r>
        <w:rPr>
          <w:rStyle w:val="EndnoteReference"/>
        </w:rPr>
        <w:endnoteRef/>
      </w:r>
      <w:r>
        <w:t xml:space="preserve"> Ben Joravsky, “Why did Carlos Ramirez-Rosa get kicked out of the City Council’s Latino Caucus?” </w:t>
      </w:r>
      <w:r>
        <w:rPr>
          <w:i/>
        </w:rPr>
        <w:t>The Chicago Reader</w:t>
      </w:r>
      <w:r>
        <w:t>, May 24,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8B" w:rsidRDefault="008C738B">
    <w:pPr>
      <w:spacing w:after="0"/>
      <w:ind w:left="1188"/>
    </w:pPr>
    <w:r>
      <w:rPr>
        <w:rFonts w:ascii="Times New Roman" w:eastAsia="Times New Roman" w:hAnsi="Times New Roman" w:cs="Times New Roman"/>
        <w:sz w:val="24"/>
      </w:rPr>
      <w:t xml:space="preserve">(Key: 1 –Yes, 0 –No, 2 –Not Voting, 3 –Absent, 4 –Excused from Voting, 5 –Vacancy) </w:t>
    </w:r>
  </w:p>
  <w:p w:rsidR="008C738B" w:rsidRDefault="008C738B">
    <w:pPr>
      <w:spacing w:after="0"/>
      <w:ind w:left="1240"/>
      <w:jc w:val="center"/>
    </w:pP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8B" w:rsidRDefault="008C738B">
    <w:pPr>
      <w:pStyle w:val="Footer"/>
      <w:jc w:val="right"/>
    </w:pPr>
  </w:p>
  <w:p w:rsidR="008C738B" w:rsidRDefault="008C7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5991"/>
      <w:docPartObj>
        <w:docPartGallery w:val="Page Numbers (Bottom of Page)"/>
        <w:docPartUnique/>
      </w:docPartObj>
    </w:sdtPr>
    <w:sdtEndPr>
      <w:rPr>
        <w:noProof/>
      </w:rPr>
    </w:sdtEndPr>
    <w:sdtContent>
      <w:p w:rsidR="008C738B" w:rsidRDefault="008C738B">
        <w:pPr>
          <w:pStyle w:val="Footer"/>
          <w:jc w:val="right"/>
        </w:pPr>
        <w:r>
          <w:fldChar w:fldCharType="begin"/>
        </w:r>
        <w:r>
          <w:instrText xml:space="preserve"> PAGE   \* MERGEFORMAT </w:instrText>
        </w:r>
        <w:r>
          <w:fldChar w:fldCharType="separate"/>
        </w:r>
        <w:r w:rsidR="00CD475E">
          <w:rPr>
            <w:noProof/>
          </w:rPr>
          <w:t>48</w:t>
        </w:r>
        <w:r>
          <w:rPr>
            <w:noProof/>
          </w:rPr>
          <w:fldChar w:fldCharType="end"/>
        </w:r>
      </w:p>
    </w:sdtContent>
  </w:sdt>
  <w:p w:rsidR="008C738B" w:rsidRDefault="008C73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8B" w:rsidRDefault="008C738B">
    <w:pPr>
      <w:pStyle w:val="Footer"/>
      <w:jc w:val="right"/>
    </w:pPr>
    <w:r>
      <w:t>1</w:t>
    </w:r>
  </w:p>
  <w:p w:rsidR="008C738B" w:rsidRDefault="008C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A4" w:rsidRDefault="00E859A4" w:rsidP="00144AE3">
      <w:pPr>
        <w:spacing w:after="0" w:line="240" w:lineRule="auto"/>
      </w:pPr>
      <w:r>
        <w:separator/>
      </w:r>
    </w:p>
  </w:footnote>
  <w:footnote w:type="continuationSeparator" w:id="0">
    <w:p w:rsidR="00E859A4" w:rsidRDefault="00E859A4" w:rsidP="00144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8B" w:rsidRDefault="008C738B">
    <w:pPr>
      <w:spacing w:after="0"/>
      <w:ind w:left="1190"/>
      <w:jc w:val="center"/>
    </w:pPr>
    <w:r>
      <w:rPr>
        <w:rFonts w:ascii="Times New Roman" w:eastAsia="Times New Roman" w:hAnsi="Times New Roman" w:cs="Times New Roman"/>
        <w:sz w:val="24"/>
        <w:u w:val="single" w:color="000000"/>
      </w:rPr>
      <w:t>Appendix 5: Divided Roll Call Votes 2015-2017</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8B" w:rsidRDefault="008C738B" w:rsidP="008606A1">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016"/>
    <w:multiLevelType w:val="hybridMultilevel"/>
    <w:tmpl w:val="B4FE101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17D"/>
    <w:multiLevelType w:val="hybridMultilevel"/>
    <w:tmpl w:val="84369DEA"/>
    <w:lvl w:ilvl="0" w:tplc="6A722D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03735"/>
    <w:multiLevelType w:val="hybridMultilevel"/>
    <w:tmpl w:val="5A7CA4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E0969"/>
    <w:multiLevelType w:val="hybridMultilevel"/>
    <w:tmpl w:val="8982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6667DF"/>
    <w:multiLevelType w:val="multilevel"/>
    <w:tmpl w:val="556C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E3"/>
    <w:rsid w:val="00144AE3"/>
    <w:rsid w:val="00175420"/>
    <w:rsid w:val="001E147B"/>
    <w:rsid w:val="001E3181"/>
    <w:rsid w:val="002A2518"/>
    <w:rsid w:val="003507B0"/>
    <w:rsid w:val="003E7FAE"/>
    <w:rsid w:val="00453877"/>
    <w:rsid w:val="005534B9"/>
    <w:rsid w:val="00671FD9"/>
    <w:rsid w:val="007B1B7F"/>
    <w:rsid w:val="007F30C9"/>
    <w:rsid w:val="008606A1"/>
    <w:rsid w:val="008A02FE"/>
    <w:rsid w:val="008C738B"/>
    <w:rsid w:val="00907049"/>
    <w:rsid w:val="00923A6D"/>
    <w:rsid w:val="009E68D0"/>
    <w:rsid w:val="00A55593"/>
    <w:rsid w:val="00B47D02"/>
    <w:rsid w:val="00CD475E"/>
    <w:rsid w:val="00D60F2F"/>
    <w:rsid w:val="00D72299"/>
    <w:rsid w:val="00E859A4"/>
    <w:rsid w:val="00EC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AE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E3"/>
    <w:rPr>
      <w:rFonts w:ascii="Tahoma" w:hAnsi="Tahoma" w:cs="Tahoma"/>
      <w:sz w:val="16"/>
      <w:szCs w:val="16"/>
    </w:rPr>
  </w:style>
  <w:style w:type="paragraph" w:styleId="NoSpacing">
    <w:name w:val="No Spacing"/>
    <w:link w:val="NoSpacingChar"/>
    <w:uiPriority w:val="1"/>
    <w:qFormat/>
    <w:rsid w:val="00144AE3"/>
    <w:pPr>
      <w:spacing w:after="0" w:line="240" w:lineRule="auto"/>
    </w:pPr>
  </w:style>
  <w:style w:type="table" w:styleId="TableGrid">
    <w:name w:val="Table Grid"/>
    <w:basedOn w:val="TableNormal"/>
    <w:uiPriority w:val="39"/>
    <w:rsid w:val="0014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E3"/>
    <w:rPr>
      <w:sz w:val="20"/>
      <w:szCs w:val="20"/>
    </w:rPr>
  </w:style>
  <w:style w:type="character" w:styleId="EndnoteReference">
    <w:name w:val="endnote reference"/>
    <w:basedOn w:val="DefaultParagraphFont"/>
    <w:uiPriority w:val="99"/>
    <w:semiHidden/>
    <w:unhideWhenUsed/>
    <w:rsid w:val="00144AE3"/>
    <w:rPr>
      <w:vertAlign w:val="superscript"/>
    </w:rPr>
  </w:style>
  <w:style w:type="paragraph" w:styleId="FootnoteText">
    <w:name w:val="footnote text"/>
    <w:basedOn w:val="Normal"/>
    <w:link w:val="FootnoteTextChar"/>
    <w:uiPriority w:val="99"/>
    <w:semiHidden/>
    <w:unhideWhenUsed/>
    <w:rsid w:val="00144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E3"/>
    <w:rPr>
      <w:sz w:val="20"/>
      <w:szCs w:val="20"/>
    </w:rPr>
  </w:style>
  <w:style w:type="character" w:styleId="FootnoteReference">
    <w:name w:val="footnote reference"/>
    <w:basedOn w:val="DefaultParagraphFont"/>
    <w:uiPriority w:val="99"/>
    <w:semiHidden/>
    <w:unhideWhenUsed/>
    <w:rsid w:val="00144AE3"/>
    <w:rPr>
      <w:vertAlign w:val="superscript"/>
    </w:rPr>
  </w:style>
  <w:style w:type="character" w:customStyle="1" w:styleId="NoSpacingChar">
    <w:name w:val="No Spacing Char"/>
    <w:basedOn w:val="DefaultParagraphFont"/>
    <w:link w:val="NoSpacing"/>
    <w:uiPriority w:val="1"/>
    <w:rsid w:val="00144AE3"/>
  </w:style>
  <w:style w:type="paragraph" w:styleId="Header">
    <w:name w:val="header"/>
    <w:basedOn w:val="Normal"/>
    <w:link w:val="HeaderChar"/>
    <w:uiPriority w:val="99"/>
    <w:unhideWhenUsed/>
    <w:rsid w:val="0014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E3"/>
  </w:style>
  <w:style w:type="paragraph" w:styleId="Footer">
    <w:name w:val="footer"/>
    <w:basedOn w:val="Normal"/>
    <w:link w:val="FooterChar"/>
    <w:uiPriority w:val="99"/>
    <w:unhideWhenUsed/>
    <w:rsid w:val="0014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E3"/>
  </w:style>
  <w:style w:type="paragraph" w:styleId="Caption">
    <w:name w:val="caption"/>
    <w:basedOn w:val="Normal"/>
    <w:next w:val="Normal"/>
    <w:uiPriority w:val="35"/>
    <w:unhideWhenUsed/>
    <w:qFormat/>
    <w:rsid w:val="00144AE3"/>
    <w:pPr>
      <w:spacing w:line="240" w:lineRule="auto"/>
    </w:pPr>
    <w:rPr>
      <w:b/>
      <w:bCs/>
      <w:color w:val="4F81BD" w:themeColor="accent1"/>
      <w:sz w:val="18"/>
      <w:szCs w:val="18"/>
    </w:rPr>
  </w:style>
  <w:style w:type="paragraph" w:customStyle="1" w:styleId="msonormal0">
    <w:name w:val="msonormal"/>
    <w:basedOn w:val="Normal"/>
    <w:rsid w:val="00144A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4AE3"/>
  </w:style>
  <w:style w:type="character" w:styleId="Hyperlink">
    <w:name w:val="Hyperlink"/>
    <w:basedOn w:val="DefaultParagraphFont"/>
    <w:uiPriority w:val="99"/>
    <w:semiHidden/>
    <w:unhideWhenUsed/>
    <w:rsid w:val="00144AE3"/>
    <w:rPr>
      <w:color w:val="0000FF"/>
      <w:u w:val="single"/>
    </w:rPr>
  </w:style>
  <w:style w:type="character" w:styleId="FollowedHyperlink">
    <w:name w:val="FollowedHyperlink"/>
    <w:basedOn w:val="DefaultParagraphFont"/>
    <w:uiPriority w:val="99"/>
    <w:semiHidden/>
    <w:unhideWhenUsed/>
    <w:rsid w:val="00144AE3"/>
    <w:rPr>
      <w:color w:val="800080"/>
      <w:u w:val="single"/>
    </w:r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44AE3"/>
    <w:rPr>
      <w:sz w:val="20"/>
      <w:szCs w:val="20"/>
    </w:rPr>
  </w:style>
  <w:style w:type="paragraph" w:styleId="PlainText">
    <w:name w:val="Plain Text"/>
    <w:basedOn w:val="Normal"/>
    <w:link w:val="PlainTextChar"/>
    <w:uiPriority w:val="99"/>
    <w:unhideWhenUsed/>
    <w:rsid w:val="00144AE3"/>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144AE3"/>
    <w:rPr>
      <w:rFonts w:ascii="Calibri" w:eastAsiaTheme="minorEastAsia" w:hAnsi="Calibri" w:cs="Times New Roman"/>
      <w:szCs w:val="21"/>
    </w:rPr>
  </w:style>
  <w:style w:type="paragraph" w:styleId="ListParagraph">
    <w:name w:val="List Paragraph"/>
    <w:basedOn w:val="Normal"/>
    <w:uiPriority w:val="34"/>
    <w:qFormat/>
    <w:rsid w:val="00144AE3"/>
    <w:pPr>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144AE3"/>
    <w:pPr>
      <w:spacing w:after="160"/>
    </w:pPr>
    <w:rPr>
      <w:b/>
      <w:bCs/>
    </w:rPr>
  </w:style>
  <w:style w:type="character" w:customStyle="1" w:styleId="CommentSubjectChar">
    <w:name w:val="Comment Subject Char"/>
    <w:basedOn w:val="CommentTextChar"/>
    <w:link w:val="CommentSubject"/>
    <w:uiPriority w:val="99"/>
    <w:semiHidden/>
    <w:rsid w:val="00144AE3"/>
    <w:rPr>
      <w:b/>
      <w:bCs/>
      <w:sz w:val="20"/>
      <w:szCs w:val="20"/>
    </w:rPr>
  </w:style>
  <w:style w:type="character" w:customStyle="1" w:styleId="BalloonTextChar1">
    <w:name w:val="Balloon Text Char1"/>
    <w:basedOn w:val="DefaultParagraphFont"/>
    <w:uiPriority w:val="99"/>
    <w:semiHidden/>
    <w:rsid w:val="0035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AE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E3"/>
    <w:rPr>
      <w:rFonts w:ascii="Tahoma" w:hAnsi="Tahoma" w:cs="Tahoma"/>
      <w:sz w:val="16"/>
      <w:szCs w:val="16"/>
    </w:rPr>
  </w:style>
  <w:style w:type="paragraph" w:styleId="NoSpacing">
    <w:name w:val="No Spacing"/>
    <w:link w:val="NoSpacingChar"/>
    <w:uiPriority w:val="1"/>
    <w:qFormat/>
    <w:rsid w:val="00144AE3"/>
    <w:pPr>
      <w:spacing w:after="0" w:line="240" w:lineRule="auto"/>
    </w:pPr>
  </w:style>
  <w:style w:type="table" w:styleId="TableGrid">
    <w:name w:val="Table Grid"/>
    <w:basedOn w:val="TableNormal"/>
    <w:uiPriority w:val="39"/>
    <w:rsid w:val="0014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E3"/>
    <w:rPr>
      <w:sz w:val="20"/>
      <w:szCs w:val="20"/>
    </w:rPr>
  </w:style>
  <w:style w:type="character" w:styleId="EndnoteReference">
    <w:name w:val="endnote reference"/>
    <w:basedOn w:val="DefaultParagraphFont"/>
    <w:uiPriority w:val="99"/>
    <w:semiHidden/>
    <w:unhideWhenUsed/>
    <w:rsid w:val="00144AE3"/>
    <w:rPr>
      <w:vertAlign w:val="superscript"/>
    </w:rPr>
  </w:style>
  <w:style w:type="paragraph" w:styleId="FootnoteText">
    <w:name w:val="footnote text"/>
    <w:basedOn w:val="Normal"/>
    <w:link w:val="FootnoteTextChar"/>
    <w:uiPriority w:val="99"/>
    <w:semiHidden/>
    <w:unhideWhenUsed/>
    <w:rsid w:val="00144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E3"/>
    <w:rPr>
      <w:sz w:val="20"/>
      <w:szCs w:val="20"/>
    </w:rPr>
  </w:style>
  <w:style w:type="character" w:styleId="FootnoteReference">
    <w:name w:val="footnote reference"/>
    <w:basedOn w:val="DefaultParagraphFont"/>
    <w:uiPriority w:val="99"/>
    <w:semiHidden/>
    <w:unhideWhenUsed/>
    <w:rsid w:val="00144AE3"/>
    <w:rPr>
      <w:vertAlign w:val="superscript"/>
    </w:rPr>
  </w:style>
  <w:style w:type="character" w:customStyle="1" w:styleId="NoSpacingChar">
    <w:name w:val="No Spacing Char"/>
    <w:basedOn w:val="DefaultParagraphFont"/>
    <w:link w:val="NoSpacing"/>
    <w:uiPriority w:val="1"/>
    <w:rsid w:val="00144AE3"/>
  </w:style>
  <w:style w:type="paragraph" w:styleId="Header">
    <w:name w:val="header"/>
    <w:basedOn w:val="Normal"/>
    <w:link w:val="HeaderChar"/>
    <w:uiPriority w:val="99"/>
    <w:unhideWhenUsed/>
    <w:rsid w:val="0014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E3"/>
  </w:style>
  <w:style w:type="paragraph" w:styleId="Footer">
    <w:name w:val="footer"/>
    <w:basedOn w:val="Normal"/>
    <w:link w:val="FooterChar"/>
    <w:uiPriority w:val="99"/>
    <w:unhideWhenUsed/>
    <w:rsid w:val="0014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E3"/>
  </w:style>
  <w:style w:type="paragraph" w:styleId="Caption">
    <w:name w:val="caption"/>
    <w:basedOn w:val="Normal"/>
    <w:next w:val="Normal"/>
    <w:uiPriority w:val="35"/>
    <w:unhideWhenUsed/>
    <w:qFormat/>
    <w:rsid w:val="00144AE3"/>
    <w:pPr>
      <w:spacing w:line="240" w:lineRule="auto"/>
    </w:pPr>
    <w:rPr>
      <w:b/>
      <w:bCs/>
      <w:color w:val="4F81BD" w:themeColor="accent1"/>
      <w:sz w:val="18"/>
      <w:szCs w:val="18"/>
    </w:rPr>
  </w:style>
  <w:style w:type="paragraph" w:customStyle="1" w:styleId="msonormal0">
    <w:name w:val="msonormal"/>
    <w:basedOn w:val="Normal"/>
    <w:rsid w:val="00144A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4AE3"/>
  </w:style>
  <w:style w:type="character" w:styleId="Hyperlink">
    <w:name w:val="Hyperlink"/>
    <w:basedOn w:val="DefaultParagraphFont"/>
    <w:uiPriority w:val="99"/>
    <w:semiHidden/>
    <w:unhideWhenUsed/>
    <w:rsid w:val="00144AE3"/>
    <w:rPr>
      <w:color w:val="0000FF"/>
      <w:u w:val="single"/>
    </w:rPr>
  </w:style>
  <w:style w:type="character" w:styleId="FollowedHyperlink">
    <w:name w:val="FollowedHyperlink"/>
    <w:basedOn w:val="DefaultParagraphFont"/>
    <w:uiPriority w:val="99"/>
    <w:semiHidden/>
    <w:unhideWhenUsed/>
    <w:rsid w:val="00144AE3"/>
    <w:rPr>
      <w:color w:val="800080"/>
      <w:u w:val="single"/>
    </w:r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44AE3"/>
    <w:rPr>
      <w:sz w:val="20"/>
      <w:szCs w:val="20"/>
    </w:rPr>
  </w:style>
  <w:style w:type="paragraph" w:styleId="PlainText">
    <w:name w:val="Plain Text"/>
    <w:basedOn w:val="Normal"/>
    <w:link w:val="PlainTextChar"/>
    <w:uiPriority w:val="99"/>
    <w:unhideWhenUsed/>
    <w:rsid w:val="00144AE3"/>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144AE3"/>
    <w:rPr>
      <w:rFonts w:ascii="Calibri" w:eastAsiaTheme="minorEastAsia" w:hAnsi="Calibri" w:cs="Times New Roman"/>
      <w:szCs w:val="21"/>
    </w:rPr>
  </w:style>
  <w:style w:type="paragraph" w:styleId="ListParagraph">
    <w:name w:val="List Paragraph"/>
    <w:basedOn w:val="Normal"/>
    <w:uiPriority w:val="34"/>
    <w:qFormat/>
    <w:rsid w:val="00144AE3"/>
    <w:pPr>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144AE3"/>
    <w:pPr>
      <w:spacing w:after="160"/>
    </w:pPr>
    <w:rPr>
      <w:b/>
      <w:bCs/>
    </w:rPr>
  </w:style>
  <w:style w:type="character" w:customStyle="1" w:styleId="CommentSubjectChar">
    <w:name w:val="Comment Subject Char"/>
    <w:basedOn w:val="CommentTextChar"/>
    <w:link w:val="CommentSubject"/>
    <w:uiPriority w:val="99"/>
    <w:semiHidden/>
    <w:rsid w:val="00144AE3"/>
    <w:rPr>
      <w:b/>
      <w:bCs/>
      <w:sz w:val="20"/>
      <w:szCs w:val="20"/>
    </w:rPr>
  </w:style>
  <w:style w:type="character" w:customStyle="1" w:styleId="BalloonTextChar1">
    <w:name w:val="Balloon Text Char1"/>
    <w:basedOn w:val="DefaultParagraphFont"/>
    <w:uiPriority w:val="99"/>
    <w:semiHidden/>
    <w:rsid w:val="00350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a:t>
            </a:r>
            <a:r>
              <a:rPr lang="en-US" baseline="0"/>
              <a:t> 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Daley </a:t>
            </a:r>
          </a:p>
          <a:p>
            <a:pPr>
              <a:defRPr sz="1800" b="1" i="0" u="none" strike="noStrike" kern="1200" baseline="0">
                <a:solidFill>
                  <a:schemeClr val="dk1">
                    <a:lumMod val="75000"/>
                    <a:lumOff val="25000"/>
                  </a:schemeClr>
                </a:solidFill>
                <a:latin typeface="+mn-lt"/>
                <a:ea typeface="+mn-ea"/>
                <a:cs typeface="+mn-cs"/>
              </a:defRPr>
            </a:pPr>
            <a:r>
              <a:rPr lang="en-US"/>
              <a:t>54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13, 2007 - January</a:t>
            </a:r>
            <a:r>
              <a:rPr lang="en-US" baseline="0"/>
              <a:t> 13</a:t>
            </a:r>
            <a:r>
              <a:rPr lang="en-US"/>
              <a:t>, 2011</a:t>
            </a:r>
          </a:p>
        </c:rich>
      </c:tx>
      <c:layout>
        <c:manualLayout>
          <c:xMode val="edge"/>
          <c:yMode val="edge"/>
          <c:x val="0.23199578541522448"/>
          <c:y val="1.9662461084712438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3</c:v>
                </c:pt>
                <c:pt idx="1">
                  <c:v>4</c:v>
                </c:pt>
                <c:pt idx="2">
                  <c:v>4</c:v>
                </c:pt>
                <c:pt idx="3">
                  <c:v>8</c:v>
                </c:pt>
                <c:pt idx="4">
                  <c:v>24</c:v>
                </c:pt>
                <c:pt idx="5">
                  <c:v>7</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124085760"/>
        <c:axId val="124105088"/>
      </c:barChart>
      <c:catAx>
        <c:axId val="124085760"/>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4105088"/>
        <c:crosses val="autoZero"/>
        <c:auto val="1"/>
        <c:lblAlgn val="ctr"/>
        <c:lblOffset val="100"/>
        <c:noMultiLvlLbl val="0"/>
      </c:catAx>
      <c:valAx>
        <c:axId val="1241050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24085760"/>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 2</a:t>
            </a:r>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Emanuel </a:t>
            </a:r>
          </a:p>
          <a:p>
            <a:pPr>
              <a:defRPr sz="1800" b="1" i="0" u="none" strike="noStrike" kern="1200" baseline="0">
                <a:solidFill>
                  <a:schemeClr val="dk1">
                    <a:lumMod val="75000"/>
                    <a:lumOff val="25000"/>
                  </a:schemeClr>
                </a:solidFill>
                <a:latin typeface="+mn-lt"/>
                <a:ea typeface="+mn-ea"/>
                <a:cs typeface="+mn-cs"/>
              </a:defRPr>
            </a:pPr>
            <a:r>
              <a:rPr lang="en-US"/>
              <a:t>64 Divided Roll Call Votes </a:t>
            </a:r>
          </a:p>
          <a:p>
            <a:pPr>
              <a:defRPr sz="1800" b="1" i="0" u="none" strike="noStrike" kern="1200" baseline="0">
                <a:solidFill>
                  <a:schemeClr val="dk1">
                    <a:lumMod val="75000"/>
                    <a:lumOff val="25000"/>
                  </a:schemeClr>
                </a:solidFill>
                <a:latin typeface="+mn-lt"/>
                <a:ea typeface="+mn-ea"/>
                <a:cs typeface="+mn-cs"/>
              </a:defRPr>
            </a:pPr>
            <a:r>
              <a:rPr lang="en-US"/>
              <a:t>April 19, 2017 - November</a:t>
            </a:r>
            <a:r>
              <a:rPr lang="en-US" baseline="0"/>
              <a:t> 14</a:t>
            </a:r>
            <a:r>
              <a:rPr lang="en-US"/>
              <a:t>, 2018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70-79%</c:v>
                </c:pt>
                <c:pt idx="1">
                  <c:v>80-89%</c:v>
                </c:pt>
                <c:pt idx="2">
                  <c:v>90-99%</c:v>
                </c:pt>
                <c:pt idx="3">
                  <c:v>100%</c:v>
                </c:pt>
              </c:strCache>
            </c:strRef>
          </c:cat>
          <c:val>
            <c:numRef>
              <c:f>Sheet1!$B$2:$B$5</c:f>
              <c:numCache>
                <c:formatCode>General</c:formatCode>
                <c:ptCount val="4"/>
                <c:pt idx="0">
                  <c:v>2</c:v>
                </c:pt>
                <c:pt idx="1">
                  <c:v>5</c:v>
                </c:pt>
                <c:pt idx="2">
                  <c:v>32</c:v>
                </c:pt>
                <c:pt idx="3">
                  <c:v>11</c:v>
                </c:pt>
              </c:numCache>
            </c:numRef>
          </c:val>
          <c:extLst xmlns:c16r2="http://schemas.microsoft.com/office/drawing/2015/06/chart">
            <c:ext xmlns:c16="http://schemas.microsoft.com/office/drawing/2014/chart" uri="{C3380CC4-5D6E-409C-BE32-E72D297353CC}">
              <c16:uniqueId val="{00000000-3348-4502-9FD7-52A8E1302858}"/>
            </c:ext>
          </c:extLst>
        </c:ser>
        <c:dLbls>
          <c:dLblPos val="inEnd"/>
          <c:showLegendKey val="0"/>
          <c:showVal val="1"/>
          <c:showCatName val="0"/>
          <c:showSerName val="0"/>
          <c:showPercent val="0"/>
          <c:showBubbleSize val="0"/>
        </c:dLbls>
        <c:gapWidth val="65"/>
        <c:axId val="22386944"/>
        <c:axId val="22389888"/>
      </c:barChart>
      <c:catAx>
        <c:axId val="22386944"/>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389888"/>
        <c:crosses val="autoZero"/>
        <c:auto val="1"/>
        <c:lblAlgn val="ctr"/>
        <c:lblOffset val="100"/>
        <c:noMultiLvlLbl val="0"/>
      </c:catAx>
      <c:valAx>
        <c:axId val="223898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2386944"/>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Appendix </a:t>
            </a:r>
            <a:r>
              <a:rPr lang="en-US" baseline="0"/>
              <a:t>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Emaneul </a:t>
            </a:r>
          </a:p>
          <a:p>
            <a:pPr>
              <a:defRPr sz="1800" b="1" i="0" u="none" strike="noStrike" kern="1200" baseline="0">
                <a:solidFill>
                  <a:schemeClr val="dk1">
                    <a:lumMod val="75000"/>
                    <a:lumOff val="25000"/>
                  </a:schemeClr>
                </a:solidFill>
                <a:latin typeface="+mn-lt"/>
                <a:ea typeface="+mn-ea"/>
                <a:cs typeface="+mn-cs"/>
              </a:defRPr>
            </a:pPr>
            <a:r>
              <a:rPr lang="en-US"/>
              <a:t>67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17, 2015 - March</a:t>
            </a:r>
            <a:r>
              <a:rPr lang="en-US" baseline="0"/>
              <a:t> 29</a:t>
            </a:r>
            <a:r>
              <a:rPr lang="en-US"/>
              <a:t>, 2017</a:t>
            </a:r>
          </a:p>
        </c:rich>
      </c:tx>
      <c:layout>
        <c:manualLayout>
          <c:xMode val="edge"/>
          <c:yMode val="edge"/>
          <c:x val="0.20417663142330755"/>
          <c:y val="1.9668912023388524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2</c:v>
                </c:pt>
                <c:pt idx="1">
                  <c:v>2</c:v>
                </c:pt>
                <c:pt idx="2">
                  <c:v>5</c:v>
                </c:pt>
                <c:pt idx="3">
                  <c:v>14</c:v>
                </c:pt>
                <c:pt idx="4">
                  <c:v>22</c:v>
                </c:pt>
                <c:pt idx="5">
                  <c:v>5</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22362368"/>
        <c:axId val="22381696"/>
      </c:barChart>
      <c:catAx>
        <c:axId val="22362368"/>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381696"/>
        <c:crosses val="autoZero"/>
        <c:auto val="1"/>
        <c:lblAlgn val="ctr"/>
        <c:lblOffset val="100"/>
        <c:noMultiLvlLbl val="0"/>
      </c:catAx>
      <c:valAx>
        <c:axId val="223816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2362368"/>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EDA6-13CB-4980-B6A5-0015F22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11303</Words>
  <Characters>64433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Marco R</dc:creator>
  <cp:lastModifiedBy>PDP</cp:lastModifiedBy>
  <cp:revision>2</cp:revision>
  <dcterms:created xsi:type="dcterms:W3CDTF">2018-12-11T19:32:00Z</dcterms:created>
  <dcterms:modified xsi:type="dcterms:W3CDTF">2018-12-11T19:32:00Z</dcterms:modified>
</cp:coreProperties>
</file>