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4A8D" w14:textId="77777777" w:rsidR="00CD528A" w:rsidRDefault="00CD528A" w:rsidP="00CD528A">
      <w:pPr>
        <w:tabs>
          <w:tab w:val="left" w:pos="1700"/>
        </w:tabs>
        <w:spacing w:after="0"/>
        <w:rPr>
          <w:rFonts w:ascii="Times New Roman" w:eastAsia="Times New Roman" w:hAnsi="Times New Roman" w:cs="Times New Roman"/>
          <w:b/>
          <w:sz w:val="28"/>
          <w:szCs w:val="28"/>
        </w:rPr>
      </w:pPr>
      <w:r w:rsidRPr="00993CA7">
        <w:rPr>
          <w:rFonts w:ascii="Times New Roman" w:eastAsia="Times New Roman" w:hAnsi="Times New Roman" w:cs="Times New Roman"/>
          <w:b/>
          <w:noProof/>
          <w:sz w:val="28"/>
          <w:szCs w:val="28"/>
        </w:rPr>
        <w:drawing>
          <wp:anchor distT="0" distB="0" distL="114300" distR="114300" simplePos="0" relativeHeight="251669504" behindDoc="0" locked="0" layoutInCell="1" allowOverlap="1" wp14:anchorId="46BAAC96" wp14:editId="027BCF5C">
            <wp:simplePos x="0" y="0"/>
            <wp:positionH relativeFrom="column">
              <wp:posOffset>4702233</wp:posOffset>
            </wp:positionH>
            <wp:positionV relativeFrom="paragraph">
              <wp:posOffset>2076450</wp:posOffset>
            </wp:positionV>
            <wp:extent cx="847032" cy="1272861"/>
            <wp:effectExtent l="0" t="0" r="0" b="3810"/>
            <wp:wrapNone/>
            <wp:docPr id="1026" name="Picture 2" descr="Image result for ed burke">
              <a:extLst xmlns:a="http://schemas.openxmlformats.org/drawingml/2006/main">
                <a:ext uri="{FF2B5EF4-FFF2-40B4-BE49-F238E27FC236}">
                  <a16:creationId xmlns:a16="http://schemas.microsoft.com/office/drawing/2014/main" id="{493D0DD9-D6AB-4EF3-9C58-ACCEC52FC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d burke">
                      <a:extLst>
                        <a:ext uri="{FF2B5EF4-FFF2-40B4-BE49-F238E27FC236}">
                          <a16:creationId xmlns:a16="http://schemas.microsoft.com/office/drawing/2014/main" id="{493D0DD9-D6AB-4EF3-9C58-ACCEC52FCC8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657" cy="1278309"/>
                    </a:xfrm>
                    <a:prstGeom prst="rect">
                      <a:avLst/>
                    </a:prstGeom>
                    <a:noFill/>
                  </pic:spPr>
                </pic:pic>
              </a:graphicData>
            </a:graphic>
          </wp:anchor>
        </w:drawing>
      </w:r>
      <w:r w:rsidRPr="00993CA7">
        <w:rPr>
          <w:rFonts w:ascii="Times New Roman" w:eastAsia="Times New Roman" w:hAnsi="Times New Roman" w:cs="Times New Roman"/>
          <w:b/>
          <w:noProof/>
          <w:sz w:val="28"/>
          <w:szCs w:val="28"/>
        </w:rPr>
        <w:drawing>
          <wp:anchor distT="0" distB="0" distL="114300" distR="114300" simplePos="0" relativeHeight="251672576" behindDoc="0" locked="0" layoutInCell="1" allowOverlap="1" wp14:anchorId="62CEC03B" wp14:editId="30B18009">
            <wp:simplePos x="0" y="0"/>
            <wp:positionH relativeFrom="column">
              <wp:posOffset>4648200</wp:posOffset>
            </wp:positionH>
            <wp:positionV relativeFrom="paragraph">
              <wp:posOffset>466725</wp:posOffset>
            </wp:positionV>
            <wp:extent cx="898032" cy="1033780"/>
            <wp:effectExtent l="0" t="0" r="0" b="0"/>
            <wp:wrapNone/>
            <wp:docPr id="1030" name="Picture 6" descr="Image result for nick sposato alderman">
              <a:extLst xmlns:a="http://schemas.openxmlformats.org/drawingml/2006/main">
                <a:ext uri="{FF2B5EF4-FFF2-40B4-BE49-F238E27FC236}">
                  <a16:creationId xmlns:a16="http://schemas.microsoft.com/office/drawing/2014/main" id="{0ED6B498-16F7-4F0C-A67E-14F7A8452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nick sposato alderman">
                      <a:extLst>
                        <a:ext uri="{FF2B5EF4-FFF2-40B4-BE49-F238E27FC236}">
                          <a16:creationId xmlns:a16="http://schemas.microsoft.com/office/drawing/2014/main" id="{0ED6B498-16F7-4F0C-A67E-14F7A8452D0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032" cy="1033780"/>
                    </a:xfrm>
                    <a:prstGeom prst="rect">
                      <a:avLst/>
                    </a:prstGeom>
                    <a:noFill/>
                  </pic:spPr>
                </pic:pic>
              </a:graphicData>
            </a:graphic>
          </wp:anchor>
        </w:drawing>
      </w:r>
      <w:r w:rsidRPr="00993CA7">
        <w:rPr>
          <w:rFonts w:ascii="Times New Roman" w:eastAsia="Times New Roman" w:hAnsi="Times New Roman" w:cs="Times New Roman"/>
          <w:b/>
          <w:noProof/>
          <w:sz w:val="28"/>
          <w:szCs w:val="28"/>
        </w:rPr>
        <w:drawing>
          <wp:anchor distT="0" distB="0" distL="114300" distR="114300" simplePos="0" relativeHeight="251673600" behindDoc="0" locked="0" layoutInCell="1" allowOverlap="1" wp14:anchorId="2489B9A1" wp14:editId="52A31F97">
            <wp:simplePos x="0" y="0"/>
            <wp:positionH relativeFrom="column">
              <wp:posOffset>890270</wp:posOffset>
            </wp:positionH>
            <wp:positionV relativeFrom="paragraph">
              <wp:posOffset>467500</wp:posOffset>
            </wp:positionV>
            <wp:extent cx="794368" cy="995680"/>
            <wp:effectExtent l="0" t="0" r="6350" b="0"/>
            <wp:wrapNone/>
            <wp:docPr id="1034" name="Picture 10" descr="Image result for Scott Waguespack">
              <a:extLst xmlns:a="http://schemas.openxmlformats.org/drawingml/2006/main">
                <a:ext uri="{FF2B5EF4-FFF2-40B4-BE49-F238E27FC236}">
                  <a16:creationId xmlns:a16="http://schemas.microsoft.com/office/drawing/2014/main" id="{A594DF0C-5369-4E71-BFDD-585043155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Scott Waguespack">
                      <a:extLst>
                        <a:ext uri="{FF2B5EF4-FFF2-40B4-BE49-F238E27FC236}">
                          <a16:creationId xmlns:a16="http://schemas.microsoft.com/office/drawing/2014/main" id="{A594DF0C-5369-4E71-BFDD-585043155FA7}"/>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368" cy="995680"/>
                    </a:xfrm>
                    <a:prstGeom prst="rect">
                      <a:avLst/>
                    </a:prstGeom>
                    <a:noFill/>
                  </pic:spPr>
                </pic:pic>
              </a:graphicData>
            </a:graphic>
          </wp:anchor>
        </w:drawing>
      </w:r>
      <w:r w:rsidRPr="00993CA7">
        <w:rPr>
          <w:rFonts w:ascii="Times New Roman" w:eastAsia="Times New Roman" w:hAnsi="Times New Roman" w:cs="Times New Roman"/>
          <w:b/>
          <w:noProof/>
          <w:sz w:val="28"/>
          <w:szCs w:val="28"/>
        </w:rPr>
        <w:drawing>
          <wp:anchor distT="0" distB="0" distL="114300" distR="114300" simplePos="0" relativeHeight="251671552" behindDoc="0" locked="0" layoutInCell="1" allowOverlap="1" wp14:anchorId="56FFD658" wp14:editId="2FCEDCCA">
            <wp:simplePos x="0" y="0"/>
            <wp:positionH relativeFrom="column">
              <wp:posOffset>885824</wp:posOffset>
            </wp:positionH>
            <wp:positionV relativeFrom="paragraph">
              <wp:posOffset>2033588</wp:posOffset>
            </wp:positionV>
            <wp:extent cx="878627" cy="1317942"/>
            <wp:effectExtent l="0" t="0" r="0" b="0"/>
            <wp:wrapNone/>
            <wp:docPr id="6" name="Picture 5" descr="A picture containing person, man, table, holding&#10;&#10;Description automatically generated">
              <a:extLst xmlns:a="http://schemas.openxmlformats.org/drawingml/2006/main">
                <a:ext uri="{FF2B5EF4-FFF2-40B4-BE49-F238E27FC236}">
                  <a16:creationId xmlns:a16="http://schemas.microsoft.com/office/drawing/2014/main" id="{E862B48F-40EE-4CAA-BFD0-9E58139603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person, man, table, holding&#10;&#10;Description automatically generated">
                      <a:extLst>
                        <a:ext uri="{FF2B5EF4-FFF2-40B4-BE49-F238E27FC236}">
                          <a16:creationId xmlns:a16="http://schemas.microsoft.com/office/drawing/2014/main" id="{E862B48F-40EE-4CAA-BFD0-9E581396034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4900" cy="1327352"/>
                    </a:xfrm>
                    <a:prstGeom prst="rect">
                      <a:avLst/>
                    </a:prstGeom>
                  </pic:spPr>
                </pic:pic>
              </a:graphicData>
            </a:graphic>
          </wp:anchor>
        </w:drawing>
      </w:r>
      <w:r w:rsidRPr="00993CA7">
        <w:rPr>
          <w:rFonts w:ascii="Times New Roman" w:eastAsia="Times New Roman" w:hAnsi="Times New Roman" w:cs="Times New Roman"/>
          <w:b/>
          <w:noProof/>
          <w:sz w:val="28"/>
          <w:szCs w:val="28"/>
        </w:rPr>
        <w:drawing>
          <wp:anchor distT="0" distB="0" distL="114300" distR="114300" simplePos="0" relativeHeight="251670528" behindDoc="0" locked="0" layoutInCell="1" allowOverlap="1" wp14:anchorId="2DF8FDA9" wp14:editId="442812C9">
            <wp:simplePos x="0" y="0"/>
            <wp:positionH relativeFrom="column">
              <wp:posOffset>2000250</wp:posOffset>
            </wp:positionH>
            <wp:positionV relativeFrom="paragraph">
              <wp:posOffset>409575</wp:posOffset>
            </wp:positionV>
            <wp:extent cx="2438400" cy="2943225"/>
            <wp:effectExtent l="0" t="0" r="0" b="9525"/>
            <wp:wrapNone/>
            <wp:docPr id="18" name="Picture 4" descr="Image result for lori lightfoot">
              <a:extLst xmlns:a="http://schemas.openxmlformats.org/drawingml/2006/main">
                <a:ext uri="{FF2B5EF4-FFF2-40B4-BE49-F238E27FC236}">
                  <a16:creationId xmlns:a16="http://schemas.microsoft.com/office/drawing/2014/main" id="{7A96FA79-62AB-47BA-BF88-68ED883716A3}"/>
                </a:ext>
              </a:extLst>
            </wp:docPr>
            <wp:cNvGraphicFramePr/>
            <a:graphic xmlns:a="http://schemas.openxmlformats.org/drawingml/2006/main">
              <a:graphicData uri="http://schemas.openxmlformats.org/drawingml/2006/picture">
                <pic:pic xmlns:pic="http://schemas.openxmlformats.org/drawingml/2006/picture">
                  <pic:nvPicPr>
                    <pic:cNvPr id="5" name="Picture 4" descr="Image result for lori lightfoot">
                      <a:extLst>
                        <a:ext uri="{FF2B5EF4-FFF2-40B4-BE49-F238E27FC236}">
                          <a16:creationId xmlns:a16="http://schemas.microsoft.com/office/drawing/2014/main" id="{7A96FA79-62AB-47BA-BF88-68ED883716A3}"/>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2943225"/>
                    </a:xfrm>
                    <a:prstGeom prst="rect">
                      <a:avLst/>
                    </a:prstGeom>
                    <a:noFill/>
                    <a:ln>
                      <a:noFill/>
                    </a:ln>
                  </pic:spPr>
                </pic:pic>
              </a:graphicData>
            </a:graphic>
          </wp:anchor>
        </w:drawing>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tbl>
      <w:tblPr>
        <w:tblW w:w="986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864"/>
      </w:tblGrid>
      <w:tr w:rsidR="00CD528A" w14:paraId="33819E8B" w14:textId="77777777" w:rsidTr="00CD528A">
        <w:trPr>
          <w:trHeight w:val="2295"/>
        </w:trPr>
        <w:tc>
          <w:tcPr>
            <w:tcW w:w="9864" w:type="dxa"/>
            <w:tcBorders>
              <w:top w:val="thickThinSmallGap" w:sz="24" w:space="0" w:color="auto"/>
              <w:left w:val="thickThinSmallGap" w:sz="24" w:space="0" w:color="auto"/>
              <w:bottom w:val="thickThinSmallGap" w:sz="24" w:space="0" w:color="auto"/>
              <w:right w:val="thickThinSmallGap" w:sz="24" w:space="0" w:color="auto"/>
            </w:tcBorders>
          </w:tcPr>
          <w:p w14:paraId="5B67EC4B" w14:textId="77777777" w:rsidR="00FD436D" w:rsidRDefault="00FD436D" w:rsidP="00FD436D">
            <w:pPr>
              <w:rPr>
                <w:rFonts w:cs="Times New Roman"/>
                <w:noProof/>
              </w:rPr>
            </w:pPr>
          </w:p>
          <w:p w14:paraId="209221EB" w14:textId="03269F82" w:rsidR="00FD436D" w:rsidRDefault="00FD436D" w:rsidP="00FD436D">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From Rubber Stamp to a Divided City Council</w:t>
            </w:r>
          </w:p>
          <w:p w14:paraId="6FE29B76" w14:textId="3D7FC410" w:rsidR="00FD436D" w:rsidRDefault="00FD436D" w:rsidP="00FD436D">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Chicago City Council Report #11</w:t>
            </w:r>
          </w:p>
          <w:p w14:paraId="6372E38B" w14:textId="77777777" w:rsidR="00FD436D" w:rsidRDefault="00FD436D" w:rsidP="00FD436D">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June 12, 2019 – April 24, 2020</w:t>
            </w:r>
          </w:p>
          <w:p w14:paraId="7D86B2AD" w14:textId="77777777" w:rsidR="00CD528A" w:rsidRDefault="00CD528A" w:rsidP="00FD436D">
            <w:pPr>
              <w:tabs>
                <w:tab w:val="left" w:pos="90"/>
              </w:tabs>
              <w:rPr>
                <w:rFonts w:cs="Times New Roman"/>
                <w:noProof/>
              </w:rPr>
            </w:pPr>
          </w:p>
        </w:tc>
      </w:tr>
    </w:tbl>
    <w:p w14:paraId="0EAC128A" w14:textId="77777777" w:rsidR="00CD528A" w:rsidRDefault="00CD528A" w:rsidP="00CD528A">
      <w:pPr>
        <w:rPr>
          <w:rFonts w:cs="Times New Roman"/>
          <w:noProof/>
        </w:rPr>
      </w:pPr>
    </w:p>
    <w:p w14:paraId="7A4FFC04" w14:textId="77777777" w:rsidR="00CD528A" w:rsidRPr="00762265" w:rsidRDefault="00CD528A" w:rsidP="00CD528A">
      <w:pPr>
        <w:jc w:val="center"/>
        <w:rPr>
          <w:rFonts w:ascii="Times New Roman" w:hAnsi="Times New Roman" w:cs="Times New Roman"/>
          <w:b/>
          <w:noProof/>
          <w:sz w:val="26"/>
          <w:szCs w:val="26"/>
          <w:u w:val="single"/>
        </w:rPr>
      </w:pPr>
      <w:r w:rsidRPr="00762265">
        <w:rPr>
          <w:rFonts w:ascii="Times New Roman" w:hAnsi="Times New Roman" w:cs="Times New Roman"/>
          <w:b/>
          <w:noProof/>
          <w:sz w:val="26"/>
          <w:szCs w:val="26"/>
          <w:u w:val="single"/>
        </w:rPr>
        <w:t>Authored By:</w:t>
      </w:r>
    </w:p>
    <w:p w14:paraId="69841505" w14:textId="77777777" w:rsidR="00CD528A" w:rsidRPr="00762265" w:rsidRDefault="00CD528A" w:rsidP="00CD528A">
      <w:pPr>
        <w:spacing w:after="0" w:line="240" w:lineRule="auto"/>
        <w:jc w:val="center"/>
        <w:rPr>
          <w:rFonts w:ascii="Times New Roman" w:hAnsi="Times New Roman" w:cs="Times New Roman"/>
          <w:b/>
          <w:noProof/>
          <w:sz w:val="26"/>
          <w:szCs w:val="26"/>
        </w:rPr>
      </w:pPr>
      <w:r w:rsidRPr="00762265">
        <w:rPr>
          <w:rFonts w:ascii="Times New Roman" w:hAnsi="Times New Roman" w:cs="Times New Roman"/>
          <w:b/>
          <w:noProof/>
          <w:sz w:val="26"/>
          <w:szCs w:val="26"/>
        </w:rPr>
        <w:t>Dick Simpson</w:t>
      </w:r>
    </w:p>
    <w:p w14:paraId="0B274C7E" w14:textId="77777777" w:rsidR="00CD528A" w:rsidRPr="00762265" w:rsidRDefault="00CD528A" w:rsidP="00CD528A">
      <w:pPr>
        <w:spacing w:after="0" w:line="240" w:lineRule="auto"/>
        <w:jc w:val="center"/>
        <w:rPr>
          <w:rFonts w:ascii="Times New Roman" w:eastAsia="Times New Roman" w:hAnsi="Times New Roman" w:cs="Times New Roman"/>
          <w:b/>
          <w:color w:val="000000"/>
          <w:sz w:val="26"/>
          <w:szCs w:val="26"/>
        </w:rPr>
      </w:pPr>
      <w:r w:rsidRPr="00762265">
        <w:rPr>
          <w:rFonts w:ascii="Times New Roman" w:eastAsia="Times New Roman" w:hAnsi="Times New Roman" w:cs="Times New Roman"/>
          <w:b/>
          <w:color w:val="000000"/>
          <w:sz w:val="26"/>
          <w:szCs w:val="26"/>
        </w:rPr>
        <w:t>Marco Rosaire Rossi</w:t>
      </w:r>
    </w:p>
    <w:p w14:paraId="7DAE31EC" w14:textId="77777777" w:rsidR="00CD528A" w:rsidRPr="00762265" w:rsidRDefault="00CD528A" w:rsidP="00CD528A">
      <w:pPr>
        <w:rPr>
          <w:rFonts w:ascii="Times New Roman" w:hAnsi="Times New Roman" w:cs="Times New Roman"/>
          <w:b/>
          <w:noProof/>
          <w:sz w:val="26"/>
          <w:szCs w:val="26"/>
        </w:rPr>
      </w:pPr>
      <w:r w:rsidRPr="00762265">
        <w:rPr>
          <w:rFonts w:ascii="Times New Roman" w:hAnsi="Times New Roman" w:cs="Times New Roman"/>
          <w:b/>
          <w:noProof/>
          <w:sz w:val="26"/>
          <w:szCs w:val="26"/>
        </w:rPr>
        <w:tab/>
      </w:r>
      <w:r w:rsidRPr="00762265">
        <w:rPr>
          <w:rFonts w:ascii="Times New Roman" w:hAnsi="Times New Roman" w:cs="Times New Roman"/>
          <w:b/>
          <w:noProof/>
          <w:sz w:val="26"/>
          <w:szCs w:val="26"/>
        </w:rPr>
        <w:tab/>
      </w:r>
      <w:r w:rsidRPr="00762265">
        <w:rPr>
          <w:rFonts w:ascii="Times New Roman" w:hAnsi="Times New Roman" w:cs="Times New Roman"/>
          <w:b/>
          <w:noProof/>
          <w:sz w:val="26"/>
          <w:szCs w:val="26"/>
        </w:rPr>
        <w:tab/>
      </w:r>
      <w:r w:rsidRPr="00762265">
        <w:rPr>
          <w:rFonts w:ascii="Times New Roman" w:hAnsi="Times New Roman" w:cs="Times New Roman"/>
          <w:b/>
          <w:noProof/>
          <w:sz w:val="26"/>
          <w:szCs w:val="26"/>
        </w:rPr>
        <w:tab/>
      </w:r>
      <w:r w:rsidRPr="00762265">
        <w:rPr>
          <w:rFonts w:ascii="Times New Roman" w:hAnsi="Times New Roman" w:cs="Times New Roman"/>
          <w:b/>
          <w:noProof/>
          <w:sz w:val="26"/>
          <w:szCs w:val="26"/>
        </w:rPr>
        <w:tab/>
        <w:t>Thomas J. Grade</w:t>
      </w:r>
      <w:r w:rsidR="00762265" w:rsidRPr="00762265">
        <w:rPr>
          <w:rFonts w:ascii="Times New Roman" w:hAnsi="Times New Roman" w:cs="Times New Roman"/>
          <w:b/>
          <w:noProof/>
          <w:sz w:val="26"/>
          <w:szCs w:val="26"/>
        </w:rPr>
        <w:t>l</w:t>
      </w:r>
    </w:p>
    <w:p w14:paraId="1EBE14C3" w14:textId="77777777" w:rsidR="00CD528A" w:rsidRPr="00762265" w:rsidRDefault="00CD528A" w:rsidP="00CD528A">
      <w:pPr>
        <w:spacing w:after="0" w:line="240" w:lineRule="auto"/>
        <w:jc w:val="center"/>
        <w:rPr>
          <w:rFonts w:ascii="Times New Roman" w:hAnsi="Times New Roman" w:cs="Times New Roman"/>
          <w:b/>
          <w:noProof/>
          <w:sz w:val="26"/>
          <w:szCs w:val="26"/>
        </w:rPr>
      </w:pPr>
      <w:r w:rsidRPr="00762265">
        <w:rPr>
          <w:rFonts w:ascii="Times New Roman" w:hAnsi="Times New Roman" w:cs="Times New Roman"/>
          <w:b/>
          <w:noProof/>
          <w:sz w:val="26"/>
          <w:szCs w:val="26"/>
        </w:rPr>
        <w:t>University of Illinois at Chicago</w:t>
      </w:r>
    </w:p>
    <w:p w14:paraId="7D2F3136" w14:textId="77777777" w:rsidR="00CD528A" w:rsidRPr="00762265" w:rsidRDefault="00CD528A" w:rsidP="00CD528A">
      <w:pPr>
        <w:spacing w:after="0" w:line="240" w:lineRule="auto"/>
        <w:jc w:val="center"/>
        <w:rPr>
          <w:rFonts w:ascii="Times New Roman" w:hAnsi="Times New Roman" w:cs="Times New Roman"/>
          <w:b/>
          <w:noProof/>
          <w:sz w:val="26"/>
          <w:szCs w:val="26"/>
        </w:rPr>
      </w:pPr>
      <w:r w:rsidRPr="00762265">
        <w:rPr>
          <w:rFonts w:ascii="Times New Roman" w:hAnsi="Times New Roman" w:cs="Times New Roman"/>
          <w:b/>
          <w:noProof/>
          <w:sz w:val="26"/>
          <w:szCs w:val="26"/>
        </w:rPr>
        <w:t>Department of Political Science</w:t>
      </w:r>
    </w:p>
    <w:p w14:paraId="167FE38C" w14:textId="77777777" w:rsidR="00CD528A" w:rsidRDefault="00CA6759" w:rsidP="00CD528A">
      <w:pPr>
        <w:jc w:val="center"/>
        <w:rPr>
          <w:rFonts w:ascii="Times New Roman" w:eastAsia="Times New Roman" w:hAnsi="Times New Roman" w:cs="Times New Roman"/>
          <w:b/>
          <w:sz w:val="28"/>
          <w:szCs w:val="28"/>
        </w:rPr>
      </w:pPr>
      <w:r>
        <w:rPr>
          <w:rFonts w:ascii="Times New Roman" w:eastAsia="Times New Roman" w:hAnsi="Times New Roman" w:cs="Times New Roman"/>
          <w:b/>
          <w:sz w:val="26"/>
          <w:szCs w:val="26"/>
        </w:rPr>
        <w:t>April 28</w:t>
      </w:r>
      <w:r w:rsidR="00CD528A" w:rsidRPr="00762265">
        <w:rPr>
          <w:rFonts w:ascii="Times New Roman" w:eastAsia="Times New Roman" w:hAnsi="Times New Roman" w:cs="Times New Roman"/>
          <w:b/>
          <w:sz w:val="26"/>
          <w:szCs w:val="26"/>
        </w:rPr>
        <w:t>, 2020</w:t>
      </w:r>
    </w:p>
    <w:p w14:paraId="4349404F" w14:textId="77777777" w:rsidR="00CD528A" w:rsidRDefault="00CD528A" w:rsidP="00CD528A">
      <w:pPr>
        <w:tabs>
          <w:tab w:val="left" w:pos="1700"/>
        </w:tabs>
        <w:spacing w:after="0"/>
        <w:rPr>
          <w:rFonts w:ascii="Times New Roman" w:eastAsia="Times New Roman" w:hAnsi="Times New Roman" w:cs="Times New Roman"/>
          <w:b/>
          <w:sz w:val="28"/>
          <w:szCs w:val="28"/>
        </w:rPr>
        <w:sectPr w:rsidR="00CD528A">
          <w:footerReference w:type="default" r:id="rId13"/>
          <w:footerReference w:type="first" r:id="rId14"/>
          <w:endnotePr>
            <w:numFmt w:val="decimal"/>
          </w:endnotePr>
          <w:pgSz w:w="12240" w:h="15840"/>
          <w:pgMar w:top="1440" w:right="1440" w:bottom="1440" w:left="1440" w:header="144" w:footer="576" w:gutter="0"/>
          <w:cols w:space="720"/>
        </w:sectPr>
      </w:pPr>
    </w:p>
    <w:p w14:paraId="6C34F75B" w14:textId="77777777" w:rsidR="00CD528A" w:rsidRDefault="00CD528A" w:rsidP="00CD528A">
      <w:pPr>
        <w:spacing w:after="0"/>
        <w:rPr>
          <w:rFonts w:ascii="Times New Roman" w:eastAsia="Times New Roman" w:hAnsi="Times New Roman" w:cs="Times New Roman"/>
          <w:b/>
          <w:sz w:val="28"/>
          <w:szCs w:val="28"/>
        </w:rPr>
        <w:sectPr w:rsidR="00CD528A">
          <w:endnotePr>
            <w:numFmt w:val="decimal"/>
          </w:endnotePr>
          <w:pgSz w:w="12240" w:h="15840"/>
          <w:pgMar w:top="1440" w:right="1440" w:bottom="1440" w:left="1440" w:header="144" w:footer="576" w:gutter="0"/>
          <w:cols w:space="720"/>
        </w:sectPr>
      </w:pPr>
    </w:p>
    <w:p w14:paraId="47024409" w14:textId="6B225813" w:rsidR="00F62792" w:rsidRDefault="004C0E67" w:rsidP="00FC146C">
      <w:pPr>
        <w:pStyle w:val="NoSpacing"/>
        <w:spacing w:line="360" w:lineRule="auto"/>
        <w:ind w:firstLine="720"/>
      </w:pPr>
      <w:r>
        <w:lastRenderedPageBreak/>
        <w:t xml:space="preserve">The Chicago Municipal Elections of 2019 sent </w:t>
      </w:r>
      <w:r w:rsidR="00E4200D">
        <w:t xml:space="preserve">earthquake-like </w:t>
      </w:r>
      <w:r>
        <w:t xml:space="preserve">tremors through the Chicago political landscape. </w:t>
      </w:r>
      <w:r w:rsidR="00E4200D">
        <w:t xml:space="preserve">The biggest shock waves caused a major upset in </w:t>
      </w:r>
      <w:r>
        <w:t>the race for Mayor</w:t>
      </w:r>
      <w:r w:rsidR="00E4200D">
        <w:t>.</w:t>
      </w:r>
      <w:r>
        <w:t xml:space="preserve"> Chicago </w:t>
      </w:r>
      <w:r w:rsidR="00F35796">
        <w:t>v</w:t>
      </w:r>
      <w:r>
        <w:t xml:space="preserve">oters rejected </w:t>
      </w:r>
      <w:r w:rsidR="00CA6759">
        <w:t>Toni Preckwinkle,</w:t>
      </w:r>
      <w:r w:rsidR="00422B0C">
        <w:t xml:space="preserve"> President of the Cook </w:t>
      </w:r>
      <w:r w:rsidR="00F35796">
        <w:t>County Board President</w:t>
      </w:r>
      <w:r w:rsidR="00422B0C">
        <w:t xml:space="preserve"> and </w:t>
      </w:r>
      <w:r w:rsidR="00F35796">
        <w:t>Chair of the Cook County Democratic Party. Instead the</w:t>
      </w:r>
      <w:r w:rsidR="00CA6759">
        <w:t>y</w:t>
      </w:r>
      <w:r w:rsidR="00E4200D">
        <w:t xml:space="preserve"> </w:t>
      </w:r>
      <w:r w:rsidR="00F35796">
        <w:t>overwhelming</w:t>
      </w:r>
      <w:r w:rsidR="00622467">
        <w:t>ly</w:t>
      </w:r>
      <w:r w:rsidR="00F35796">
        <w:t xml:space="preserve"> elected</w:t>
      </w:r>
      <w:r w:rsidR="00E4200D">
        <w:t xml:space="preserve"> </w:t>
      </w:r>
      <w:r w:rsidR="00E3113B">
        <w:t xml:space="preserve">former federal prosecutor </w:t>
      </w:r>
      <w:r w:rsidR="00E4200D">
        <w:t xml:space="preserve">Lori Lightfoot to be their new </w:t>
      </w:r>
      <w:r>
        <w:t>Mayor</w:t>
      </w:r>
      <w:r w:rsidR="00E4200D">
        <w:t xml:space="preserve">. </w:t>
      </w:r>
      <w:r w:rsidR="00422B0C">
        <w:t xml:space="preserve">Lightfoot is </w:t>
      </w:r>
      <w:r w:rsidR="00F62792">
        <w:t xml:space="preserve">a </w:t>
      </w:r>
      <w:r w:rsidR="00D909AD">
        <w:t>b</w:t>
      </w:r>
      <w:r w:rsidR="00F62792">
        <w:t xml:space="preserve">lack </w:t>
      </w:r>
      <w:r w:rsidR="00D909AD">
        <w:t>l</w:t>
      </w:r>
      <w:r w:rsidR="00F62792">
        <w:t>esbian woman</w:t>
      </w:r>
      <w:r w:rsidR="00E3113B">
        <w:t xml:space="preserve"> and </w:t>
      </w:r>
      <w:r w:rsidR="00FC367C">
        <w:t xml:space="preserve">was </w:t>
      </w:r>
      <w:r w:rsidR="00422B0C">
        <w:t>a</w:t>
      </w:r>
      <w:r w:rsidR="00F62792">
        <w:t xml:space="preserve"> partner in a major</w:t>
      </w:r>
      <w:r w:rsidR="00422B0C">
        <w:t xml:space="preserve"> </w:t>
      </w:r>
      <w:r w:rsidR="0003125A">
        <w:t xml:space="preserve">downtown </w:t>
      </w:r>
      <w:r w:rsidR="00F62792">
        <w:t>law firm</w:t>
      </w:r>
      <w:r w:rsidR="00E3113B">
        <w:t>.</w:t>
      </w:r>
      <w:r w:rsidR="00F62792">
        <w:t xml:space="preserve"> </w:t>
      </w:r>
      <w:r w:rsidR="00832389">
        <w:t>W</w:t>
      </w:r>
      <w:r w:rsidR="00E3113B">
        <w:t xml:space="preserve">hile </w:t>
      </w:r>
      <w:r w:rsidR="00832389">
        <w:t>Lightfoot</w:t>
      </w:r>
      <w:r w:rsidR="00FC367C">
        <w:t xml:space="preserve"> had</w:t>
      </w:r>
      <w:r w:rsidR="00422B0C">
        <w:t xml:space="preserve"> </w:t>
      </w:r>
      <w:r w:rsidR="00E3113B">
        <w:t xml:space="preserve">been appointed head of the Police Board, she </w:t>
      </w:r>
      <w:r w:rsidR="00F62792">
        <w:t xml:space="preserve">had never </w:t>
      </w:r>
      <w:r w:rsidR="00422B0C">
        <w:t xml:space="preserve">previously run for </w:t>
      </w:r>
      <w:r w:rsidR="00F62792">
        <w:t>any political office.</w:t>
      </w:r>
      <w:r w:rsidR="00D909AD">
        <w:t xml:space="preserve">  More startling was the fact that Lightfoot </w:t>
      </w:r>
      <w:r w:rsidR="008A367C">
        <w:t xml:space="preserve">received </w:t>
      </w:r>
      <w:r w:rsidR="00FC367C">
        <w:t>74</w:t>
      </w:r>
      <w:r w:rsidR="00D909AD">
        <w:t xml:space="preserve"> % of the vote and </w:t>
      </w:r>
      <w:r w:rsidR="008A367C">
        <w:t xml:space="preserve">won </w:t>
      </w:r>
      <w:r w:rsidR="00D909AD">
        <w:t>all 50 Chicago's wards.</w:t>
      </w:r>
    </w:p>
    <w:p w14:paraId="3CF8EF5A" w14:textId="730CAB0A" w:rsidR="00422B0C" w:rsidRDefault="00422B0C" w:rsidP="00FC146C">
      <w:pPr>
        <w:pStyle w:val="NoSpacing"/>
        <w:spacing w:line="360" w:lineRule="auto"/>
        <w:ind w:firstLine="720"/>
      </w:pPr>
      <w:r>
        <w:t>In the same elections, Chicago voters shook up and rearranged the Chicago City Council</w:t>
      </w:r>
      <w:r w:rsidR="00D909AD">
        <w:t xml:space="preserve">. </w:t>
      </w:r>
      <w:r w:rsidR="00FC367C">
        <w:t>seven</w:t>
      </w:r>
      <w:r w:rsidR="00D909AD">
        <w:t xml:space="preserve"> incumbent Aldermen lost their seats in either </w:t>
      </w:r>
      <w:r w:rsidR="0003125A">
        <w:t xml:space="preserve">the </w:t>
      </w:r>
      <w:r w:rsidR="00D909AD">
        <w:t xml:space="preserve">initial or run-off elections.  </w:t>
      </w:r>
      <w:r w:rsidR="0003125A">
        <w:t xml:space="preserve">A total of </w:t>
      </w:r>
      <w:r w:rsidR="00E3113B">
        <w:t>1</w:t>
      </w:r>
      <w:r w:rsidR="00FC367C">
        <w:t>2</w:t>
      </w:r>
      <w:r w:rsidR="00D909AD">
        <w:t xml:space="preserve"> new </w:t>
      </w:r>
      <w:r w:rsidR="00857989">
        <w:t>c</w:t>
      </w:r>
      <w:r w:rsidR="00D909AD">
        <w:t xml:space="preserve">ouncil </w:t>
      </w:r>
      <w:r w:rsidR="0003125A">
        <w:t>members were victorious and were sworn in on</w:t>
      </w:r>
      <w:r w:rsidR="00CA6759">
        <w:t xml:space="preserve"> </w:t>
      </w:r>
      <w:r w:rsidR="00FC367C">
        <w:t>May 20, 2019</w:t>
      </w:r>
      <w:r w:rsidR="0003125A">
        <w:t xml:space="preserve"> along with the new Mayor.</w:t>
      </w:r>
      <w:r w:rsidR="00FC146C">
        <w:t xml:space="preserve"> </w:t>
      </w:r>
      <w:r w:rsidR="007D49BC">
        <w:t>The new aldermen</w:t>
      </w:r>
      <w:r w:rsidR="00E41250">
        <w:t xml:space="preserve"> </w:t>
      </w:r>
      <w:r w:rsidR="00607017">
        <w:t>include</w:t>
      </w:r>
      <w:r w:rsidR="00CA6759">
        <w:t>d</w:t>
      </w:r>
      <w:r w:rsidR="00607017">
        <w:t xml:space="preserve"> </w:t>
      </w:r>
      <w:r w:rsidR="00CA6759">
        <w:t>five S</w:t>
      </w:r>
      <w:r w:rsidR="00FC146C">
        <w:t>ocialist</w:t>
      </w:r>
      <w:r w:rsidR="007D49BC">
        <w:t>s</w:t>
      </w:r>
      <w:r w:rsidR="00CA6759">
        <w:t>,</w:t>
      </w:r>
      <w:r w:rsidR="00832389">
        <w:t xml:space="preserve"> </w:t>
      </w:r>
      <w:r w:rsidR="00607017">
        <w:t xml:space="preserve">five </w:t>
      </w:r>
      <w:r w:rsidR="00E41250">
        <w:t xml:space="preserve">women, </w:t>
      </w:r>
      <w:r w:rsidR="00CA6759">
        <w:t>three</w:t>
      </w:r>
      <w:r w:rsidR="00832389">
        <w:t xml:space="preserve"> </w:t>
      </w:r>
      <w:r w:rsidR="00CA6759">
        <w:t>African Americans</w:t>
      </w:r>
      <w:r w:rsidR="007D49BC">
        <w:t>,</w:t>
      </w:r>
      <w:r w:rsidR="00E41250">
        <w:t xml:space="preserve"> </w:t>
      </w:r>
      <w:r w:rsidR="007D49BC">
        <w:t>five</w:t>
      </w:r>
      <w:r w:rsidR="00832389">
        <w:t xml:space="preserve"> </w:t>
      </w:r>
      <w:r w:rsidR="00E41250">
        <w:t>Latinos,</w:t>
      </w:r>
      <w:r w:rsidR="007D49BC">
        <w:t xml:space="preserve"> </w:t>
      </w:r>
      <w:r w:rsidR="00CA6759">
        <w:t>two council</w:t>
      </w:r>
      <w:r w:rsidR="00E41250">
        <w:t xml:space="preserve"> members who identified as LGBT</w:t>
      </w:r>
      <w:r w:rsidR="001600E0">
        <w:t xml:space="preserve">, and </w:t>
      </w:r>
      <w:r w:rsidR="00CA6759">
        <w:t>one</w:t>
      </w:r>
      <w:r w:rsidR="00DA7D0B">
        <w:t xml:space="preserve"> </w:t>
      </w:r>
      <w:r w:rsidR="001600E0">
        <w:t xml:space="preserve">conservative </w:t>
      </w:r>
      <w:r w:rsidR="005F35FD">
        <w:t xml:space="preserve">Democrat </w:t>
      </w:r>
      <w:r w:rsidR="001600E0">
        <w:t>who form</w:t>
      </w:r>
      <w:r w:rsidR="00CA6759">
        <w:t>a</w:t>
      </w:r>
      <w:r w:rsidR="00EF41F8">
        <w:t>l</w:t>
      </w:r>
      <w:r w:rsidR="00CA6759">
        <w:t>l</w:t>
      </w:r>
      <w:r w:rsidR="00EF41F8">
        <w:t>y identified as an Independent.</w:t>
      </w:r>
      <w:r w:rsidR="001600E0">
        <w:t xml:space="preserve"> </w:t>
      </w:r>
      <w:r w:rsidR="00E41250">
        <w:t xml:space="preserve"> </w:t>
      </w:r>
    </w:p>
    <w:p w14:paraId="3503209E" w14:textId="77777777" w:rsidR="001600E0" w:rsidRDefault="001600E0" w:rsidP="00FC146C">
      <w:pPr>
        <w:pStyle w:val="NoSpacing"/>
        <w:spacing w:line="360" w:lineRule="auto"/>
        <w:ind w:firstLine="720"/>
      </w:pPr>
      <w:r>
        <w:t>Be</w:t>
      </w:r>
      <w:r w:rsidR="0003125A">
        <w:t>fore</w:t>
      </w:r>
      <w:r w:rsidR="00E41250">
        <w:t>,</w:t>
      </w:r>
      <w:r w:rsidR="0003125A">
        <w:t xml:space="preserve"> the victory parties and </w:t>
      </w:r>
      <w:r w:rsidR="00F247A0">
        <w:t>swearing-in</w:t>
      </w:r>
      <w:r w:rsidR="0003125A">
        <w:t xml:space="preserve"> ceremonies w</w:t>
      </w:r>
      <w:r w:rsidR="00E41250">
        <w:t xml:space="preserve">ere </w:t>
      </w:r>
      <w:r w:rsidR="0049758D">
        <w:t>completed</w:t>
      </w:r>
      <w:r w:rsidR="00E41250">
        <w:t>,</w:t>
      </w:r>
      <w:r w:rsidR="0049758D">
        <w:t xml:space="preserve"> politically interested members of the general public, politicians</w:t>
      </w:r>
      <w:r w:rsidR="00DD53E8">
        <w:t xml:space="preserve">, </w:t>
      </w:r>
      <w:r w:rsidR="0049758D">
        <w:t xml:space="preserve">and the news media </w:t>
      </w:r>
      <w:r w:rsidR="00E41250">
        <w:t xml:space="preserve">began </w:t>
      </w:r>
      <w:r w:rsidR="0049758D">
        <w:t>speculat</w:t>
      </w:r>
      <w:r w:rsidR="00E41250">
        <w:t xml:space="preserve">ing </w:t>
      </w:r>
      <w:r w:rsidR="0049758D">
        <w:t xml:space="preserve">about how the relationship between the new Mayor and the new </w:t>
      </w:r>
      <w:r w:rsidR="00857989">
        <w:t>c</w:t>
      </w:r>
      <w:r w:rsidR="0049758D">
        <w:t xml:space="preserve">ity </w:t>
      </w:r>
      <w:r w:rsidR="00857989">
        <w:t>c</w:t>
      </w:r>
      <w:r w:rsidR="0049758D">
        <w:t>ouncil would play out.  Would the new</w:t>
      </w:r>
      <w:r w:rsidR="00FC146C">
        <w:t xml:space="preserve">ly elected members </w:t>
      </w:r>
      <w:r w:rsidR="00E41250">
        <w:t xml:space="preserve">smoothly </w:t>
      </w:r>
      <w:r w:rsidR="00FC146C">
        <w:t xml:space="preserve">meld with the re-elected Aldermen to become yet another "Rubber Stamp" </w:t>
      </w:r>
      <w:r w:rsidR="00857989">
        <w:t>c</w:t>
      </w:r>
      <w:r w:rsidR="00FC146C">
        <w:t xml:space="preserve">ity </w:t>
      </w:r>
      <w:r w:rsidR="00857989">
        <w:t>c</w:t>
      </w:r>
      <w:r w:rsidR="00FC146C">
        <w:t>ouncil</w:t>
      </w:r>
      <w:r w:rsidR="00E41250">
        <w:t>,</w:t>
      </w:r>
      <w:r w:rsidR="00FC146C">
        <w:t xml:space="preserve"> which </w:t>
      </w:r>
      <w:r>
        <w:t xml:space="preserve">had been </w:t>
      </w:r>
      <w:r w:rsidR="00FC146C">
        <w:t xml:space="preserve">the familiar </w:t>
      </w:r>
      <w:r w:rsidR="00E41250">
        <w:t xml:space="preserve">model </w:t>
      </w:r>
      <w:r w:rsidR="00DD53E8">
        <w:t xml:space="preserve">in Chicago </w:t>
      </w:r>
      <w:r w:rsidR="00F247A0">
        <w:t xml:space="preserve">politics </w:t>
      </w:r>
      <w:r w:rsidR="00E41250">
        <w:t xml:space="preserve">for </w:t>
      </w:r>
      <w:r>
        <w:t xml:space="preserve">most of </w:t>
      </w:r>
      <w:r w:rsidR="00FC146C">
        <w:t>the past 70 years</w:t>
      </w:r>
      <w:r w:rsidR="00E41250">
        <w:t>?</w:t>
      </w:r>
      <w:r w:rsidR="00FC146C">
        <w:t xml:space="preserve"> </w:t>
      </w:r>
      <w:r w:rsidR="00E41250">
        <w:t xml:space="preserve"> Or would </w:t>
      </w:r>
      <w:r w:rsidR="008A367C">
        <w:t xml:space="preserve">the </w:t>
      </w:r>
      <w:r w:rsidR="00E41250">
        <w:t xml:space="preserve">council split into two roughly equal factions as it did </w:t>
      </w:r>
      <w:r w:rsidR="00DD53E8">
        <w:t>during the "Council Wars</w:t>
      </w:r>
      <w:r w:rsidR="007D49BC">
        <w:t>,</w:t>
      </w:r>
      <w:r w:rsidR="00DD53E8">
        <w:t xml:space="preserve">" which disrupted Mayor </w:t>
      </w:r>
      <w:r w:rsidR="00E41250">
        <w:t>Harold Washington's</w:t>
      </w:r>
      <w:r w:rsidR="00DD53E8">
        <w:t xml:space="preserve"> agenda in the first three years of his</w:t>
      </w:r>
      <w:r w:rsidR="00E41250">
        <w:t xml:space="preserve"> first term? </w:t>
      </w:r>
    </w:p>
    <w:p w14:paraId="54072DD5" w14:textId="482A9BA6" w:rsidR="00F247A0" w:rsidRDefault="00F247A0" w:rsidP="00F247A0">
      <w:pPr>
        <w:pStyle w:val="NoSpacing"/>
        <w:spacing w:line="360" w:lineRule="auto"/>
        <w:ind w:firstLine="720"/>
      </w:pPr>
      <w:r>
        <w:t>Our study of the City Council's voting patterns since Mayor Lightfoot and the 50 Aldermen took office last May confirms that we are witnessing something totally new. It</w:t>
      </w:r>
      <w:r w:rsidR="00622467">
        <w:t xml:space="preserve"> i</w:t>
      </w:r>
      <w:r>
        <w:t xml:space="preserve">s neither </w:t>
      </w:r>
      <w:r w:rsidRPr="00AB630E">
        <w:rPr>
          <w:b/>
        </w:rPr>
        <w:t>Council Wars</w:t>
      </w:r>
      <w:r>
        <w:t xml:space="preserve"> nor a </w:t>
      </w:r>
      <w:r w:rsidRPr="00AB630E">
        <w:rPr>
          <w:b/>
        </w:rPr>
        <w:t>Rubber Stamp</w:t>
      </w:r>
      <w:r>
        <w:t xml:space="preserve">. The Lightfoot era has a </w:t>
      </w:r>
      <w:r>
        <w:rPr>
          <w:b/>
        </w:rPr>
        <w:t>Divided Council</w:t>
      </w:r>
      <w:r>
        <w:t xml:space="preserve"> in which Mayor Lightfoot has a shifting majority.</w:t>
      </w:r>
    </w:p>
    <w:p w14:paraId="32761574" w14:textId="77777777" w:rsidR="003802E7" w:rsidRDefault="00F247A0" w:rsidP="00F247A0">
      <w:pPr>
        <w:pStyle w:val="NoSpacing"/>
        <w:spacing w:line="360" w:lineRule="auto"/>
        <w:ind w:firstLine="720"/>
      </w:pPr>
      <w:r>
        <w:t xml:space="preserve">The Council is evolving into four significant voting blocs, whose members frequently but do not always vote together.  The four voting blocs consist of two ideological, three identity caucuses, and two informal groupings or contingents.  Some Aldermen belong to two or more of these voting blocs.  The four principal voting blocs which structure council debate and voting are:  1) Center-Liberal Bloc, 2) Progressive-Socialist Bloc, 3) Conservative Bloc, and 4) Chicago </w:t>
      </w:r>
      <w:r>
        <w:lastRenderedPageBreak/>
        <w:t xml:space="preserve">Machine Bloc.  These voting blocs pull and tag, pressure and push the Lightfoot administration but the mayor </w:t>
      </w:r>
      <w:proofErr w:type="gramStart"/>
      <w:r>
        <w:t>is able to</w:t>
      </w:r>
      <w:proofErr w:type="gramEnd"/>
      <w:r>
        <w:t xml:space="preserve"> cobble together a working majority in the face of multiple crises from the city budget to the Covid-19 pandemic.</w:t>
      </w:r>
      <w:r w:rsidR="00832389">
        <w:t xml:space="preserve"> </w:t>
      </w:r>
    </w:p>
    <w:p w14:paraId="7721CB25" w14:textId="25A20284" w:rsidR="006B1C93" w:rsidRDefault="001F0D52" w:rsidP="006B1C93">
      <w:pPr>
        <w:pStyle w:val="NoSpacing"/>
        <w:spacing w:after="240" w:line="360" w:lineRule="auto"/>
        <w:ind w:firstLine="720"/>
      </w:pPr>
      <w:r>
        <w:t xml:space="preserve">Through an analysis of the divided roll call votes since Mayor Lightfoot was elected, along with the </w:t>
      </w:r>
      <w:r w:rsidR="00600DC6">
        <w:t xml:space="preserve">announced </w:t>
      </w:r>
      <w:r>
        <w:t xml:space="preserve">alliances and positions of aldermen, </w:t>
      </w:r>
      <w:r w:rsidR="00F247A0">
        <w:t>we have been able to determine</w:t>
      </w:r>
      <w:r>
        <w:t xml:space="preserve"> that the Chicago City Council has four significant political divisions. </w:t>
      </w:r>
      <w:r w:rsidR="00F247A0">
        <w:t>While t</w:t>
      </w:r>
      <w:r>
        <w:t xml:space="preserve">hose divisions were sidelined during the early months of the COVID-19 pandemic when the mayor ruled by </w:t>
      </w:r>
      <w:r w:rsidR="00EF41F8">
        <w:t>herself,</w:t>
      </w:r>
      <w:r>
        <w:t xml:space="preserve"> they are reemerging as the city council has resumed its now “virtual” city council meetings.</w:t>
      </w:r>
    </w:p>
    <w:p w14:paraId="667B39A2" w14:textId="77777777" w:rsidR="00583828" w:rsidRDefault="00583828" w:rsidP="00F247A0">
      <w:pPr>
        <w:pStyle w:val="NoSpacing"/>
        <w:numPr>
          <w:ilvl w:val="0"/>
          <w:numId w:val="9"/>
        </w:numPr>
        <w:spacing w:line="360" w:lineRule="auto"/>
      </w:pPr>
      <w:r w:rsidRPr="001F0D52">
        <w:rPr>
          <w:b/>
          <w:sz w:val="26"/>
          <w:szCs w:val="26"/>
        </w:rPr>
        <w:t>Center-</w:t>
      </w:r>
      <w:r>
        <w:rPr>
          <w:b/>
          <w:sz w:val="26"/>
          <w:szCs w:val="26"/>
        </w:rPr>
        <w:t xml:space="preserve"> </w:t>
      </w:r>
      <w:r w:rsidRPr="001F0D52">
        <w:rPr>
          <w:b/>
          <w:sz w:val="26"/>
          <w:szCs w:val="26"/>
        </w:rPr>
        <w:t xml:space="preserve">Liberal Bloc  </w:t>
      </w:r>
    </w:p>
    <w:p w14:paraId="205EEAF9" w14:textId="149AE086" w:rsidR="00A67685" w:rsidRDefault="003802E7" w:rsidP="00BA5767">
      <w:pPr>
        <w:pStyle w:val="NoSpacing"/>
        <w:spacing w:after="240" w:line="360" w:lineRule="auto"/>
        <w:ind w:firstLine="720"/>
      </w:pPr>
      <w:r>
        <w:t xml:space="preserve">The first of the council </w:t>
      </w:r>
      <w:r w:rsidR="006B1C93">
        <w:t xml:space="preserve">four </w:t>
      </w:r>
      <w:r>
        <w:t xml:space="preserve">voting blocs is a center-liberal faction, which </w:t>
      </w:r>
      <w:r w:rsidR="008E73E0">
        <w:t>is closely aligned with Mayor Lightfoot and ha</w:t>
      </w:r>
      <w:r w:rsidR="00600DC6">
        <w:t>s</w:t>
      </w:r>
      <w:r w:rsidR="008E73E0">
        <w:t xml:space="preserve"> enable her to </w:t>
      </w:r>
      <w:r w:rsidR="00731A08">
        <w:t xml:space="preserve">win </w:t>
      </w:r>
      <w:r w:rsidR="008E73E0">
        <w:t>every one of the</w:t>
      </w:r>
      <w:r w:rsidR="00731A08">
        <w:t xml:space="preserve"> policies and </w:t>
      </w:r>
      <w:r w:rsidR="008E73E0">
        <w:t xml:space="preserve">issues </w:t>
      </w:r>
      <w:r w:rsidR="00731A08">
        <w:t xml:space="preserve">that </w:t>
      </w:r>
      <w:r w:rsidR="00600DC6">
        <w:t xml:space="preserve">the </w:t>
      </w:r>
      <w:r w:rsidR="00857989">
        <w:t>c</w:t>
      </w:r>
      <w:r w:rsidR="00600DC6">
        <w:t>ouncil has</w:t>
      </w:r>
      <w:r w:rsidR="00731A08">
        <w:t xml:space="preserve"> voted on. This is largely because a majority within the Aldermanic </w:t>
      </w:r>
      <w:r w:rsidR="00731A08" w:rsidRPr="00357535">
        <w:t>Black Caucus and t</w:t>
      </w:r>
      <w:r w:rsidR="00731A08">
        <w:t>he Progressive Reform Caucus—t</w:t>
      </w:r>
      <w:r w:rsidR="00731A08" w:rsidRPr="00357535">
        <w:t>he two largest caucu</w:t>
      </w:r>
      <w:r w:rsidR="00731A08">
        <w:t>ses in the Chicago City Council—support Lightfoot. Despite these high levels of support, these caucuses have seen some members diverge from Mayor Lightfoot on critical issues, such as marijuana legalization, the budget, and the request for temporary emergency powers to respond to the C</w:t>
      </w:r>
      <w:r w:rsidR="00832389">
        <w:t>OVID</w:t>
      </w:r>
      <w:r w:rsidR="00731A08">
        <w:t>-19 pandemic.</w:t>
      </w:r>
      <w:r w:rsidR="00832389">
        <w:t xml:space="preserve"> </w:t>
      </w:r>
      <w:r w:rsidR="00731A08">
        <w:t xml:space="preserve">Lightfoot </w:t>
      </w:r>
      <w:r w:rsidR="00600DC6">
        <w:t xml:space="preserve">has </w:t>
      </w:r>
      <w:r w:rsidR="00731A08">
        <w:t xml:space="preserve">also benefited </w:t>
      </w:r>
      <w:r w:rsidR="00600DC6">
        <w:t xml:space="preserve">from </w:t>
      </w:r>
      <w:r w:rsidR="00731A08">
        <w:t xml:space="preserve">exceptionally strong support from </w:t>
      </w:r>
      <w:r w:rsidR="008E73E0">
        <w:t xml:space="preserve">the </w:t>
      </w:r>
      <w:r w:rsidR="006B1C93">
        <w:t xml:space="preserve">aldermen she chose as chairmen of </w:t>
      </w:r>
      <w:r w:rsidR="00857989">
        <w:t>Chicago C</w:t>
      </w:r>
      <w:r w:rsidR="006B1C93">
        <w:t>ity Council's 1</w:t>
      </w:r>
      <w:r w:rsidR="00EF41F8">
        <w:t>9</w:t>
      </w:r>
      <w:r w:rsidR="006B1C93">
        <w:t xml:space="preserve"> </w:t>
      </w:r>
      <w:r w:rsidR="008E73E0">
        <w:t>Committee</w:t>
      </w:r>
      <w:r w:rsidR="006B1C93">
        <w:t>s</w:t>
      </w:r>
      <w:r w:rsidR="006B0285">
        <w:t xml:space="preserve"> (18 Standing Committees</w:t>
      </w:r>
      <w:r w:rsidR="00693433">
        <w:t xml:space="preserve"> and </w:t>
      </w:r>
      <w:r w:rsidR="006B0285">
        <w:t>1 Special Committee)</w:t>
      </w:r>
      <w:r w:rsidR="006B1C93">
        <w:t>.</w:t>
      </w:r>
      <w:r w:rsidR="00EF41F8">
        <w:t xml:space="preserve"> Of those 19 Committees, 14 of the Chairs have voted with Mayor Lightfoot more than 90% of the time, with </w:t>
      </w:r>
      <w:r w:rsidR="00975C1E">
        <w:t xml:space="preserve">eight </w:t>
      </w:r>
      <w:r w:rsidR="00EF41F8">
        <w:t xml:space="preserve">voting with her 100% of the time.   </w:t>
      </w:r>
      <w:r w:rsidR="006B1C93">
        <w:t xml:space="preserve">  </w:t>
      </w:r>
    </w:p>
    <w:p w14:paraId="7469143E" w14:textId="77777777" w:rsidR="006B1C93" w:rsidRPr="00BA5767" w:rsidRDefault="006B1C93" w:rsidP="00F247A0">
      <w:pPr>
        <w:pStyle w:val="NoSpacing"/>
        <w:numPr>
          <w:ilvl w:val="0"/>
          <w:numId w:val="9"/>
        </w:numPr>
        <w:spacing w:line="360" w:lineRule="auto"/>
        <w:rPr>
          <w:b/>
          <w:sz w:val="26"/>
          <w:szCs w:val="26"/>
        </w:rPr>
      </w:pPr>
      <w:r w:rsidRPr="00BA5767">
        <w:rPr>
          <w:b/>
          <w:sz w:val="26"/>
          <w:szCs w:val="26"/>
        </w:rPr>
        <w:t>Progressive-Socialist Bloc</w:t>
      </w:r>
    </w:p>
    <w:p w14:paraId="7E3A7ACB" w14:textId="2D50BD7C" w:rsidR="00880CE0" w:rsidRDefault="006B1C93" w:rsidP="001430C3">
      <w:pPr>
        <w:pStyle w:val="NoSpacing"/>
        <w:spacing w:after="240" w:line="360" w:lineRule="auto"/>
        <w:rPr>
          <w:rFonts w:cs="Times New Roman"/>
        </w:rPr>
      </w:pPr>
      <w:r>
        <w:tab/>
      </w:r>
      <w:r w:rsidR="00657D0B">
        <w:rPr>
          <w:rFonts w:cs="Times New Roman"/>
        </w:rPr>
        <w:t xml:space="preserve">On several economic issues, Mayor Lightfoot has been </w:t>
      </w:r>
      <w:r w:rsidR="00BA5767">
        <w:rPr>
          <w:rFonts w:cs="Times New Roman"/>
        </w:rPr>
        <w:t xml:space="preserve">challenged from </w:t>
      </w:r>
      <w:r w:rsidR="00657D0B">
        <w:rPr>
          <w:rFonts w:cs="Times New Roman"/>
        </w:rPr>
        <w:t xml:space="preserve">her </w:t>
      </w:r>
      <w:r w:rsidR="00857989">
        <w:rPr>
          <w:rFonts w:cs="Times New Roman"/>
        </w:rPr>
        <w:t>L</w:t>
      </w:r>
      <w:r w:rsidR="00657D0B">
        <w:rPr>
          <w:rFonts w:cs="Times New Roman"/>
        </w:rPr>
        <w:t>eft by recently elected socialist aldermen</w:t>
      </w:r>
      <w:r w:rsidR="003215FE">
        <w:rPr>
          <w:rFonts w:cs="Times New Roman"/>
        </w:rPr>
        <w:t>.</w:t>
      </w:r>
      <w:r w:rsidR="00657D0B">
        <w:rPr>
          <w:rFonts w:cs="Times New Roman"/>
        </w:rPr>
        <w:t xml:space="preserve"> Th</w:t>
      </w:r>
      <w:r w:rsidR="003215FE">
        <w:rPr>
          <w:rFonts w:cs="Times New Roman"/>
        </w:rPr>
        <w:t>e existence of the Socialist Caucus</w:t>
      </w:r>
      <w:r w:rsidR="00657D0B">
        <w:rPr>
          <w:rFonts w:cs="Times New Roman"/>
        </w:rPr>
        <w:t xml:space="preserve"> is the first time that self-identified socialists have represented a distinct </w:t>
      </w:r>
      <w:r w:rsidR="00857989">
        <w:rPr>
          <w:rFonts w:cs="Times New Roman"/>
        </w:rPr>
        <w:t>political group</w:t>
      </w:r>
      <w:r w:rsidR="00657D0B">
        <w:rPr>
          <w:rFonts w:cs="Times New Roman"/>
        </w:rPr>
        <w:t xml:space="preserve"> within the </w:t>
      </w:r>
      <w:r w:rsidR="00857989">
        <w:rPr>
          <w:rFonts w:cs="Times New Roman"/>
        </w:rPr>
        <w:t>C</w:t>
      </w:r>
      <w:r w:rsidR="00657D0B">
        <w:rPr>
          <w:rFonts w:cs="Times New Roman"/>
        </w:rPr>
        <w:t xml:space="preserve">ity </w:t>
      </w:r>
      <w:r w:rsidR="00857989">
        <w:rPr>
          <w:rFonts w:cs="Times New Roman"/>
        </w:rPr>
        <w:t>C</w:t>
      </w:r>
      <w:r w:rsidR="00657D0B">
        <w:rPr>
          <w:rFonts w:cs="Times New Roman"/>
        </w:rPr>
        <w:t xml:space="preserve">ouncil in </w:t>
      </w:r>
      <w:r w:rsidR="00BA5767">
        <w:rPr>
          <w:rFonts w:cs="Times New Roman"/>
        </w:rPr>
        <w:t xml:space="preserve">more than over 100 </w:t>
      </w:r>
      <w:r w:rsidR="00657D0B">
        <w:rPr>
          <w:rFonts w:cs="Times New Roman"/>
        </w:rPr>
        <w:t xml:space="preserve">years. </w:t>
      </w:r>
      <w:r w:rsidR="00BA5767">
        <w:rPr>
          <w:rFonts w:cs="Times New Roman"/>
        </w:rPr>
        <w:t>While t</w:t>
      </w:r>
      <w:r w:rsidR="00657D0B">
        <w:rPr>
          <w:rFonts w:cs="Times New Roman"/>
        </w:rPr>
        <w:t xml:space="preserve">he six </w:t>
      </w:r>
      <w:r w:rsidR="003215FE">
        <w:rPr>
          <w:rFonts w:cs="Times New Roman"/>
        </w:rPr>
        <w:t>members of th</w:t>
      </w:r>
      <w:r w:rsidR="00BA5767">
        <w:rPr>
          <w:rFonts w:cs="Times New Roman"/>
        </w:rPr>
        <w:t xml:space="preserve">is </w:t>
      </w:r>
      <w:r w:rsidR="003215FE">
        <w:rPr>
          <w:rFonts w:cs="Times New Roman"/>
        </w:rPr>
        <w:t xml:space="preserve">caucus </w:t>
      </w:r>
      <w:r w:rsidR="00EF41F8">
        <w:rPr>
          <w:rFonts w:cs="Times New Roman"/>
        </w:rPr>
        <w:t>do not</w:t>
      </w:r>
      <w:r w:rsidR="00657D0B">
        <w:rPr>
          <w:rFonts w:cs="Times New Roman"/>
        </w:rPr>
        <w:t xml:space="preserve"> have the numbers or the political </w:t>
      </w:r>
      <w:r w:rsidR="00BA5767">
        <w:rPr>
          <w:rFonts w:cs="Times New Roman"/>
        </w:rPr>
        <w:t xml:space="preserve">strength </w:t>
      </w:r>
      <w:r w:rsidR="00657D0B">
        <w:rPr>
          <w:rFonts w:cs="Times New Roman"/>
        </w:rPr>
        <w:t>to pass their own agenda</w:t>
      </w:r>
      <w:r w:rsidR="00BA5767">
        <w:rPr>
          <w:rFonts w:cs="Times New Roman"/>
        </w:rPr>
        <w:t xml:space="preserve">, </w:t>
      </w:r>
      <w:r w:rsidR="00657D0B">
        <w:rPr>
          <w:rFonts w:cs="Times New Roman"/>
        </w:rPr>
        <w:t>their criticisms of Lightfoot’s mayoralty have been successful in altering the parameters of political debates in Chicago</w:t>
      </w:r>
      <w:r w:rsidR="00774290">
        <w:rPr>
          <w:rFonts w:cs="Times New Roman"/>
        </w:rPr>
        <w:t>. Also</w:t>
      </w:r>
      <w:r w:rsidR="00857989">
        <w:rPr>
          <w:rFonts w:cs="Times New Roman"/>
        </w:rPr>
        <w:t>,</w:t>
      </w:r>
      <w:r w:rsidR="00774290">
        <w:rPr>
          <w:rFonts w:cs="Times New Roman"/>
        </w:rPr>
        <w:t xml:space="preserve"> </w:t>
      </w:r>
      <w:r w:rsidR="00657D0B">
        <w:rPr>
          <w:rFonts w:cs="Times New Roman"/>
        </w:rPr>
        <w:t xml:space="preserve">there is evidence that </w:t>
      </w:r>
      <w:r w:rsidR="00774290">
        <w:rPr>
          <w:rFonts w:cs="Times New Roman"/>
        </w:rPr>
        <w:t xml:space="preserve">by </w:t>
      </w:r>
      <w:r w:rsidR="00657D0B">
        <w:rPr>
          <w:rFonts w:cs="Times New Roman"/>
        </w:rPr>
        <w:t>working as a cohesive</w:t>
      </w:r>
      <w:r w:rsidR="00880CE0">
        <w:rPr>
          <w:rFonts w:cs="Times New Roman"/>
        </w:rPr>
        <w:t xml:space="preserve"> group</w:t>
      </w:r>
      <w:r w:rsidR="00774290">
        <w:rPr>
          <w:rFonts w:cs="Times New Roman"/>
        </w:rPr>
        <w:t xml:space="preserve">, </w:t>
      </w:r>
      <w:r w:rsidR="00880CE0">
        <w:rPr>
          <w:rFonts w:cs="Times New Roman"/>
        </w:rPr>
        <w:t>individual</w:t>
      </w:r>
      <w:r w:rsidR="001A0058">
        <w:rPr>
          <w:rFonts w:cs="Times New Roman"/>
        </w:rPr>
        <w:t xml:space="preserve"> aldermen</w:t>
      </w:r>
      <w:r w:rsidR="00880CE0">
        <w:rPr>
          <w:rFonts w:cs="Times New Roman"/>
        </w:rPr>
        <w:t xml:space="preserve"> </w:t>
      </w:r>
      <w:r w:rsidR="00774290">
        <w:rPr>
          <w:rFonts w:cs="Times New Roman"/>
        </w:rPr>
        <w:t xml:space="preserve">have felt supported and thus were </w:t>
      </w:r>
      <w:r w:rsidR="00880CE0">
        <w:rPr>
          <w:rFonts w:cs="Times New Roman"/>
        </w:rPr>
        <w:t xml:space="preserve">willing to take more radical positions. </w:t>
      </w:r>
      <w:r w:rsidR="00774290">
        <w:rPr>
          <w:rFonts w:cs="Times New Roman"/>
        </w:rPr>
        <w:t xml:space="preserve">For example, </w:t>
      </w:r>
      <w:r w:rsidR="00880CE0">
        <w:rPr>
          <w:rFonts w:cs="Times New Roman"/>
        </w:rPr>
        <w:t>Ald</w:t>
      </w:r>
      <w:r w:rsidR="005F35FD">
        <w:rPr>
          <w:rFonts w:cs="Times New Roman"/>
        </w:rPr>
        <w:t>.</w:t>
      </w:r>
      <w:r w:rsidR="00880CE0">
        <w:rPr>
          <w:rFonts w:cs="Times New Roman"/>
        </w:rPr>
        <w:t xml:space="preserve"> Ramirez-Rosa was the only self-identified socialist on the </w:t>
      </w:r>
      <w:r w:rsidR="00857989">
        <w:rPr>
          <w:rFonts w:cs="Times New Roman"/>
        </w:rPr>
        <w:t>C</w:t>
      </w:r>
      <w:r w:rsidR="00880CE0">
        <w:rPr>
          <w:rFonts w:cs="Times New Roman"/>
        </w:rPr>
        <w:t>ouncil</w:t>
      </w:r>
      <w:r w:rsidR="00774290">
        <w:rPr>
          <w:rFonts w:cs="Times New Roman"/>
        </w:rPr>
        <w:t xml:space="preserve"> before the 2019 election. </w:t>
      </w:r>
      <w:r w:rsidR="00880CE0">
        <w:rPr>
          <w:rFonts w:cs="Times New Roman"/>
        </w:rPr>
        <w:t xml:space="preserve">Despite his outspoken rhetoric, Ramirez-Rosa </w:t>
      </w:r>
      <w:r w:rsidR="00880CE0">
        <w:rPr>
          <w:rFonts w:cs="Times New Roman"/>
        </w:rPr>
        <w:lastRenderedPageBreak/>
        <w:t>support</w:t>
      </w:r>
      <w:r w:rsidR="001A0058">
        <w:rPr>
          <w:rFonts w:cs="Times New Roman"/>
        </w:rPr>
        <w:t>ed</w:t>
      </w:r>
      <w:r w:rsidR="00880CE0">
        <w:rPr>
          <w:rFonts w:cs="Times New Roman"/>
        </w:rPr>
        <w:t xml:space="preserve"> Mayor Rahm Emanuel’s 201</w:t>
      </w:r>
      <w:r w:rsidR="003215FE">
        <w:rPr>
          <w:rFonts w:cs="Times New Roman"/>
        </w:rPr>
        <w:t>8</w:t>
      </w:r>
      <w:r w:rsidR="00880CE0">
        <w:rPr>
          <w:rFonts w:cs="Times New Roman"/>
        </w:rPr>
        <w:t xml:space="preserve"> budget</w:t>
      </w:r>
      <w:r w:rsidR="00857989">
        <w:rPr>
          <w:rFonts w:cs="Times New Roman"/>
        </w:rPr>
        <w:t>,</w:t>
      </w:r>
      <w:r w:rsidR="00880CE0">
        <w:rPr>
          <w:rFonts w:cs="Times New Roman"/>
        </w:rPr>
        <w:t xml:space="preserve"> even though it only modestly increased spending </w:t>
      </w:r>
      <w:r w:rsidR="00774290">
        <w:rPr>
          <w:rFonts w:cs="Times New Roman"/>
        </w:rPr>
        <w:t xml:space="preserve">for </w:t>
      </w:r>
      <w:r w:rsidR="00880CE0">
        <w:rPr>
          <w:rFonts w:cs="Times New Roman"/>
        </w:rPr>
        <w:t>social services</w:t>
      </w:r>
      <w:r w:rsidR="00880CE0">
        <w:rPr>
          <w:rFonts w:cs="Times New Roman"/>
          <w:szCs w:val="24"/>
        </w:rPr>
        <w:t>.</w:t>
      </w:r>
      <w:r w:rsidR="00536B88">
        <w:rPr>
          <w:rStyle w:val="EndnoteReference"/>
          <w:rFonts w:cs="Times New Roman"/>
          <w:szCs w:val="24"/>
        </w:rPr>
        <w:endnoteReference w:id="1"/>
      </w:r>
      <w:r w:rsidR="00880CE0">
        <w:rPr>
          <w:rFonts w:cs="Times New Roman"/>
          <w:szCs w:val="24"/>
        </w:rPr>
        <w:t xml:space="preserve"> </w:t>
      </w:r>
      <w:r w:rsidR="00774290">
        <w:rPr>
          <w:rFonts w:cs="Times New Roman"/>
          <w:szCs w:val="24"/>
        </w:rPr>
        <w:t xml:space="preserve"> </w:t>
      </w:r>
      <w:r w:rsidR="00880CE0">
        <w:rPr>
          <w:rFonts w:cs="Times New Roman"/>
          <w:szCs w:val="24"/>
        </w:rPr>
        <w:t>However, Ald</w:t>
      </w:r>
      <w:r w:rsidR="00774290">
        <w:rPr>
          <w:rFonts w:cs="Times New Roman"/>
          <w:szCs w:val="24"/>
        </w:rPr>
        <w:t xml:space="preserve">. </w:t>
      </w:r>
      <w:r w:rsidR="00880CE0">
        <w:rPr>
          <w:rFonts w:cs="Times New Roman"/>
          <w:szCs w:val="24"/>
        </w:rPr>
        <w:t xml:space="preserve">Ramirez-Rosa joined his Socialist Caucus members in </w:t>
      </w:r>
      <w:r w:rsidR="00536B88">
        <w:rPr>
          <w:rFonts w:cs="Times New Roman"/>
          <w:szCs w:val="24"/>
        </w:rPr>
        <w:t>vigorously chal</w:t>
      </w:r>
      <w:r w:rsidR="003215FE">
        <w:rPr>
          <w:rFonts w:cs="Times New Roman"/>
          <w:szCs w:val="24"/>
        </w:rPr>
        <w:t>leng</w:t>
      </w:r>
      <w:r w:rsidR="00536B88">
        <w:rPr>
          <w:rFonts w:cs="Times New Roman"/>
          <w:szCs w:val="24"/>
        </w:rPr>
        <w:t xml:space="preserve">ing Mayor Lightfoot’s 2020 budget, despite her </w:t>
      </w:r>
      <w:r w:rsidR="003215FE">
        <w:rPr>
          <w:rFonts w:cs="Times New Roman"/>
          <w:szCs w:val="24"/>
        </w:rPr>
        <w:t xml:space="preserve">budget being more progressive than </w:t>
      </w:r>
      <w:r w:rsidR="001A0058">
        <w:rPr>
          <w:rFonts w:cs="Times New Roman"/>
          <w:szCs w:val="24"/>
        </w:rPr>
        <w:t>any that</w:t>
      </w:r>
      <w:r w:rsidR="003215FE">
        <w:rPr>
          <w:rFonts w:cs="Times New Roman"/>
          <w:szCs w:val="24"/>
        </w:rPr>
        <w:t xml:space="preserve"> Mayor Emanuel produced. </w:t>
      </w:r>
    </w:p>
    <w:p w14:paraId="2485A9B8" w14:textId="77777777" w:rsidR="00536B88" w:rsidRPr="00827E12" w:rsidRDefault="00827E12" w:rsidP="00F247A0">
      <w:pPr>
        <w:pStyle w:val="NoSpacing"/>
        <w:numPr>
          <w:ilvl w:val="0"/>
          <w:numId w:val="9"/>
        </w:numPr>
        <w:spacing w:after="240" w:line="360" w:lineRule="auto"/>
        <w:rPr>
          <w:b/>
          <w:szCs w:val="24"/>
        </w:rPr>
      </w:pPr>
      <w:r w:rsidRPr="00827E12">
        <w:rPr>
          <w:b/>
          <w:szCs w:val="24"/>
        </w:rPr>
        <w:t>Chicago Machine Bloc</w:t>
      </w:r>
    </w:p>
    <w:p w14:paraId="36CCC7F1" w14:textId="31775D00" w:rsidR="00A77552" w:rsidRDefault="00827E12" w:rsidP="001430C3">
      <w:pPr>
        <w:pStyle w:val="NoSpacing"/>
        <w:spacing w:line="360" w:lineRule="auto"/>
        <w:ind w:firstLine="720"/>
      </w:pPr>
      <w:r>
        <w:t xml:space="preserve">Members of this voting </w:t>
      </w:r>
      <w:r w:rsidR="00E534F2">
        <w:t>bloc</w:t>
      </w:r>
      <w:r>
        <w:t xml:space="preserve"> are </w:t>
      </w:r>
      <w:r w:rsidR="00F27FAA">
        <w:t xml:space="preserve">either </w:t>
      </w:r>
      <w:r>
        <w:t xml:space="preserve">stalwarts of </w:t>
      </w:r>
      <w:r w:rsidR="00F27FAA">
        <w:t xml:space="preserve">the Chicago Machine or are </w:t>
      </w:r>
      <w:r w:rsidR="00675B98">
        <w:t>associated with</w:t>
      </w:r>
      <w:r w:rsidR="00F27FAA">
        <w:t xml:space="preserve"> that once powerful organization</w:t>
      </w:r>
      <w:r w:rsidR="000356FC">
        <w:t xml:space="preserve">. The word “associated” is used </w:t>
      </w:r>
      <w:r w:rsidR="00F27FAA">
        <w:t>b</w:t>
      </w:r>
      <w:r w:rsidR="000356FC">
        <w:t xml:space="preserve">ecause the </w:t>
      </w:r>
      <w:r w:rsidR="00F27FAA">
        <w:t xml:space="preserve">label "Machine" connotes </w:t>
      </w:r>
      <w:r w:rsidR="00C36568">
        <w:t xml:space="preserve">an organization steeped in </w:t>
      </w:r>
      <w:r w:rsidR="00F27FAA">
        <w:t xml:space="preserve">patronage, </w:t>
      </w:r>
      <w:r w:rsidR="00C36568">
        <w:t xml:space="preserve">cronyism, political </w:t>
      </w:r>
      <w:r w:rsidR="00F27FAA">
        <w:t>favor</w:t>
      </w:r>
      <w:r w:rsidR="00C36568">
        <w:t>s</w:t>
      </w:r>
      <w:r w:rsidR="00600DC6">
        <w:t>,</w:t>
      </w:r>
      <w:r w:rsidR="00C36568">
        <w:t xml:space="preserve"> and even corruption.  No politician today wants </w:t>
      </w:r>
      <w:r w:rsidR="00600DC6">
        <w:t xml:space="preserve">to </w:t>
      </w:r>
      <w:r w:rsidR="00C36568">
        <w:t xml:space="preserve">defend a machine. Members of this contingent </w:t>
      </w:r>
      <w:r w:rsidR="001C4C3C">
        <w:t>can</w:t>
      </w:r>
      <w:r w:rsidR="00622467">
        <w:t>no</w:t>
      </w:r>
      <w:r w:rsidR="001C4C3C">
        <w:t>t</w:t>
      </w:r>
      <w:r w:rsidR="00C36568">
        <w:t xml:space="preserve"> meet under that banner and they often </w:t>
      </w:r>
      <w:r w:rsidR="007E3881">
        <w:t xml:space="preserve">deny </w:t>
      </w:r>
      <w:r w:rsidR="00A77552">
        <w:t xml:space="preserve">its existence or </w:t>
      </w:r>
      <w:r w:rsidR="00C36568">
        <w:t xml:space="preserve">any </w:t>
      </w:r>
      <w:r w:rsidR="007E3881">
        <w:t>connections</w:t>
      </w:r>
      <w:r w:rsidR="00693433">
        <w:t xml:space="preserve"> to</w:t>
      </w:r>
      <w:r w:rsidR="007E3881">
        <w:t xml:space="preserve"> </w:t>
      </w:r>
      <w:r w:rsidR="00A77552">
        <w:t xml:space="preserve">it. </w:t>
      </w:r>
    </w:p>
    <w:p w14:paraId="691F490E" w14:textId="77777777" w:rsidR="00E534F2" w:rsidRDefault="00A77552" w:rsidP="001430C3">
      <w:pPr>
        <w:pStyle w:val="NoSpacing"/>
        <w:spacing w:line="360" w:lineRule="auto"/>
        <w:ind w:firstLine="720"/>
      </w:pPr>
      <w:r>
        <w:t xml:space="preserve">Several members of this </w:t>
      </w:r>
      <w:r w:rsidR="003215FE">
        <w:t>faction</w:t>
      </w:r>
      <w:r w:rsidR="00600DC6">
        <w:t>, however,</w:t>
      </w:r>
      <w:r w:rsidR="003215FE">
        <w:t xml:space="preserve"> </w:t>
      </w:r>
      <w:r>
        <w:t xml:space="preserve">seem to be trying to </w:t>
      </w:r>
      <w:r w:rsidR="00675B98">
        <w:t>delegitimiz</w:t>
      </w:r>
      <w:r w:rsidR="001C4C3C">
        <w:t>e</w:t>
      </w:r>
      <w:r w:rsidR="000356FC">
        <w:t xml:space="preserve"> Lightfoot’s mayoralty</w:t>
      </w:r>
      <w:r>
        <w:t xml:space="preserve">. They </w:t>
      </w:r>
      <w:r w:rsidR="000356FC">
        <w:t>consistently vot</w:t>
      </w:r>
      <w:r>
        <w:t xml:space="preserve">e </w:t>
      </w:r>
      <w:r w:rsidR="000356FC">
        <w:t xml:space="preserve">against her in the </w:t>
      </w:r>
      <w:r w:rsidR="00693433">
        <w:t>c</w:t>
      </w:r>
      <w:r w:rsidR="000356FC">
        <w:t xml:space="preserve">ouncil </w:t>
      </w:r>
      <w:r>
        <w:t xml:space="preserve">and they seek opportunities to </w:t>
      </w:r>
      <w:r w:rsidR="000356FC">
        <w:t>criticiz</w:t>
      </w:r>
      <w:r w:rsidR="0033196E">
        <w:t xml:space="preserve">e </w:t>
      </w:r>
      <w:r w:rsidR="000356FC">
        <w:t xml:space="preserve">her in the </w:t>
      </w:r>
      <w:r>
        <w:t xml:space="preserve">news media </w:t>
      </w:r>
      <w:r w:rsidR="003215FE">
        <w:t xml:space="preserve">in order </w:t>
      </w:r>
      <w:r w:rsidR="000356FC">
        <w:t xml:space="preserve">to </w:t>
      </w:r>
      <w:r w:rsidR="00675B98">
        <w:t>sabotage her good government</w:t>
      </w:r>
      <w:r w:rsidR="00C36515">
        <w:t xml:space="preserve"> reforms.</w:t>
      </w:r>
      <w:r w:rsidR="000356FC">
        <w:t xml:space="preserve"> </w:t>
      </w:r>
    </w:p>
    <w:p w14:paraId="70429C7D" w14:textId="77777777" w:rsidR="00C513B2" w:rsidRPr="001430C3" w:rsidRDefault="00C513B2" w:rsidP="00C513B2">
      <w:pPr>
        <w:pStyle w:val="NoSpacing"/>
        <w:numPr>
          <w:ilvl w:val="0"/>
          <w:numId w:val="9"/>
        </w:numPr>
        <w:spacing w:line="360" w:lineRule="auto"/>
        <w:rPr>
          <w:b/>
        </w:rPr>
      </w:pPr>
      <w:r w:rsidRPr="001430C3">
        <w:rPr>
          <w:b/>
        </w:rPr>
        <w:t>The Conservative Bloc</w:t>
      </w:r>
    </w:p>
    <w:p w14:paraId="33005DEC" w14:textId="293BCC47" w:rsidR="00675B98" w:rsidRPr="00622467" w:rsidRDefault="00C513B2" w:rsidP="00622467">
      <w:pPr>
        <w:pStyle w:val="NoSpacing"/>
        <w:spacing w:line="360" w:lineRule="auto"/>
      </w:pPr>
      <w:r>
        <w:tab/>
        <w:t>The conservative bloc opposes Mayor Lightfoot’s social liberalism and spending priorities. The three members of this contingent, identify as Independents or Conservative Democrats. They espouse moderate to conservative political positions and would likely be members of the GOP if the Republican Party in Chicago had an organization capable rivaling the Democrats. Both the 38</w:t>
      </w:r>
      <w:r w:rsidRPr="00C36515">
        <w:rPr>
          <w:vertAlign w:val="superscript"/>
        </w:rPr>
        <w:t>th</w:t>
      </w:r>
      <w:r>
        <w:t xml:space="preserve"> Ward Alderman Nicolas </w:t>
      </w:r>
      <w:proofErr w:type="spellStart"/>
      <w:r>
        <w:t>Sposato</w:t>
      </w:r>
      <w:proofErr w:type="spellEnd"/>
      <w:r>
        <w:t xml:space="preserve"> and 41</w:t>
      </w:r>
      <w:r w:rsidRPr="00C36515">
        <w:rPr>
          <w:vertAlign w:val="superscript"/>
        </w:rPr>
        <w:t>st</w:t>
      </w:r>
      <w:r>
        <w:t xml:space="preserve"> Ward Alderman Anthony Napolitano are registered Independents.  However, Napolitano ran for his aldermanic seat as a registered Republican</w:t>
      </w:r>
      <w:r>
        <w:rPr>
          <w:rStyle w:val="EndnoteReference"/>
          <w:rFonts w:cs="Times New Roman"/>
          <w:szCs w:val="24"/>
        </w:rPr>
        <w:endnoteReference w:id="2"/>
      </w:r>
      <w:r>
        <w:t xml:space="preserve"> but switched his party affiliation to an Independent after being elected. The 45</w:t>
      </w:r>
      <w:r w:rsidRPr="009D6DC4">
        <w:rPr>
          <w:vertAlign w:val="superscript"/>
        </w:rPr>
        <w:t>th</w:t>
      </w:r>
      <w:r>
        <w:t xml:space="preserve"> Ward Alderman James Gardiner was an Independent but joined the Democratic Party before running for office. </w:t>
      </w:r>
    </w:p>
    <w:p w14:paraId="575DFC15" w14:textId="77777777" w:rsidR="00622467" w:rsidRDefault="00622467" w:rsidP="00622467">
      <w:pPr>
        <w:pStyle w:val="NoSpacing"/>
        <w:spacing w:line="360" w:lineRule="auto"/>
      </w:pPr>
    </w:p>
    <w:p w14:paraId="301FF20A" w14:textId="6B668735" w:rsidR="005545ED" w:rsidRPr="00622467" w:rsidRDefault="005545ED" w:rsidP="00622467">
      <w:pPr>
        <w:pStyle w:val="NoSpacing"/>
        <w:spacing w:line="360" w:lineRule="auto"/>
        <w:rPr>
          <w:b/>
          <w:bCs/>
        </w:rPr>
      </w:pPr>
      <w:r w:rsidRPr="00622467">
        <w:rPr>
          <w:b/>
          <w:bCs/>
        </w:rPr>
        <w:t>City Council Voting</w:t>
      </w:r>
      <w:r w:rsidR="0033196E" w:rsidRPr="00622467">
        <w:rPr>
          <w:b/>
          <w:bCs/>
        </w:rPr>
        <w:t xml:space="preserve"> Analyzed </w:t>
      </w:r>
    </w:p>
    <w:p w14:paraId="7AB24880" w14:textId="77777777" w:rsidR="005545ED" w:rsidRDefault="0033196E" w:rsidP="00622467">
      <w:pPr>
        <w:pStyle w:val="NoSpacing"/>
        <w:spacing w:line="360" w:lineRule="auto"/>
        <w:ind w:firstLine="720"/>
      </w:pPr>
      <w:r w:rsidRPr="00622467">
        <w:t xml:space="preserve">To </w:t>
      </w:r>
      <w:r w:rsidR="005545ED" w:rsidRPr="00622467">
        <w:t>analyz</w:t>
      </w:r>
      <w:r w:rsidRPr="00622467">
        <w:t xml:space="preserve">e </w:t>
      </w:r>
      <w:r w:rsidR="00857989" w:rsidRPr="00622467">
        <w:t>C</w:t>
      </w:r>
      <w:r w:rsidR="005545ED" w:rsidRPr="00622467">
        <w:t xml:space="preserve">ity </w:t>
      </w:r>
      <w:r w:rsidR="00857989" w:rsidRPr="00622467">
        <w:t>C</w:t>
      </w:r>
      <w:r w:rsidR="005545ED" w:rsidRPr="00622467">
        <w:t xml:space="preserve">ouncil voting, this report focuses on </w:t>
      </w:r>
      <w:r w:rsidR="00E534F2" w:rsidRPr="00622467">
        <w:t xml:space="preserve">divided roll call votes </w:t>
      </w:r>
      <w:r w:rsidR="005545ED" w:rsidRPr="00622467">
        <w:t>defined as any vote which is not unanimous</w:t>
      </w:r>
      <w:r w:rsidRPr="00622467">
        <w:t>,</w:t>
      </w:r>
      <w:r>
        <w:t xml:space="preserve"> which </w:t>
      </w:r>
      <w:proofErr w:type="gramStart"/>
      <w:r>
        <w:t>by definition are</w:t>
      </w:r>
      <w:proofErr w:type="gramEnd"/>
      <w:r>
        <w:t xml:space="preserve"> </w:t>
      </w:r>
      <w:r w:rsidR="005545ED" w:rsidRPr="003F7AA5">
        <w:t>controversial matters</w:t>
      </w:r>
      <w:r>
        <w:t xml:space="preserve">. We </w:t>
      </w:r>
      <w:r w:rsidR="005545ED" w:rsidRPr="003F7AA5">
        <w:t>compare</w:t>
      </w:r>
      <w:r>
        <w:t>d</w:t>
      </w:r>
      <w:r w:rsidR="005545ED" w:rsidRPr="003F7AA5">
        <w:t xml:space="preserve"> each alderman’s vote to the mayor’s position</w:t>
      </w:r>
      <w:r w:rsidR="005545ED">
        <w:t xml:space="preserve"> and </w:t>
      </w:r>
      <w:r>
        <w:t xml:space="preserve">then calculated </w:t>
      </w:r>
      <w:r w:rsidR="005545ED">
        <w:t xml:space="preserve">the </w:t>
      </w:r>
      <w:r w:rsidR="003C50C5">
        <w:t xml:space="preserve">percentage of agreement </w:t>
      </w:r>
      <w:r w:rsidR="005545ED">
        <w:t>with the mayor</w:t>
      </w:r>
      <w:r>
        <w:t xml:space="preserve">. </w:t>
      </w:r>
      <w:r w:rsidR="003C50C5">
        <w:t>We also calculated the percentage of agreement</w:t>
      </w:r>
      <w:r w:rsidR="005545ED">
        <w:t xml:space="preserve"> for </w:t>
      </w:r>
      <w:r w:rsidR="003C50C5">
        <w:t xml:space="preserve">the five </w:t>
      </w:r>
      <w:r w:rsidR="005545ED">
        <w:t>Chicago City Council caucus</w:t>
      </w:r>
      <w:r w:rsidR="003C50C5">
        <w:t xml:space="preserve">es </w:t>
      </w:r>
      <w:r w:rsidR="005545ED">
        <w:t xml:space="preserve">and </w:t>
      </w:r>
      <w:r w:rsidR="003C50C5">
        <w:t xml:space="preserve">for the two </w:t>
      </w:r>
      <w:r w:rsidR="005545ED">
        <w:t xml:space="preserve">informal </w:t>
      </w:r>
      <w:r w:rsidR="00A67685">
        <w:t xml:space="preserve">voting </w:t>
      </w:r>
      <w:r w:rsidR="001C4C3C">
        <w:t>blocs</w:t>
      </w:r>
      <w:r w:rsidR="005545ED" w:rsidRPr="003F7AA5">
        <w:t>.</w:t>
      </w:r>
    </w:p>
    <w:p w14:paraId="24944F23" w14:textId="77777777" w:rsidR="005545ED" w:rsidRPr="00622467" w:rsidRDefault="005545ED" w:rsidP="00622467">
      <w:pPr>
        <w:pStyle w:val="NoSpacing"/>
        <w:spacing w:line="360" w:lineRule="auto"/>
        <w:ind w:firstLine="720"/>
      </w:pPr>
      <w:r w:rsidRPr="005545ED">
        <w:lastRenderedPageBreak/>
        <w:t>Currently</w:t>
      </w:r>
      <w:r w:rsidR="003215FE">
        <w:t>,</w:t>
      </w:r>
      <w:r w:rsidRPr="005545ED">
        <w:t xml:space="preserve"> the Chicago City Council has five official caucuse</w:t>
      </w:r>
      <w:r>
        <w:t>s: the</w:t>
      </w:r>
      <w:r w:rsidRPr="005545ED">
        <w:t xml:space="preserve"> </w:t>
      </w:r>
      <w:hyperlink r:id="rId15" w:history="1">
        <w:r w:rsidRPr="005545ED">
          <w:rPr>
            <w:rStyle w:val="Hyperlink"/>
            <w:color w:val="auto"/>
            <w:u w:val="none"/>
          </w:rPr>
          <w:t>Aldermanic Black Caucus</w:t>
        </w:r>
      </w:hyperlink>
      <w:r>
        <w:t xml:space="preserve">, the Latino Caucus, the LGBT Caucus, the Progressive Reform Caucus, and the Socialist Caucus. Because some political alliances form outside of the </w:t>
      </w:r>
      <w:r w:rsidR="00502941">
        <w:t xml:space="preserve">formal </w:t>
      </w:r>
      <w:r>
        <w:t xml:space="preserve">structure of </w:t>
      </w:r>
      <w:r w:rsidR="00502941">
        <w:t>a</w:t>
      </w:r>
      <w:r w:rsidR="003215FE">
        <w:t xml:space="preserve"> </w:t>
      </w:r>
      <w:r w:rsidR="00502941">
        <w:t>caucus, newspaper reports</w:t>
      </w:r>
      <w:r w:rsidR="00693433">
        <w:t>, council votes,</w:t>
      </w:r>
      <w:r w:rsidR="00502941">
        <w:t xml:space="preserve"> and candidates’ public statements are used to determine informal voting blocs. Based on </w:t>
      </w:r>
      <w:r w:rsidR="003215FE">
        <w:t xml:space="preserve">an </w:t>
      </w:r>
      <w:r w:rsidR="00502941">
        <w:t xml:space="preserve">analysis of these sources, </w:t>
      </w:r>
      <w:r w:rsidR="00502941" w:rsidRPr="00622467">
        <w:t xml:space="preserve">informal voting </w:t>
      </w:r>
      <w:r w:rsidR="000C426E" w:rsidRPr="00622467">
        <w:t>blocs include the C</w:t>
      </w:r>
      <w:r w:rsidR="00502941" w:rsidRPr="00622467">
        <w:t xml:space="preserve">onservatives and aldermen associated with the Chicago Machine.  </w:t>
      </w:r>
      <w:r w:rsidRPr="00622467">
        <w:t xml:space="preserve">  </w:t>
      </w:r>
    </w:p>
    <w:p w14:paraId="68ACB646" w14:textId="77777777" w:rsidR="005545ED" w:rsidRPr="003F7AA5" w:rsidRDefault="00502941" w:rsidP="00622467">
      <w:pPr>
        <w:pStyle w:val="NoSpacing"/>
        <w:spacing w:line="360" w:lineRule="auto"/>
        <w:ind w:firstLine="720"/>
      </w:pPr>
      <w:r w:rsidRPr="00622467">
        <w:t>T</w:t>
      </w:r>
      <w:r w:rsidR="005545ED" w:rsidRPr="00622467">
        <w:t>he mayor does not vote in the city council</w:t>
      </w:r>
      <w:r w:rsidRPr="00622467">
        <w:t xml:space="preserve">, </w:t>
      </w:r>
      <w:r w:rsidR="003215FE" w:rsidRPr="00622467">
        <w:t xml:space="preserve">except </w:t>
      </w:r>
      <w:r w:rsidR="00E534F2" w:rsidRPr="00622467">
        <w:t xml:space="preserve">to </w:t>
      </w:r>
      <w:r w:rsidR="005545ED" w:rsidRPr="00622467">
        <w:t>break</w:t>
      </w:r>
      <w:r w:rsidR="00E534F2" w:rsidRPr="00622467">
        <w:t xml:space="preserve"> a tie</w:t>
      </w:r>
      <w:r w:rsidR="003215FE" w:rsidRPr="00622467">
        <w:t>,</w:t>
      </w:r>
      <w:r w:rsidR="005545ED" w:rsidRPr="00622467">
        <w:t xml:space="preserve"> which </w:t>
      </w:r>
      <w:r w:rsidR="00E534F2" w:rsidRPr="00622467">
        <w:t>almost never</w:t>
      </w:r>
      <w:r w:rsidR="005545ED" w:rsidRPr="003F7AA5">
        <w:t xml:space="preserve"> happens</w:t>
      </w:r>
      <w:r>
        <w:t xml:space="preserve">. Because of this, </w:t>
      </w:r>
      <w:r w:rsidR="003C50C5">
        <w:t xml:space="preserve">the votes of </w:t>
      </w:r>
      <w:r w:rsidR="003215FE">
        <w:t>Mayor Lightfoot’s</w:t>
      </w:r>
      <w:r w:rsidR="005545ED" w:rsidRPr="003F7AA5">
        <w:t xml:space="preserve"> political floor leader</w:t>
      </w:r>
      <w:r w:rsidR="003215FE">
        <w:t xml:space="preserve"> and Finance Committee Chair </w:t>
      </w:r>
      <w:r w:rsidR="005545ED" w:rsidRPr="003F7AA5">
        <w:t xml:space="preserve">are </w:t>
      </w:r>
      <w:r w:rsidR="003C50C5">
        <w:t xml:space="preserve">designated as </w:t>
      </w:r>
      <w:r w:rsidR="005545ED" w:rsidRPr="003F7AA5">
        <w:t>proxies</w:t>
      </w:r>
      <w:r w:rsidR="003C50C5">
        <w:t xml:space="preserve"> for the </w:t>
      </w:r>
      <w:r w:rsidR="005545ED" w:rsidRPr="003F7AA5">
        <w:t>Mayor</w:t>
      </w:r>
      <w:r w:rsidR="003C50C5">
        <w:t>'s votes.</w:t>
      </w:r>
      <w:r w:rsidR="00857989">
        <w:t xml:space="preserve"> </w:t>
      </w:r>
      <w:r w:rsidR="005545ED" w:rsidRPr="003F7AA5">
        <w:t xml:space="preserve">Lightfoot’s political floor leader is </w:t>
      </w:r>
      <w:r w:rsidR="000C426E">
        <w:t>36</w:t>
      </w:r>
      <w:r w:rsidR="000C426E" w:rsidRPr="000C426E">
        <w:rPr>
          <w:vertAlign w:val="superscript"/>
        </w:rPr>
        <w:t>th</w:t>
      </w:r>
      <w:r w:rsidR="000C426E">
        <w:t xml:space="preserve"> Ward </w:t>
      </w:r>
      <w:r w:rsidR="005545ED" w:rsidRPr="003F7AA5">
        <w:t xml:space="preserve">Alderman Gilbert Villegas </w:t>
      </w:r>
      <w:r w:rsidR="003215FE">
        <w:t xml:space="preserve">and the </w:t>
      </w:r>
      <w:r w:rsidR="005545ED" w:rsidRPr="003F7AA5">
        <w:t>Chair of the Finance Committee</w:t>
      </w:r>
      <w:r w:rsidR="003215FE">
        <w:t xml:space="preserve"> is</w:t>
      </w:r>
      <w:r w:rsidR="005545ED" w:rsidRPr="003F7AA5">
        <w:t xml:space="preserve"> </w:t>
      </w:r>
      <w:r w:rsidR="000C426E">
        <w:t>32</w:t>
      </w:r>
      <w:r w:rsidR="000C426E" w:rsidRPr="000C426E">
        <w:rPr>
          <w:vertAlign w:val="superscript"/>
        </w:rPr>
        <w:t>nd</w:t>
      </w:r>
      <w:r w:rsidR="000C426E">
        <w:t xml:space="preserve"> Ward </w:t>
      </w:r>
      <w:r w:rsidR="005545ED" w:rsidRPr="003F7AA5">
        <w:t>Alderman Scott Waguespack</w:t>
      </w:r>
      <w:r w:rsidR="000C426E">
        <w:t>.</w:t>
      </w:r>
      <w:r w:rsidR="00B171FE">
        <w:t xml:space="preserve"> </w:t>
      </w:r>
      <w:r w:rsidR="00B171FE" w:rsidRPr="00852C11">
        <w:t>If the</w:t>
      </w:r>
      <w:r w:rsidR="00B171FE">
        <w:t xml:space="preserve"> </w:t>
      </w:r>
      <w:r w:rsidR="00B171FE" w:rsidRPr="00852C11">
        <w:t>floor leader</w:t>
      </w:r>
      <w:r w:rsidR="00B171FE">
        <w:t xml:space="preserve">’s </w:t>
      </w:r>
      <w:r w:rsidR="00B171FE" w:rsidRPr="00852C11">
        <w:t>votes</w:t>
      </w:r>
      <w:r w:rsidR="00B171FE">
        <w:t xml:space="preserve"> </w:t>
      </w:r>
      <w:r w:rsidR="00B171FE" w:rsidRPr="00852C11">
        <w:t>did</w:t>
      </w:r>
      <w:r w:rsidR="00B171FE">
        <w:t xml:space="preserve"> </w:t>
      </w:r>
      <w:r w:rsidR="00B171FE" w:rsidRPr="00852C11">
        <w:t>not</w:t>
      </w:r>
      <w:r w:rsidR="00B171FE">
        <w:t xml:space="preserve"> </w:t>
      </w:r>
      <w:r w:rsidR="00B171FE" w:rsidRPr="00852C11">
        <w:t>provide a clear indication</w:t>
      </w:r>
      <w:r w:rsidR="00B171FE">
        <w:t xml:space="preserve"> of the mayor’s stand on the issue</w:t>
      </w:r>
      <w:r w:rsidR="00B171FE" w:rsidRPr="00852C11">
        <w:t>, we used press reports of the mayor’s statements to determine the administration’s position.</w:t>
      </w:r>
    </w:p>
    <w:p w14:paraId="44D97CFD" w14:textId="77777777" w:rsidR="005545ED" w:rsidRDefault="005545ED" w:rsidP="0033196E">
      <w:pPr>
        <w:pStyle w:val="NoSpacing"/>
        <w:spacing w:line="360" w:lineRule="auto"/>
        <w:ind w:firstLine="720"/>
      </w:pPr>
      <w:r w:rsidRPr="003F7AA5">
        <w:t xml:space="preserve">Finally, this report covers an approximately </w:t>
      </w:r>
      <w:r w:rsidR="003C50C5">
        <w:t>eleven</w:t>
      </w:r>
      <w:r w:rsidRPr="003F7AA5">
        <w:t xml:space="preserve">-month period from June 12, 2019 until </w:t>
      </w:r>
      <w:r w:rsidR="00E534F2">
        <w:t>April 2</w:t>
      </w:r>
      <w:r w:rsidR="003C50C5">
        <w:t>4</w:t>
      </w:r>
      <w:r w:rsidRPr="003F7AA5">
        <w:t xml:space="preserve">, 2020. In those </w:t>
      </w:r>
      <w:r w:rsidR="00161976">
        <w:t>e</w:t>
      </w:r>
      <w:r w:rsidR="003C50C5">
        <w:t xml:space="preserve">leven </w:t>
      </w:r>
      <w:r w:rsidRPr="003F7AA5">
        <w:t>months,</w:t>
      </w:r>
      <w:r w:rsidR="00857989">
        <w:t xml:space="preserve"> 34</w:t>
      </w:r>
      <w:r w:rsidRPr="003F7AA5">
        <w:t xml:space="preserve"> divided roll </w:t>
      </w:r>
      <w:r w:rsidR="003C50C5">
        <w:t>call</w:t>
      </w:r>
      <w:r w:rsidRPr="003F7AA5">
        <w:t xml:space="preserve"> votes were recorded. </w:t>
      </w:r>
      <w:r w:rsidR="00A9638B">
        <w:t xml:space="preserve">Note that </w:t>
      </w:r>
      <w:r w:rsidR="00E534F2">
        <w:t>the city council did not meet much of March and April because of the COVID-19 pandemic</w:t>
      </w:r>
      <w:r w:rsidR="00161976">
        <w:t xml:space="preserve">. During most of these </w:t>
      </w:r>
      <w:r w:rsidR="00A9638B">
        <w:t>two months the mayor ruled by</w:t>
      </w:r>
      <w:r w:rsidR="00161976">
        <w:t xml:space="preserve"> executive power </w:t>
      </w:r>
      <w:r w:rsidR="00A9638B">
        <w:t>without Council action.  In the past month, t</w:t>
      </w:r>
      <w:r w:rsidR="00161976">
        <w:t>he council voted unanimously on new rules for holding “virtual” meetings on April 15</w:t>
      </w:r>
      <w:r w:rsidR="00161976" w:rsidRPr="00161976">
        <w:rPr>
          <w:vertAlign w:val="superscript"/>
        </w:rPr>
        <w:t>th</w:t>
      </w:r>
      <w:r w:rsidR="00161976">
        <w:t xml:space="preserve"> and resumed substantive meetings on April 22</w:t>
      </w:r>
      <w:r w:rsidR="00BD7FF5">
        <w:t>nd</w:t>
      </w:r>
      <w:r w:rsidR="00161976">
        <w:t>,</w:t>
      </w:r>
      <w:r w:rsidR="00A9638B">
        <w:t xml:space="preserve"> and 24</w:t>
      </w:r>
      <w:r w:rsidR="00BD7FF5">
        <w:t>th</w:t>
      </w:r>
      <w:r w:rsidR="00A9638B">
        <w:t xml:space="preserve">. </w:t>
      </w:r>
      <w:r w:rsidR="00BD7FF5">
        <w:t xml:space="preserve">We included all the substantive </w:t>
      </w:r>
      <w:r w:rsidR="00693433">
        <w:t xml:space="preserve">divided roll call </w:t>
      </w:r>
      <w:r w:rsidR="00BD7FF5">
        <w:t xml:space="preserve">votes of the last two meetings in our calculations but not the voting on procedural issues </w:t>
      </w:r>
      <w:r w:rsidR="001C4C3C">
        <w:t>for both April 22</w:t>
      </w:r>
      <w:r w:rsidR="001C4C3C" w:rsidRPr="00832389">
        <w:rPr>
          <w:vertAlign w:val="superscript"/>
        </w:rPr>
        <w:t>nd</w:t>
      </w:r>
      <w:r w:rsidR="001C4C3C">
        <w:t xml:space="preserve"> and </w:t>
      </w:r>
      <w:r w:rsidR="00BD7FF5">
        <w:t>April 24</w:t>
      </w:r>
      <w:r w:rsidR="00BD7FF5" w:rsidRPr="00832389">
        <w:rPr>
          <w:vertAlign w:val="superscript"/>
        </w:rPr>
        <w:t>th</w:t>
      </w:r>
      <w:r w:rsidR="00BD7FF5">
        <w:t>.</w:t>
      </w:r>
    </w:p>
    <w:p w14:paraId="669CBC6A" w14:textId="77777777" w:rsidR="00161976" w:rsidRPr="003F7AA5" w:rsidRDefault="00161976" w:rsidP="0033196E">
      <w:pPr>
        <w:pStyle w:val="NoSpacing"/>
        <w:spacing w:line="360" w:lineRule="auto"/>
        <w:ind w:firstLine="720"/>
      </w:pPr>
    </w:p>
    <w:p w14:paraId="25F52BCA" w14:textId="77777777" w:rsidR="005545ED" w:rsidRPr="00A9638B" w:rsidRDefault="005545ED" w:rsidP="005545ED">
      <w:pPr>
        <w:pStyle w:val="NoSpacing"/>
        <w:rPr>
          <w:b/>
          <w:bCs/>
        </w:rPr>
      </w:pPr>
      <w:r w:rsidRPr="00A9638B">
        <w:rPr>
          <w:b/>
          <w:bCs/>
        </w:rPr>
        <w:t>Support for the Mayor</w:t>
      </w:r>
    </w:p>
    <w:p w14:paraId="499DB2D5" w14:textId="77777777" w:rsidR="005545ED" w:rsidRDefault="005545ED" w:rsidP="005545ED">
      <w:pPr>
        <w:pStyle w:val="NoSpacing"/>
      </w:pPr>
    </w:p>
    <w:p w14:paraId="41E27609" w14:textId="77777777" w:rsidR="005545ED" w:rsidRDefault="003215FE" w:rsidP="00A9638B">
      <w:pPr>
        <w:pStyle w:val="NoSpacing"/>
        <w:spacing w:line="360" w:lineRule="auto"/>
        <w:ind w:firstLine="720"/>
      </w:pPr>
      <w:r>
        <w:t>T</w:t>
      </w:r>
      <w:r w:rsidR="005545ED">
        <w:t xml:space="preserve">his report </w:t>
      </w:r>
      <w:r w:rsidR="005545ED" w:rsidRPr="00852C11">
        <w:t>review</w:t>
      </w:r>
      <w:r>
        <w:t>s</w:t>
      </w:r>
      <w:r w:rsidR="005545ED" w:rsidRPr="00852C11">
        <w:t xml:space="preserve"> </w:t>
      </w:r>
      <w:r w:rsidR="00A67685" w:rsidRPr="00852C11">
        <w:t>all</w:t>
      </w:r>
      <w:r w:rsidR="005545ED" w:rsidRPr="00852C11">
        <w:t xml:space="preserve"> the</w:t>
      </w:r>
      <w:r w:rsidR="005545ED">
        <w:t xml:space="preserve"> </w:t>
      </w:r>
      <w:r w:rsidR="005545ED" w:rsidRPr="00852C11">
        <w:t>divided</w:t>
      </w:r>
      <w:r w:rsidR="005545ED">
        <w:t xml:space="preserve"> </w:t>
      </w:r>
      <w:r w:rsidR="005545ED" w:rsidRPr="00852C11">
        <w:t>roll call votes</w:t>
      </w:r>
      <w:r w:rsidR="00161976">
        <w:t xml:space="preserve"> during the mayor and </w:t>
      </w:r>
      <w:r w:rsidR="00857989">
        <w:t>c</w:t>
      </w:r>
      <w:r w:rsidR="00161976">
        <w:t>ity council’s first year in office</w:t>
      </w:r>
      <w:r>
        <w:t xml:space="preserve"> t</w:t>
      </w:r>
      <w:r w:rsidRPr="00852C11">
        <w:t>o</w:t>
      </w:r>
      <w:r>
        <w:t xml:space="preserve"> </w:t>
      </w:r>
      <w:r w:rsidRPr="00852C11">
        <w:t>assess the degree of independence of the</w:t>
      </w:r>
      <w:r>
        <w:t xml:space="preserve"> </w:t>
      </w:r>
      <w:r w:rsidRPr="00852C11">
        <w:t>current</w:t>
      </w:r>
      <w:r>
        <w:t xml:space="preserve"> </w:t>
      </w:r>
      <w:r w:rsidR="00DF2DC8">
        <w:t>c</w:t>
      </w:r>
      <w:r w:rsidRPr="00852C11">
        <w:t>ouncil</w:t>
      </w:r>
      <w:r w:rsidR="005545ED" w:rsidRPr="00852C11">
        <w:t>.</w:t>
      </w:r>
      <w:r w:rsidR="005545ED">
        <w:t xml:space="preserve"> </w:t>
      </w:r>
      <w:r w:rsidR="005545ED" w:rsidRPr="00852C11">
        <w:t xml:space="preserve">Each year aldermen cast more than </w:t>
      </w:r>
      <w:r w:rsidR="005545ED">
        <w:t xml:space="preserve">a thousand </w:t>
      </w:r>
      <w:proofErr w:type="gramStart"/>
      <w:r w:rsidR="005545ED" w:rsidRPr="00852C11">
        <w:t>votes</w:t>
      </w:r>
      <w:proofErr w:type="gramEnd"/>
      <w:r w:rsidR="00161976">
        <w:t xml:space="preserve"> but</w:t>
      </w:r>
      <w:r w:rsidR="005545ED">
        <w:t xml:space="preserve"> </w:t>
      </w:r>
      <w:r w:rsidR="005545ED" w:rsidRPr="00852C11">
        <w:t>most</w:t>
      </w:r>
      <w:r w:rsidR="005545ED">
        <w:t xml:space="preserve"> votes</w:t>
      </w:r>
      <w:r w:rsidR="005545ED" w:rsidRPr="00852C11">
        <w:t xml:space="preserve"> are noncontroversial and pass unanimously. </w:t>
      </w:r>
      <w:r w:rsidR="005545ED">
        <w:t xml:space="preserve">There are only a few which cause </w:t>
      </w:r>
      <w:proofErr w:type="gramStart"/>
      <w:r w:rsidR="00350CF8">
        <w:t>dissent</w:t>
      </w:r>
      <w:proofErr w:type="gramEnd"/>
      <w:r w:rsidR="005545ED">
        <w:t xml:space="preserve"> within the council</w:t>
      </w:r>
      <w:r w:rsidR="00161976">
        <w:t xml:space="preserve"> and this report focuses on those as they are the most revealing</w:t>
      </w:r>
      <w:r w:rsidR="005545ED">
        <w:t xml:space="preserve">. </w:t>
      </w:r>
    </w:p>
    <w:p w14:paraId="27D71D40" w14:textId="77777777" w:rsidR="005545ED" w:rsidRDefault="00A9638B" w:rsidP="00A9638B">
      <w:pPr>
        <w:pStyle w:val="NoSpacing"/>
        <w:spacing w:line="360" w:lineRule="auto"/>
        <w:ind w:firstLine="720"/>
      </w:pPr>
      <w:r>
        <w:t xml:space="preserve">For </w:t>
      </w:r>
      <w:r w:rsidR="005545ED" w:rsidRPr="00852C11">
        <w:t>this report</w:t>
      </w:r>
      <w:r w:rsidR="005545ED">
        <w:t>, the vot</w:t>
      </w:r>
      <w:r>
        <w:t xml:space="preserve">e cast by </w:t>
      </w:r>
      <w:r w:rsidR="005545ED">
        <w:t xml:space="preserve">for all </w:t>
      </w:r>
      <w:r>
        <w:t xml:space="preserve">50 </w:t>
      </w:r>
      <w:r w:rsidR="005545ED" w:rsidRPr="00852C11">
        <w:t xml:space="preserve">aldermen were recorded </w:t>
      </w:r>
      <w:r w:rsidR="005545ED">
        <w:t xml:space="preserve">for </w:t>
      </w:r>
      <w:r>
        <w:t xml:space="preserve">the 11 </w:t>
      </w:r>
      <w:r w:rsidR="005545ED">
        <w:t>months</w:t>
      </w:r>
      <w:r w:rsidR="005545ED" w:rsidRPr="00852C11">
        <w:t xml:space="preserve">. All </w:t>
      </w:r>
      <w:r w:rsidR="005545ED">
        <w:t>“</w:t>
      </w:r>
      <w:r w:rsidR="005545ED" w:rsidRPr="00852C11">
        <w:t>YES</w:t>
      </w:r>
      <w:r w:rsidR="005545ED">
        <w:t>”</w:t>
      </w:r>
      <w:r w:rsidR="005545ED" w:rsidRPr="00852C11">
        <w:t xml:space="preserve"> votes were recorded as 1 and all </w:t>
      </w:r>
      <w:r w:rsidR="005545ED">
        <w:t>“</w:t>
      </w:r>
      <w:r w:rsidR="005545ED" w:rsidRPr="00852C11">
        <w:t>NAY</w:t>
      </w:r>
      <w:r w:rsidR="005545ED">
        <w:t>”</w:t>
      </w:r>
      <w:r w:rsidR="005545ED" w:rsidRPr="00852C11">
        <w:t xml:space="preserve"> votes as 0</w:t>
      </w:r>
      <w:r w:rsidR="005545ED">
        <w:t>. Absents were recorded as 2. No-</w:t>
      </w:r>
      <w:r w:rsidR="005545ED">
        <w:lastRenderedPageBreak/>
        <w:t xml:space="preserve">votes, where the alderman was present but did not cast a vote, were recorded as 3. If any aldermen recused themselves from the vote because of a conflict of interest, it was recorded as 4. </w:t>
      </w:r>
    </w:p>
    <w:p w14:paraId="0289DBE6" w14:textId="77777777" w:rsidR="00B171FE" w:rsidRDefault="005545ED" w:rsidP="00B171FE">
      <w:pPr>
        <w:pStyle w:val="NoSpacing"/>
        <w:spacing w:line="360" w:lineRule="auto"/>
        <w:ind w:firstLine="720"/>
      </w:pPr>
      <w:r w:rsidRPr="00852C11">
        <w:t>From this information, we were able to calculate the number of times each alderman voted</w:t>
      </w:r>
      <w:r>
        <w:t xml:space="preserve"> </w:t>
      </w:r>
      <w:r w:rsidRPr="00852C11">
        <w:t>with the administration</w:t>
      </w:r>
      <w:r>
        <w:t xml:space="preserve"> on the </w:t>
      </w:r>
      <w:r w:rsidR="00B171FE">
        <w:t xml:space="preserve">divided roll call votes </w:t>
      </w:r>
      <w:r>
        <w:t>before the council</w:t>
      </w:r>
      <w:r w:rsidRPr="00852C11">
        <w:t>.</w:t>
      </w:r>
      <w:r>
        <w:t xml:space="preserve">  </w:t>
      </w:r>
      <w:r w:rsidR="00B171FE">
        <w:t xml:space="preserve">We then developed </w:t>
      </w:r>
      <w:r w:rsidR="00350CF8">
        <w:t>a table</w:t>
      </w:r>
      <w:r w:rsidRPr="00852C11">
        <w:t xml:space="preserve"> of </w:t>
      </w:r>
      <w:r w:rsidR="00350CF8">
        <w:t xml:space="preserve">overall </w:t>
      </w:r>
      <w:r w:rsidRPr="00852C11">
        <w:t>aldermanic</w:t>
      </w:r>
      <w:r>
        <w:t xml:space="preserve"> </w:t>
      </w:r>
      <w:r w:rsidRPr="00852C11">
        <w:t>support for the mayor</w:t>
      </w:r>
      <w:r w:rsidR="00350CF8">
        <w:t xml:space="preserve"> (Table1), along with support based on caucus or </w:t>
      </w:r>
      <w:r w:rsidR="003215FE">
        <w:t>voting bloc</w:t>
      </w:r>
      <w:r w:rsidR="00350CF8">
        <w:t xml:space="preserve"> (Tables 2 - </w:t>
      </w:r>
      <w:r w:rsidR="00A51AC0">
        <w:t>9</w:t>
      </w:r>
      <w:r w:rsidR="00350CF8">
        <w:t>)</w:t>
      </w:r>
      <w:r>
        <w:t xml:space="preserve">. </w:t>
      </w:r>
    </w:p>
    <w:p w14:paraId="7DC5AA24" w14:textId="77777777" w:rsidR="00B171FE" w:rsidRDefault="003215FE" w:rsidP="00B171FE">
      <w:pPr>
        <w:pStyle w:val="NoSpacing"/>
        <w:spacing w:line="360" w:lineRule="auto"/>
        <w:ind w:firstLine="720"/>
        <w:rPr>
          <w:rFonts w:cs="Times New Roman"/>
        </w:rPr>
      </w:pPr>
      <w:r>
        <w:rPr>
          <w:rFonts w:cs="Times New Roman"/>
        </w:rPr>
        <w:t>Because the Democratic Party dominates Chicago politics, ideological differences and political alliances</w:t>
      </w:r>
      <w:r w:rsidR="00BD7FF5">
        <w:rPr>
          <w:rFonts w:cs="Times New Roman"/>
        </w:rPr>
        <w:t xml:space="preserve"> cannot be determined</w:t>
      </w:r>
      <w:r>
        <w:rPr>
          <w:rFonts w:cs="Times New Roman"/>
        </w:rPr>
        <w:t xml:space="preserve"> based on </w:t>
      </w:r>
      <w:r w:rsidR="00B171FE">
        <w:rPr>
          <w:rFonts w:cs="Times New Roman"/>
        </w:rPr>
        <w:t>party labels</w:t>
      </w:r>
      <w:r>
        <w:rPr>
          <w:rFonts w:cs="Times New Roman"/>
        </w:rPr>
        <w:t>. Instead, the caucus</w:t>
      </w:r>
      <w:r w:rsidR="00161976">
        <w:rPr>
          <w:rFonts w:cs="Times New Roman"/>
        </w:rPr>
        <w:t>es</w:t>
      </w:r>
      <w:r>
        <w:rPr>
          <w:rFonts w:cs="Times New Roman"/>
        </w:rPr>
        <w:t xml:space="preserve"> within the city council </w:t>
      </w:r>
      <w:r w:rsidR="00B171FE">
        <w:rPr>
          <w:rFonts w:cs="Times New Roman"/>
        </w:rPr>
        <w:t xml:space="preserve">are essentially </w:t>
      </w:r>
      <w:r w:rsidR="00161976">
        <w:rPr>
          <w:rFonts w:cs="Times New Roman"/>
        </w:rPr>
        <w:t>voting blocs</w:t>
      </w:r>
      <w:r>
        <w:rPr>
          <w:rFonts w:cs="Times New Roman"/>
        </w:rPr>
        <w:t xml:space="preserve"> that allow </w:t>
      </w:r>
      <w:r w:rsidR="00B4618F">
        <w:rPr>
          <w:rFonts w:cs="Times New Roman"/>
        </w:rPr>
        <w:t>us to study</w:t>
      </w:r>
      <w:r>
        <w:rPr>
          <w:rFonts w:cs="Times New Roman"/>
        </w:rPr>
        <w:t xml:space="preserve"> political cleavages within the context of a single-party city.</w:t>
      </w:r>
    </w:p>
    <w:p w14:paraId="231D3200" w14:textId="77777777" w:rsidR="00643AB3" w:rsidRDefault="003215FE" w:rsidP="00B171FE">
      <w:pPr>
        <w:pStyle w:val="NoSpacing"/>
        <w:spacing w:line="360" w:lineRule="auto"/>
        <w:ind w:firstLine="720"/>
      </w:pPr>
      <w:r>
        <w:rPr>
          <w:rFonts w:cs="Times New Roman"/>
        </w:rPr>
        <w:t xml:space="preserve"> </w:t>
      </w:r>
      <w:r w:rsidR="00534000">
        <w:t xml:space="preserve">The Chicago </w:t>
      </w:r>
      <w:r>
        <w:t xml:space="preserve">City </w:t>
      </w:r>
      <w:r w:rsidR="00534000">
        <w:t xml:space="preserve">Council </w:t>
      </w:r>
      <w:r w:rsidR="00D83B65">
        <w:t xml:space="preserve">currently </w:t>
      </w:r>
      <w:r w:rsidR="00534000">
        <w:t xml:space="preserve">has five caucuses. Three of them are identity-based: The Black Caucus, Latino Caucus, and the LGBT Caucus. The remaining two are based on political ideology: The Progressive-Reform Caucus and the Socialist Caucus. </w:t>
      </w:r>
      <w:r w:rsidR="00B4618F">
        <w:t>Formal c</w:t>
      </w:r>
      <w:r w:rsidR="00534000">
        <w:t>aucuses are an extremely recent phenomenon on the Chicago City Council</w:t>
      </w:r>
      <w:r w:rsidR="00B4618F">
        <w:t xml:space="preserve"> although there have been voting blocs in the council throughout its history.  </w:t>
      </w:r>
    </w:p>
    <w:p w14:paraId="3213EB6A" w14:textId="77777777" w:rsidR="00F92AE7" w:rsidRDefault="00534000" w:rsidP="00A9638B">
      <w:pPr>
        <w:pStyle w:val="NoSpacing"/>
        <w:spacing w:line="360" w:lineRule="auto"/>
        <w:ind w:firstLine="720"/>
      </w:pPr>
      <w:r>
        <w:t xml:space="preserve">The first </w:t>
      </w:r>
      <w:r w:rsidR="003215FE">
        <w:t>caucus to</w:t>
      </w:r>
      <w:r>
        <w:t xml:space="preserve"> form </w:t>
      </w:r>
      <w:r w:rsidR="00643AB3">
        <w:t xml:space="preserve">in the current era </w:t>
      </w:r>
      <w:r>
        <w:t>was the Progressive-Reform Caucus in 2013. It was followed by the Black Caucus, Latino Caucus, and the LGBT Caucus in 2015</w:t>
      </w:r>
      <w:r w:rsidR="00C974EE">
        <w:t xml:space="preserve">, and eventually the Socialist Caucus in 2019. The proliferation of caucuses is a sign that members of the Chicago City Council are </w:t>
      </w:r>
      <w:r w:rsidR="00D83B65">
        <w:t>working together</w:t>
      </w:r>
      <w:r w:rsidR="00DF2DC8">
        <w:t xml:space="preserve"> with allies</w:t>
      </w:r>
      <w:r w:rsidR="00D83B65">
        <w:t xml:space="preserve"> to shape legislation more to their liking, and to </w:t>
      </w:r>
      <w:r w:rsidR="00FA5FD5">
        <w:t>d</w:t>
      </w:r>
      <w:r w:rsidR="00C974EE">
        <w:t xml:space="preserve">evelop </w:t>
      </w:r>
      <w:r w:rsidR="00D83B65">
        <w:t xml:space="preserve">an </w:t>
      </w:r>
      <w:r w:rsidR="00C974EE">
        <w:t>independen</w:t>
      </w:r>
      <w:r w:rsidR="00D83B65">
        <w:t xml:space="preserve">t identity separate </w:t>
      </w:r>
      <w:r w:rsidR="00C974EE">
        <w:t>from the mayor</w:t>
      </w:r>
      <w:r w:rsidR="00D83B65">
        <w:t>'s and</w:t>
      </w:r>
      <w:r w:rsidR="003215FE">
        <w:t xml:space="preserve"> from </w:t>
      </w:r>
      <w:r w:rsidR="00C974EE">
        <w:t xml:space="preserve">the confines of the local Democratic Party. </w:t>
      </w:r>
    </w:p>
    <w:p w14:paraId="413B0AF0" w14:textId="77777777" w:rsidR="00F92AE7" w:rsidRDefault="00F92AE7">
      <w:pPr>
        <w:spacing w:after="160" w:line="259" w:lineRule="auto"/>
        <w:rPr>
          <w:rFonts w:ascii="Times New Roman" w:hAnsi="Times New Roman"/>
          <w:sz w:val="24"/>
        </w:rPr>
      </w:pPr>
      <w:r>
        <w:br w:type="page"/>
      </w:r>
    </w:p>
    <w:p w14:paraId="111F7354" w14:textId="77777777" w:rsidR="00534000" w:rsidRPr="00A51AC0" w:rsidRDefault="00534000" w:rsidP="00A67685">
      <w:pPr>
        <w:pStyle w:val="NoSpacing"/>
        <w:contextualSpacing/>
        <w:jc w:val="center"/>
        <w:rPr>
          <w:rFonts w:cs="Times New Roman"/>
          <w:szCs w:val="24"/>
        </w:rPr>
      </w:pPr>
      <w:r w:rsidRPr="00A51AC0">
        <w:rPr>
          <w:rFonts w:cs="Times New Roman"/>
          <w:b/>
          <w:szCs w:val="24"/>
        </w:rPr>
        <w:lastRenderedPageBreak/>
        <w:t>Table 1</w:t>
      </w:r>
    </w:p>
    <w:p w14:paraId="7E9824B2" w14:textId="77777777" w:rsidR="001C4C3C" w:rsidRPr="003F1B1A" w:rsidRDefault="00534000" w:rsidP="001C4C3C">
      <w:pPr>
        <w:pStyle w:val="NoSpacing"/>
        <w:contextualSpacing/>
        <w:jc w:val="center"/>
        <w:rPr>
          <w:rFonts w:cs="Times New Roman"/>
          <w:b/>
          <w:szCs w:val="24"/>
        </w:rPr>
      </w:pPr>
      <w:r w:rsidRPr="00A51AC0">
        <w:rPr>
          <w:rFonts w:cs="Times New Roman"/>
          <w:b/>
          <w:szCs w:val="24"/>
        </w:rPr>
        <w:tab/>
      </w:r>
      <w:r w:rsidR="001C4C3C">
        <w:rPr>
          <w:rFonts w:cs="Times New Roman"/>
          <w:b/>
          <w:szCs w:val="24"/>
        </w:rPr>
        <w:t>Aldermanic Support for Mayor Lightfoot in the City Council 2019-2020</w:t>
      </w:r>
    </w:p>
    <w:tbl>
      <w:tblPr>
        <w:tblStyle w:val="TableGrid"/>
        <w:tblW w:w="0" w:type="auto"/>
        <w:tblLook w:val="04A0" w:firstRow="1" w:lastRow="0" w:firstColumn="1" w:lastColumn="0" w:noHBand="0" w:noVBand="1"/>
      </w:tblPr>
      <w:tblGrid>
        <w:gridCol w:w="820"/>
        <w:gridCol w:w="2130"/>
        <w:gridCol w:w="1703"/>
        <w:gridCol w:w="816"/>
        <w:gridCol w:w="2183"/>
        <w:gridCol w:w="1698"/>
      </w:tblGrid>
      <w:tr w:rsidR="001C4C3C" w:rsidRPr="00306F6E" w14:paraId="3C28DDED" w14:textId="77777777" w:rsidTr="001C4C3C">
        <w:tc>
          <w:tcPr>
            <w:tcW w:w="820" w:type="dxa"/>
          </w:tcPr>
          <w:p w14:paraId="2DC4AFEF" w14:textId="77777777" w:rsidR="001C4C3C" w:rsidRPr="00E0491F" w:rsidRDefault="001C4C3C" w:rsidP="00236379">
            <w:pPr>
              <w:pStyle w:val="NoSpacing"/>
              <w:jc w:val="center"/>
              <w:rPr>
                <w:rFonts w:cs="Times New Roman"/>
                <w:b/>
                <w:bCs/>
                <w:szCs w:val="20"/>
              </w:rPr>
            </w:pPr>
            <w:bookmarkStart w:id="0" w:name="_Hlk528503655"/>
            <w:r w:rsidRPr="00E0491F">
              <w:rPr>
                <w:rFonts w:cs="Times New Roman"/>
                <w:b/>
                <w:bCs/>
                <w:szCs w:val="20"/>
              </w:rPr>
              <w:t>Ward</w:t>
            </w:r>
          </w:p>
        </w:tc>
        <w:tc>
          <w:tcPr>
            <w:tcW w:w="2130" w:type="dxa"/>
          </w:tcPr>
          <w:p w14:paraId="6D9E339F" w14:textId="77777777" w:rsidR="001C4C3C" w:rsidRPr="00E0491F" w:rsidRDefault="001C4C3C" w:rsidP="00236379">
            <w:pPr>
              <w:pStyle w:val="NoSpacing"/>
              <w:jc w:val="center"/>
              <w:rPr>
                <w:rFonts w:cs="Times New Roman"/>
                <w:b/>
                <w:bCs/>
                <w:szCs w:val="20"/>
              </w:rPr>
            </w:pPr>
            <w:r w:rsidRPr="00E0491F">
              <w:rPr>
                <w:rFonts w:cs="Times New Roman"/>
                <w:b/>
                <w:bCs/>
                <w:szCs w:val="20"/>
              </w:rPr>
              <w:t>Aldermen</w:t>
            </w:r>
          </w:p>
        </w:tc>
        <w:tc>
          <w:tcPr>
            <w:tcW w:w="1703" w:type="dxa"/>
          </w:tcPr>
          <w:p w14:paraId="692F45C2" w14:textId="77777777" w:rsidR="001C4C3C" w:rsidRPr="00E0491F" w:rsidRDefault="001C4C3C" w:rsidP="00236379">
            <w:pPr>
              <w:pStyle w:val="NoSpacing"/>
              <w:jc w:val="center"/>
              <w:rPr>
                <w:rFonts w:cs="Times New Roman"/>
                <w:b/>
                <w:bCs/>
                <w:szCs w:val="20"/>
              </w:rPr>
            </w:pPr>
            <w:r w:rsidRPr="00E0491F">
              <w:rPr>
                <w:rFonts w:cs="Times New Roman"/>
                <w:b/>
                <w:bCs/>
                <w:szCs w:val="20"/>
              </w:rPr>
              <w:t>% of Agreement</w:t>
            </w:r>
          </w:p>
        </w:tc>
        <w:tc>
          <w:tcPr>
            <w:tcW w:w="816" w:type="dxa"/>
          </w:tcPr>
          <w:p w14:paraId="55940C00" w14:textId="77777777" w:rsidR="001C4C3C" w:rsidRPr="00E0491F" w:rsidRDefault="001C4C3C" w:rsidP="00236379">
            <w:pPr>
              <w:pStyle w:val="NoSpacing"/>
              <w:jc w:val="center"/>
              <w:rPr>
                <w:rFonts w:cs="Times New Roman"/>
                <w:b/>
                <w:bCs/>
                <w:szCs w:val="20"/>
              </w:rPr>
            </w:pPr>
            <w:r w:rsidRPr="00E0491F">
              <w:rPr>
                <w:rFonts w:cs="Times New Roman"/>
                <w:b/>
                <w:bCs/>
                <w:szCs w:val="20"/>
              </w:rPr>
              <w:t>Ward</w:t>
            </w:r>
          </w:p>
        </w:tc>
        <w:tc>
          <w:tcPr>
            <w:tcW w:w="2183" w:type="dxa"/>
          </w:tcPr>
          <w:p w14:paraId="2B9D44C0" w14:textId="77777777" w:rsidR="001C4C3C" w:rsidRPr="00E0491F" w:rsidRDefault="001C4C3C" w:rsidP="00236379">
            <w:pPr>
              <w:pStyle w:val="NoSpacing"/>
              <w:jc w:val="center"/>
              <w:rPr>
                <w:rFonts w:cs="Times New Roman"/>
                <w:b/>
                <w:bCs/>
                <w:szCs w:val="20"/>
              </w:rPr>
            </w:pPr>
            <w:r w:rsidRPr="00E0491F">
              <w:rPr>
                <w:rFonts w:cs="Times New Roman"/>
                <w:b/>
                <w:bCs/>
                <w:szCs w:val="20"/>
              </w:rPr>
              <w:t>Aldermen</w:t>
            </w:r>
          </w:p>
        </w:tc>
        <w:tc>
          <w:tcPr>
            <w:tcW w:w="1698" w:type="dxa"/>
          </w:tcPr>
          <w:p w14:paraId="4B63510B" w14:textId="77777777" w:rsidR="001C4C3C" w:rsidRPr="00E0491F" w:rsidRDefault="001C4C3C" w:rsidP="00236379">
            <w:pPr>
              <w:pStyle w:val="NoSpacing"/>
              <w:jc w:val="center"/>
              <w:rPr>
                <w:rFonts w:cs="Times New Roman"/>
                <w:b/>
                <w:bCs/>
                <w:szCs w:val="20"/>
              </w:rPr>
            </w:pPr>
            <w:r w:rsidRPr="00E0491F">
              <w:rPr>
                <w:rFonts w:cs="Times New Roman"/>
                <w:b/>
                <w:bCs/>
                <w:szCs w:val="20"/>
              </w:rPr>
              <w:t>% of Agreement</w:t>
            </w:r>
          </w:p>
        </w:tc>
      </w:tr>
      <w:bookmarkEnd w:id="0"/>
      <w:tr w:rsidR="001C4C3C" w:rsidRPr="00306F6E" w14:paraId="457E8977" w14:textId="77777777" w:rsidTr="001C4C3C">
        <w:tc>
          <w:tcPr>
            <w:tcW w:w="820" w:type="dxa"/>
            <w:vAlign w:val="bottom"/>
          </w:tcPr>
          <w:p w14:paraId="06D69927" w14:textId="77777777" w:rsidR="001C4C3C" w:rsidRPr="00E0491F" w:rsidRDefault="001C4C3C" w:rsidP="00236379">
            <w:pPr>
              <w:pStyle w:val="NoSpacing"/>
              <w:jc w:val="center"/>
              <w:rPr>
                <w:rFonts w:cs="Times New Roman"/>
                <w:szCs w:val="20"/>
              </w:rPr>
            </w:pPr>
            <w:r w:rsidRPr="00E0491F">
              <w:rPr>
                <w:rFonts w:cs="Times New Roman"/>
                <w:bCs/>
                <w:color w:val="000000"/>
                <w:szCs w:val="20"/>
              </w:rPr>
              <w:t>8</w:t>
            </w:r>
          </w:p>
        </w:tc>
        <w:tc>
          <w:tcPr>
            <w:tcW w:w="2130" w:type="dxa"/>
            <w:vAlign w:val="bottom"/>
          </w:tcPr>
          <w:p w14:paraId="71BE2EA7"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Michelle A. Harris</w:t>
            </w:r>
            <w:r w:rsidR="00C71B2D">
              <w:rPr>
                <w:rFonts w:cs="Times New Roman"/>
                <w:color w:val="000000"/>
                <w:szCs w:val="20"/>
              </w:rPr>
              <w:t>*</w:t>
            </w:r>
          </w:p>
        </w:tc>
        <w:tc>
          <w:tcPr>
            <w:tcW w:w="1703" w:type="dxa"/>
            <w:vAlign w:val="bottom"/>
          </w:tcPr>
          <w:p w14:paraId="2810B36E"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23C0590E"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19</w:t>
            </w:r>
          </w:p>
        </w:tc>
        <w:tc>
          <w:tcPr>
            <w:tcW w:w="2183" w:type="dxa"/>
            <w:vAlign w:val="bottom"/>
          </w:tcPr>
          <w:p w14:paraId="25253C9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Matt</w:t>
            </w:r>
            <w:r>
              <w:rPr>
                <w:rFonts w:cs="Times New Roman"/>
                <w:color w:val="000000"/>
                <w:szCs w:val="20"/>
              </w:rPr>
              <w:t>h</w:t>
            </w:r>
            <w:r w:rsidRPr="00E0491F">
              <w:rPr>
                <w:rFonts w:cs="Times New Roman"/>
                <w:color w:val="000000"/>
                <w:szCs w:val="20"/>
              </w:rPr>
              <w:t>ew</w:t>
            </w:r>
            <w:r>
              <w:rPr>
                <w:rFonts w:cs="Times New Roman"/>
                <w:color w:val="000000"/>
                <w:szCs w:val="20"/>
              </w:rPr>
              <w:t xml:space="preserve"> </w:t>
            </w:r>
            <w:r w:rsidRPr="00E0491F">
              <w:rPr>
                <w:rFonts w:cs="Times New Roman"/>
                <w:color w:val="000000"/>
                <w:szCs w:val="20"/>
              </w:rPr>
              <w:t>O'Shea</w:t>
            </w:r>
            <w:r w:rsidR="00C71B2D">
              <w:rPr>
                <w:rFonts w:cs="Times New Roman"/>
                <w:color w:val="000000"/>
                <w:szCs w:val="20"/>
              </w:rPr>
              <w:t>*</w:t>
            </w:r>
          </w:p>
        </w:tc>
        <w:tc>
          <w:tcPr>
            <w:tcW w:w="1698" w:type="dxa"/>
            <w:vAlign w:val="bottom"/>
          </w:tcPr>
          <w:p w14:paraId="2093144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88%</w:t>
            </w:r>
          </w:p>
        </w:tc>
      </w:tr>
      <w:tr w:rsidR="001C4C3C" w:rsidRPr="00306F6E" w14:paraId="77DD6364" w14:textId="77777777" w:rsidTr="001C4C3C">
        <w:tc>
          <w:tcPr>
            <w:tcW w:w="820" w:type="dxa"/>
            <w:vAlign w:val="bottom"/>
          </w:tcPr>
          <w:p w14:paraId="226C7C9D" w14:textId="77777777" w:rsidR="001C4C3C" w:rsidRPr="00E0491F" w:rsidRDefault="001C4C3C" w:rsidP="00236379">
            <w:pPr>
              <w:pStyle w:val="NoSpacing"/>
              <w:jc w:val="center"/>
              <w:rPr>
                <w:rFonts w:cs="Times New Roman"/>
                <w:szCs w:val="20"/>
              </w:rPr>
            </w:pPr>
            <w:r w:rsidRPr="00E0491F">
              <w:rPr>
                <w:rFonts w:cs="Times New Roman"/>
                <w:bCs/>
                <w:color w:val="000000"/>
                <w:szCs w:val="20"/>
              </w:rPr>
              <w:t>10</w:t>
            </w:r>
          </w:p>
        </w:tc>
        <w:tc>
          <w:tcPr>
            <w:tcW w:w="2130" w:type="dxa"/>
            <w:vAlign w:val="bottom"/>
          </w:tcPr>
          <w:p w14:paraId="36F55978"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 xml:space="preserve">Susan </w:t>
            </w:r>
            <w:proofErr w:type="spellStart"/>
            <w:r w:rsidRPr="00E0491F">
              <w:rPr>
                <w:rFonts w:cs="Times New Roman"/>
                <w:color w:val="000000"/>
                <w:szCs w:val="20"/>
              </w:rPr>
              <w:t>Sadlowski</w:t>
            </w:r>
            <w:proofErr w:type="spellEnd"/>
            <w:r w:rsidRPr="00E0491F">
              <w:rPr>
                <w:rFonts w:cs="Times New Roman"/>
                <w:color w:val="000000"/>
                <w:szCs w:val="20"/>
              </w:rPr>
              <w:t xml:space="preserve"> Garza</w:t>
            </w:r>
            <w:r w:rsidR="00C71B2D">
              <w:rPr>
                <w:rFonts w:cs="Times New Roman"/>
                <w:color w:val="000000"/>
                <w:szCs w:val="20"/>
              </w:rPr>
              <w:t>*</w:t>
            </w:r>
          </w:p>
        </w:tc>
        <w:tc>
          <w:tcPr>
            <w:tcW w:w="1703" w:type="dxa"/>
            <w:vAlign w:val="bottom"/>
          </w:tcPr>
          <w:p w14:paraId="7D76208A"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37CB4711"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21</w:t>
            </w:r>
          </w:p>
        </w:tc>
        <w:tc>
          <w:tcPr>
            <w:tcW w:w="2183" w:type="dxa"/>
            <w:vAlign w:val="bottom"/>
          </w:tcPr>
          <w:p w14:paraId="0C72379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Howard Brookins</w:t>
            </w:r>
            <w:r w:rsidR="00C71B2D">
              <w:rPr>
                <w:rFonts w:cs="Times New Roman"/>
                <w:color w:val="000000"/>
                <w:szCs w:val="20"/>
              </w:rPr>
              <w:t>*</w:t>
            </w:r>
          </w:p>
        </w:tc>
        <w:tc>
          <w:tcPr>
            <w:tcW w:w="1698" w:type="dxa"/>
            <w:vAlign w:val="bottom"/>
          </w:tcPr>
          <w:p w14:paraId="14CC2CBF"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88%</w:t>
            </w:r>
          </w:p>
        </w:tc>
      </w:tr>
      <w:tr w:rsidR="001C4C3C" w:rsidRPr="00306F6E" w14:paraId="7C01FDC2" w14:textId="77777777" w:rsidTr="001C4C3C">
        <w:tc>
          <w:tcPr>
            <w:tcW w:w="820" w:type="dxa"/>
            <w:vAlign w:val="bottom"/>
          </w:tcPr>
          <w:p w14:paraId="033AE287" w14:textId="77777777" w:rsidR="001C4C3C" w:rsidRPr="00E0491F" w:rsidRDefault="001C4C3C" w:rsidP="00236379">
            <w:pPr>
              <w:pStyle w:val="NoSpacing"/>
              <w:jc w:val="center"/>
              <w:rPr>
                <w:rFonts w:cs="Times New Roman"/>
                <w:szCs w:val="20"/>
              </w:rPr>
            </w:pPr>
            <w:r w:rsidRPr="00E0491F">
              <w:rPr>
                <w:rFonts w:cs="Times New Roman"/>
                <w:bCs/>
                <w:color w:val="000000"/>
                <w:szCs w:val="20"/>
              </w:rPr>
              <w:t>27</w:t>
            </w:r>
          </w:p>
        </w:tc>
        <w:tc>
          <w:tcPr>
            <w:tcW w:w="2130" w:type="dxa"/>
            <w:vAlign w:val="bottom"/>
          </w:tcPr>
          <w:p w14:paraId="0510F770"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Walter Burnett, Jr.</w:t>
            </w:r>
            <w:r w:rsidR="00C71B2D">
              <w:rPr>
                <w:rFonts w:cs="Times New Roman"/>
                <w:color w:val="000000"/>
                <w:szCs w:val="20"/>
              </w:rPr>
              <w:t>*</w:t>
            </w:r>
          </w:p>
        </w:tc>
        <w:tc>
          <w:tcPr>
            <w:tcW w:w="1703" w:type="dxa"/>
            <w:vAlign w:val="bottom"/>
          </w:tcPr>
          <w:p w14:paraId="76F14579"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21033639"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31</w:t>
            </w:r>
          </w:p>
        </w:tc>
        <w:tc>
          <w:tcPr>
            <w:tcW w:w="2183" w:type="dxa"/>
            <w:vAlign w:val="bottom"/>
          </w:tcPr>
          <w:p w14:paraId="1343FC68"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Felix Cardona</w:t>
            </w:r>
          </w:p>
        </w:tc>
        <w:tc>
          <w:tcPr>
            <w:tcW w:w="1698" w:type="dxa"/>
            <w:vAlign w:val="bottom"/>
          </w:tcPr>
          <w:p w14:paraId="3236D123"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88%</w:t>
            </w:r>
          </w:p>
        </w:tc>
      </w:tr>
      <w:tr w:rsidR="001C4C3C" w:rsidRPr="00306F6E" w14:paraId="43E0913C" w14:textId="77777777" w:rsidTr="001C4C3C">
        <w:tc>
          <w:tcPr>
            <w:tcW w:w="820" w:type="dxa"/>
            <w:vAlign w:val="bottom"/>
          </w:tcPr>
          <w:p w14:paraId="7370F7B4"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32</w:t>
            </w:r>
          </w:p>
        </w:tc>
        <w:tc>
          <w:tcPr>
            <w:tcW w:w="2130" w:type="dxa"/>
            <w:vAlign w:val="bottom"/>
          </w:tcPr>
          <w:p w14:paraId="4FDBBAE3"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Scott Waguespack</w:t>
            </w:r>
            <w:r w:rsidR="00C71B2D">
              <w:rPr>
                <w:rFonts w:cs="Times New Roman"/>
                <w:color w:val="000000"/>
                <w:szCs w:val="20"/>
              </w:rPr>
              <w:t>*</w:t>
            </w:r>
          </w:p>
        </w:tc>
        <w:tc>
          <w:tcPr>
            <w:tcW w:w="1703" w:type="dxa"/>
            <w:vAlign w:val="bottom"/>
          </w:tcPr>
          <w:p w14:paraId="3B9D721A"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222F2EE8"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42</w:t>
            </w:r>
          </w:p>
        </w:tc>
        <w:tc>
          <w:tcPr>
            <w:tcW w:w="2183" w:type="dxa"/>
            <w:vAlign w:val="bottom"/>
          </w:tcPr>
          <w:p w14:paraId="07273D7F"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Brendan Reilly</w:t>
            </w:r>
          </w:p>
        </w:tc>
        <w:tc>
          <w:tcPr>
            <w:tcW w:w="1698" w:type="dxa"/>
            <w:vAlign w:val="bottom"/>
          </w:tcPr>
          <w:p w14:paraId="076EE1FE"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88%</w:t>
            </w:r>
          </w:p>
        </w:tc>
      </w:tr>
      <w:tr w:rsidR="001C4C3C" w:rsidRPr="00306F6E" w14:paraId="5800B48D" w14:textId="77777777" w:rsidTr="001C4C3C">
        <w:tc>
          <w:tcPr>
            <w:tcW w:w="820" w:type="dxa"/>
            <w:vAlign w:val="bottom"/>
          </w:tcPr>
          <w:p w14:paraId="19307AF9" w14:textId="77777777" w:rsidR="001C4C3C" w:rsidRPr="00E0491F" w:rsidRDefault="001C4C3C" w:rsidP="00236379">
            <w:pPr>
              <w:pStyle w:val="NoSpacing"/>
              <w:jc w:val="center"/>
              <w:rPr>
                <w:rFonts w:cs="Times New Roman"/>
                <w:bCs/>
                <w:color w:val="000000"/>
                <w:szCs w:val="20"/>
              </w:rPr>
            </w:pPr>
            <w:r w:rsidRPr="00E0491F">
              <w:rPr>
                <w:rFonts w:cs="Times New Roman"/>
                <w:bCs/>
                <w:color w:val="000000"/>
                <w:szCs w:val="20"/>
              </w:rPr>
              <w:t>36</w:t>
            </w:r>
          </w:p>
        </w:tc>
        <w:tc>
          <w:tcPr>
            <w:tcW w:w="2130" w:type="dxa"/>
            <w:vAlign w:val="bottom"/>
          </w:tcPr>
          <w:p w14:paraId="73EA6391"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Gilbert Villegas</w:t>
            </w:r>
            <w:r w:rsidR="00C71B2D">
              <w:rPr>
                <w:rFonts w:cs="Times New Roman"/>
                <w:color w:val="000000"/>
                <w:szCs w:val="20"/>
              </w:rPr>
              <w:t>*</w:t>
            </w:r>
          </w:p>
        </w:tc>
        <w:tc>
          <w:tcPr>
            <w:tcW w:w="1703" w:type="dxa"/>
            <w:vAlign w:val="bottom"/>
          </w:tcPr>
          <w:p w14:paraId="01FAABF6"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100%</w:t>
            </w:r>
          </w:p>
        </w:tc>
        <w:tc>
          <w:tcPr>
            <w:tcW w:w="816" w:type="dxa"/>
            <w:vAlign w:val="bottom"/>
          </w:tcPr>
          <w:p w14:paraId="08A3C0A1" w14:textId="77777777" w:rsidR="001C4C3C" w:rsidRPr="00E0491F" w:rsidRDefault="001C4C3C" w:rsidP="00236379">
            <w:pPr>
              <w:pStyle w:val="NoSpacing"/>
              <w:jc w:val="center"/>
              <w:rPr>
                <w:rFonts w:cs="Times New Roman"/>
                <w:bCs/>
                <w:color w:val="000000"/>
                <w:szCs w:val="20"/>
              </w:rPr>
            </w:pPr>
            <w:r w:rsidRPr="00E0491F">
              <w:rPr>
                <w:rFonts w:cs="Times New Roman"/>
                <w:bCs/>
                <w:color w:val="000000"/>
                <w:szCs w:val="20"/>
              </w:rPr>
              <w:t>49</w:t>
            </w:r>
          </w:p>
        </w:tc>
        <w:tc>
          <w:tcPr>
            <w:tcW w:w="2183" w:type="dxa"/>
            <w:vAlign w:val="bottom"/>
          </w:tcPr>
          <w:p w14:paraId="0D21A62D"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Maria Hadden</w:t>
            </w:r>
          </w:p>
        </w:tc>
        <w:tc>
          <w:tcPr>
            <w:tcW w:w="1698" w:type="dxa"/>
            <w:vAlign w:val="bottom"/>
          </w:tcPr>
          <w:p w14:paraId="5EF0D3F8"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8</w:t>
            </w:r>
            <w:r>
              <w:rPr>
                <w:rFonts w:cs="Times New Roman"/>
                <w:color w:val="000000"/>
                <w:szCs w:val="20"/>
              </w:rPr>
              <w:t>7</w:t>
            </w:r>
            <w:r w:rsidRPr="00E0491F">
              <w:rPr>
                <w:rFonts w:cs="Times New Roman"/>
                <w:color w:val="000000"/>
                <w:szCs w:val="20"/>
              </w:rPr>
              <w:t>%</w:t>
            </w:r>
          </w:p>
        </w:tc>
      </w:tr>
      <w:tr w:rsidR="001C4C3C" w:rsidRPr="00306F6E" w14:paraId="4BE9333D" w14:textId="77777777" w:rsidTr="001C4C3C">
        <w:tc>
          <w:tcPr>
            <w:tcW w:w="820" w:type="dxa"/>
            <w:vAlign w:val="bottom"/>
          </w:tcPr>
          <w:p w14:paraId="2E1B67E8"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37</w:t>
            </w:r>
          </w:p>
        </w:tc>
        <w:tc>
          <w:tcPr>
            <w:tcW w:w="2130" w:type="dxa"/>
            <w:vAlign w:val="bottom"/>
          </w:tcPr>
          <w:p w14:paraId="6C6DEB39"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Emma Mitts</w:t>
            </w:r>
            <w:r w:rsidR="00C71B2D">
              <w:rPr>
                <w:rFonts w:cs="Times New Roman"/>
                <w:color w:val="000000"/>
                <w:szCs w:val="20"/>
              </w:rPr>
              <w:t>*</w:t>
            </w:r>
          </w:p>
        </w:tc>
        <w:tc>
          <w:tcPr>
            <w:tcW w:w="1703" w:type="dxa"/>
            <w:vAlign w:val="bottom"/>
          </w:tcPr>
          <w:p w14:paraId="4FE5CF89"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3E578EEA"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11</w:t>
            </w:r>
          </w:p>
        </w:tc>
        <w:tc>
          <w:tcPr>
            <w:tcW w:w="2183" w:type="dxa"/>
            <w:vAlign w:val="bottom"/>
          </w:tcPr>
          <w:p w14:paraId="4012802C"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Patrick D</w:t>
            </w:r>
            <w:r>
              <w:rPr>
                <w:rFonts w:cs="Times New Roman"/>
                <w:color w:val="000000"/>
                <w:szCs w:val="20"/>
              </w:rPr>
              <w:t>aley</w:t>
            </w:r>
            <w:r w:rsidRPr="00E0491F">
              <w:rPr>
                <w:rFonts w:cs="Times New Roman"/>
                <w:color w:val="000000"/>
                <w:szCs w:val="20"/>
              </w:rPr>
              <w:t xml:space="preserve"> Thompson</w:t>
            </w:r>
          </w:p>
        </w:tc>
        <w:tc>
          <w:tcPr>
            <w:tcW w:w="1698" w:type="dxa"/>
            <w:vAlign w:val="bottom"/>
          </w:tcPr>
          <w:p w14:paraId="20CBF7AC"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85%</w:t>
            </w:r>
          </w:p>
        </w:tc>
      </w:tr>
      <w:tr w:rsidR="001C4C3C" w:rsidRPr="00306F6E" w14:paraId="2E03C63A" w14:textId="77777777" w:rsidTr="001C4C3C">
        <w:tc>
          <w:tcPr>
            <w:tcW w:w="820" w:type="dxa"/>
            <w:vAlign w:val="bottom"/>
          </w:tcPr>
          <w:p w14:paraId="4C5F7603"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44</w:t>
            </w:r>
          </w:p>
        </w:tc>
        <w:tc>
          <w:tcPr>
            <w:tcW w:w="2130" w:type="dxa"/>
            <w:vAlign w:val="bottom"/>
          </w:tcPr>
          <w:p w14:paraId="053F3C8A"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Thomas Tunney</w:t>
            </w:r>
            <w:r w:rsidR="00C71B2D">
              <w:rPr>
                <w:rFonts w:cs="Times New Roman"/>
                <w:color w:val="000000"/>
                <w:szCs w:val="20"/>
              </w:rPr>
              <w:t>*</w:t>
            </w:r>
          </w:p>
        </w:tc>
        <w:tc>
          <w:tcPr>
            <w:tcW w:w="1703" w:type="dxa"/>
            <w:vAlign w:val="bottom"/>
          </w:tcPr>
          <w:p w14:paraId="66023FBD"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7F542C0B"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14</w:t>
            </w:r>
          </w:p>
        </w:tc>
        <w:tc>
          <w:tcPr>
            <w:tcW w:w="2183" w:type="dxa"/>
            <w:vAlign w:val="bottom"/>
          </w:tcPr>
          <w:p w14:paraId="5B2AA1E6"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Edward</w:t>
            </w:r>
            <w:r>
              <w:rPr>
                <w:rFonts w:cs="Times New Roman"/>
                <w:color w:val="000000"/>
                <w:szCs w:val="20"/>
              </w:rPr>
              <w:t xml:space="preserve"> </w:t>
            </w:r>
            <w:r w:rsidRPr="00E0491F">
              <w:rPr>
                <w:rFonts w:cs="Times New Roman"/>
                <w:color w:val="000000"/>
                <w:szCs w:val="20"/>
              </w:rPr>
              <w:t>Burke</w:t>
            </w:r>
          </w:p>
        </w:tc>
        <w:tc>
          <w:tcPr>
            <w:tcW w:w="1698" w:type="dxa"/>
            <w:vAlign w:val="bottom"/>
          </w:tcPr>
          <w:p w14:paraId="0D91D0CB"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85%</w:t>
            </w:r>
          </w:p>
        </w:tc>
      </w:tr>
      <w:tr w:rsidR="001C4C3C" w:rsidRPr="00306F6E" w14:paraId="049F6359" w14:textId="77777777" w:rsidTr="001C4C3C">
        <w:tc>
          <w:tcPr>
            <w:tcW w:w="820" w:type="dxa"/>
            <w:vAlign w:val="bottom"/>
          </w:tcPr>
          <w:p w14:paraId="61D867AD"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46</w:t>
            </w:r>
          </w:p>
        </w:tc>
        <w:tc>
          <w:tcPr>
            <w:tcW w:w="2130" w:type="dxa"/>
            <w:vAlign w:val="bottom"/>
          </w:tcPr>
          <w:p w14:paraId="460E3210"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 xml:space="preserve">James </w:t>
            </w:r>
            <w:proofErr w:type="spellStart"/>
            <w:r w:rsidRPr="00E0491F">
              <w:rPr>
                <w:rFonts w:cs="Times New Roman"/>
                <w:color w:val="000000"/>
                <w:szCs w:val="20"/>
              </w:rPr>
              <w:t>Cappleman</w:t>
            </w:r>
            <w:proofErr w:type="spellEnd"/>
          </w:p>
        </w:tc>
        <w:tc>
          <w:tcPr>
            <w:tcW w:w="1703" w:type="dxa"/>
            <w:vAlign w:val="bottom"/>
          </w:tcPr>
          <w:p w14:paraId="29A35DF7"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7B589183"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28</w:t>
            </w:r>
          </w:p>
        </w:tc>
        <w:tc>
          <w:tcPr>
            <w:tcW w:w="2183" w:type="dxa"/>
            <w:vAlign w:val="bottom"/>
          </w:tcPr>
          <w:p w14:paraId="0FD3450E"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Jason Ervin</w:t>
            </w:r>
          </w:p>
        </w:tc>
        <w:tc>
          <w:tcPr>
            <w:tcW w:w="1698" w:type="dxa"/>
            <w:vAlign w:val="bottom"/>
          </w:tcPr>
          <w:p w14:paraId="370CE44E"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85%</w:t>
            </w:r>
          </w:p>
        </w:tc>
      </w:tr>
      <w:tr w:rsidR="001C4C3C" w:rsidRPr="00306F6E" w14:paraId="005A64D0" w14:textId="77777777" w:rsidTr="001C4C3C">
        <w:tc>
          <w:tcPr>
            <w:tcW w:w="820" w:type="dxa"/>
            <w:vAlign w:val="bottom"/>
          </w:tcPr>
          <w:p w14:paraId="71B30D18"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48</w:t>
            </w:r>
          </w:p>
        </w:tc>
        <w:tc>
          <w:tcPr>
            <w:tcW w:w="2130" w:type="dxa"/>
            <w:vAlign w:val="bottom"/>
          </w:tcPr>
          <w:p w14:paraId="7D0A41A9"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Harry Osterman</w:t>
            </w:r>
            <w:r w:rsidR="00C71B2D">
              <w:rPr>
                <w:rFonts w:cs="Times New Roman"/>
                <w:color w:val="000000"/>
                <w:szCs w:val="20"/>
              </w:rPr>
              <w:t>*</w:t>
            </w:r>
          </w:p>
        </w:tc>
        <w:tc>
          <w:tcPr>
            <w:tcW w:w="1703" w:type="dxa"/>
            <w:vAlign w:val="bottom"/>
          </w:tcPr>
          <w:p w14:paraId="0D85D8A0" w14:textId="77777777" w:rsidR="001C4C3C" w:rsidRPr="00E0491F" w:rsidRDefault="001C4C3C" w:rsidP="00236379">
            <w:pPr>
              <w:pStyle w:val="NoSpacing"/>
              <w:jc w:val="center"/>
              <w:rPr>
                <w:rFonts w:cs="Times New Roman"/>
                <w:szCs w:val="20"/>
              </w:rPr>
            </w:pPr>
            <w:r w:rsidRPr="00E0491F">
              <w:rPr>
                <w:rFonts w:cs="Times New Roman"/>
                <w:color w:val="000000"/>
                <w:szCs w:val="20"/>
              </w:rPr>
              <w:t>100%</w:t>
            </w:r>
          </w:p>
        </w:tc>
        <w:tc>
          <w:tcPr>
            <w:tcW w:w="816" w:type="dxa"/>
            <w:vAlign w:val="bottom"/>
          </w:tcPr>
          <w:p w14:paraId="62D418B6"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29</w:t>
            </w:r>
          </w:p>
        </w:tc>
        <w:tc>
          <w:tcPr>
            <w:tcW w:w="2183" w:type="dxa"/>
            <w:vAlign w:val="bottom"/>
          </w:tcPr>
          <w:p w14:paraId="7DC4ECDC"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Chris Taliaferro</w:t>
            </w:r>
            <w:r w:rsidR="00C71B2D">
              <w:rPr>
                <w:rFonts w:cs="Times New Roman"/>
                <w:color w:val="000000"/>
                <w:szCs w:val="20"/>
              </w:rPr>
              <w:t>*</w:t>
            </w:r>
          </w:p>
        </w:tc>
        <w:tc>
          <w:tcPr>
            <w:tcW w:w="1698" w:type="dxa"/>
            <w:vAlign w:val="bottom"/>
          </w:tcPr>
          <w:p w14:paraId="06BF9F99"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85%</w:t>
            </w:r>
          </w:p>
        </w:tc>
      </w:tr>
      <w:tr w:rsidR="001C4C3C" w:rsidRPr="00306F6E" w14:paraId="1BF94BCB" w14:textId="77777777" w:rsidTr="001C4C3C">
        <w:tc>
          <w:tcPr>
            <w:tcW w:w="820" w:type="dxa"/>
            <w:vAlign w:val="bottom"/>
          </w:tcPr>
          <w:p w14:paraId="26DA23D4"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12</w:t>
            </w:r>
          </w:p>
        </w:tc>
        <w:tc>
          <w:tcPr>
            <w:tcW w:w="2130" w:type="dxa"/>
            <w:vAlign w:val="bottom"/>
          </w:tcPr>
          <w:p w14:paraId="199D5290"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George Cardenas</w:t>
            </w:r>
            <w:r w:rsidR="00C71B2D">
              <w:rPr>
                <w:rFonts w:cs="Times New Roman"/>
                <w:color w:val="000000"/>
                <w:szCs w:val="20"/>
              </w:rPr>
              <w:t>*</w:t>
            </w:r>
          </w:p>
        </w:tc>
        <w:tc>
          <w:tcPr>
            <w:tcW w:w="1703" w:type="dxa"/>
            <w:vAlign w:val="bottom"/>
          </w:tcPr>
          <w:p w14:paraId="4375184F" w14:textId="77777777" w:rsidR="001C4C3C" w:rsidRPr="00E0491F" w:rsidRDefault="001C4C3C" w:rsidP="00236379">
            <w:pPr>
              <w:pStyle w:val="NoSpacing"/>
              <w:jc w:val="center"/>
              <w:rPr>
                <w:rFonts w:cs="Times New Roman"/>
                <w:szCs w:val="20"/>
              </w:rPr>
            </w:pPr>
            <w:r w:rsidRPr="00E0491F">
              <w:rPr>
                <w:rFonts w:cs="Times New Roman"/>
                <w:color w:val="000000"/>
                <w:szCs w:val="20"/>
              </w:rPr>
              <w:t>97%</w:t>
            </w:r>
          </w:p>
        </w:tc>
        <w:tc>
          <w:tcPr>
            <w:tcW w:w="816" w:type="dxa"/>
            <w:vAlign w:val="bottom"/>
          </w:tcPr>
          <w:p w14:paraId="7E3258CD"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40</w:t>
            </w:r>
          </w:p>
        </w:tc>
        <w:tc>
          <w:tcPr>
            <w:tcW w:w="2183" w:type="dxa"/>
            <w:vAlign w:val="bottom"/>
          </w:tcPr>
          <w:p w14:paraId="6C85A2F6"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Andres Vasquez</w:t>
            </w:r>
          </w:p>
        </w:tc>
        <w:tc>
          <w:tcPr>
            <w:tcW w:w="1698" w:type="dxa"/>
            <w:vAlign w:val="bottom"/>
          </w:tcPr>
          <w:p w14:paraId="5DC9A62F"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85%</w:t>
            </w:r>
          </w:p>
        </w:tc>
      </w:tr>
      <w:tr w:rsidR="001C4C3C" w:rsidRPr="00306F6E" w14:paraId="536BD312" w14:textId="77777777" w:rsidTr="001C4C3C">
        <w:tc>
          <w:tcPr>
            <w:tcW w:w="820" w:type="dxa"/>
            <w:vAlign w:val="bottom"/>
          </w:tcPr>
          <w:p w14:paraId="45DD61BE"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26</w:t>
            </w:r>
          </w:p>
        </w:tc>
        <w:tc>
          <w:tcPr>
            <w:tcW w:w="2130" w:type="dxa"/>
            <w:vAlign w:val="bottom"/>
          </w:tcPr>
          <w:p w14:paraId="58FB9C4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Roberto Maldonado</w:t>
            </w:r>
          </w:p>
        </w:tc>
        <w:tc>
          <w:tcPr>
            <w:tcW w:w="1703" w:type="dxa"/>
            <w:vAlign w:val="bottom"/>
          </w:tcPr>
          <w:p w14:paraId="47A80D7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96%</w:t>
            </w:r>
          </w:p>
        </w:tc>
        <w:tc>
          <w:tcPr>
            <w:tcW w:w="816" w:type="dxa"/>
            <w:vAlign w:val="bottom"/>
          </w:tcPr>
          <w:p w14:paraId="151A543F"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47</w:t>
            </w:r>
          </w:p>
        </w:tc>
        <w:tc>
          <w:tcPr>
            <w:tcW w:w="2183" w:type="dxa"/>
            <w:vAlign w:val="bottom"/>
          </w:tcPr>
          <w:p w14:paraId="2E1EB494"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Matthew Martin</w:t>
            </w:r>
          </w:p>
        </w:tc>
        <w:tc>
          <w:tcPr>
            <w:tcW w:w="1698" w:type="dxa"/>
            <w:vAlign w:val="bottom"/>
          </w:tcPr>
          <w:p w14:paraId="6B025460"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85%</w:t>
            </w:r>
          </w:p>
        </w:tc>
      </w:tr>
      <w:tr w:rsidR="001C4C3C" w:rsidRPr="00306F6E" w14:paraId="72BFF3BA" w14:textId="77777777" w:rsidTr="001C4C3C">
        <w:tc>
          <w:tcPr>
            <w:tcW w:w="820" w:type="dxa"/>
            <w:vAlign w:val="bottom"/>
          </w:tcPr>
          <w:p w14:paraId="6A8D3E77"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6</w:t>
            </w:r>
          </w:p>
        </w:tc>
        <w:tc>
          <w:tcPr>
            <w:tcW w:w="2130" w:type="dxa"/>
            <w:vAlign w:val="bottom"/>
          </w:tcPr>
          <w:p w14:paraId="47A24EC5"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Roderick Sawyer</w:t>
            </w:r>
            <w:r w:rsidR="00C71B2D">
              <w:rPr>
                <w:rFonts w:cs="Times New Roman"/>
                <w:color w:val="000000"/>
                <w:szCs w:val="20"/>
              </w:rPr>
              <w:t>*</w:t>
            </w:r>
          </w:p>
        </w:tc>
        <w:tc>
          <w:tcPr>
            <w:tcW w:w="1703" w:type="dxa"/>
            <w:vAlign w:val="bottom"/>
          </w:tcPr>
          <w:p w14:paraId="38B4B8DA"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94%</w:t>
            </w:r>
          </w:p>
        </w:tc>
        <w:tc>
          <w:tcPr>
            <w:tcW w:w="816" w:type="dxa"/>
            <w:vAlign w:val="bottom"/>
          </w:tcPr>
          <w:p w14:paraId="08246282"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w:t>
            </w:r>
          </w:p>
        </w:tc>
        <w:tc>
          <w:tcPr>
            <w:tcW w:w="2183" w:type="dxa"/>
            <w:vAlign w:val="bottom"/>
          </w:tcPr>
          <w:p w14:paraId="76E3CA7F" w14:textId="77777777" w:rsidR="001C4C3C" w:rsidRPr="00C71B2D" w:rsidRDefault="00070A9E" w:rsidP="00236379">
            <w:pPr>
              <w:pStyle w:val="NoSpacing"/>
              <w:jc w:val="center"/>
              <w:rPr>
                <w:rFonts w:eastAsia="Times New Roman" w:cs="Times New Roman"/>
                <w:szCs w:val="20"/>
              </w:rPr>
            </w:pPr>
            <w:hyperlink r:id="rId16" w:history="1">
              <w:r w:rsidR="001C4C3C" w:rsidRPr="00C71B2D">
                <w:rPr>
                  <w:rStyle w:val="Hyperlink"/>
                  <w:rFonts w:cs="Times New Roman"/>
                  <w:color w:val="000000"/>
                  <w:szCs w:val="20"/>
                  <w:u w:val="none"/>
                </w:rPr>
                <w:t xml:space="preserve">Daniel La </w:t>
              </w:r>
              <w:proofErr w:type="spellStart"/>
              <w:r w:rsidR="001C4C3C" w:rsidRPr="00C71B2D">
                <w:rPr>
                  <w:rStyle w:val="Hyperlink"/>
                  <w:rFonts w:cs="Times New Roman"/>
                  <w:color w:val="000000"/>
                  <w:szCs w:val="20"/>
                  <w:u w:val="none"/>
                </w:rPr>
                <w:t>Spata</w:t>
              </w:r>
              <w:proofErr w:type="spellEnd"/>
            </w:hyperlink>
          </w:p>
        </w:tc>
        <w:tc>
          <w:tcPr>
            <w:tcW w:w="1698" w:type="dxa"/>
            <w:vAlign w:val="bottom"/>
          </w:tcPr>
          <w:p w14:paraId="1BDC6FF6"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82%</w:t>
            </w:r>
          </w:p>
        </w:tc>
      </w:tr>
      <w:tr w:rsidR="001C4C3C" w:rsidRPr="00306F6E" w14:paraId="38C53FA3" w14:textId="77777777" w:rsidTr="001C4C3C">
        <w:tc>
          <w:tcPr>
            <w:tcW w:w="820" w:type="dxa"/>
            <w:vAlign w:val="bottom"/>
          </w:tcPr>
          <w:p w14:paraId="48F60BB9"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24</w:t>
            </w:r>
          </w:p>
        </w:tc>
        <w:tc>
          <w:tcPr>
            <w:tcW w:w="2130" w:type="dxa"/>
            <w:vAlign w:val="bottom"/>
          </w:tcPr>
          <w:p w14:paraId="222C9A71"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Michael Scott, Jr.</w:t>
            </w:r>
            <w:r w:rsidR="00C71B2D">
              <w:rPr>
                <w:rFonts w:cs="Times New Roman"/>
                <w:color w:val="000000"/>
                <w:szCs w:val="20"/>
              </w:rPr>
              <w:t>*</w:t>
            </w:r>
          </w:p>
        </w:tc>
        <w:tc>
          <w:tcPr>
            <w:tcW w:w="1703" w:type="dxa"/>
            <w:vAlign w:val="bottom"/>
          </w:tcPr>
          <w:p w14:paraId="242D998C"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94%</w:t>
            </w:r>
          </w:p>
        </w:tc>
        <w:tc>
          <w:tcPr>
            <w:tcW w:w="816" w:type="dxa"/>
            <w:vAlign w:val="bottom"/>
          </w:tcPr>
          <w:p w14:paraId="0468680E"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13</w:t>
            </w:r>
          </w:p>
        </w:tc>
        <w:tc>
          <w:tcPr>
            <w:tcW w:w="2183" w:type="dxa"/>
            <w:vAlign w:val="bottom"/>
          </w:tcPr>
          <w:p w14:paraId="346C8C8C" w14:textId="77777777" w:rsidR="001C4C3C" w:rsidRPr="0091086A" w:rsidRDefault="001C4C3C" w:rsidP="00236379">
            <w:pPr>
              <w:pStyle w:val="NoSpacing"/>
              <w:jc w:val="center"/>
              <w:rPr>
                <w:rFonts w:eastAsia="Times New Roman" w:cs="Times New Roman"/>
                <w:szCs w:val="20"/>
              </w:rPr>
            </w:pPr>
            <w:r w:rsidRPr="00E0491F">
              <w:rPr>
                <w:rFonts w:cs="Times New Roman"/>
                <w:color w:val="000000"/>
                <w:szCs w:val="20"/>
              </w:rPr>
              <w:t>Marty Quinn</w:t>
            </w:r>
          </w:p>
        </w:tc>
        <w:tc>
          <w:tcPr>
            <w:tcW w:w="1698" w:type="dxa"/>
            <w:vAlign w:val="bottom"/>
          </w:tcPr>
          <w:p w14:paraId="435897D3"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82%</w:t>
            </w:r>
          </w:p>
        </w:tc>
      </w:tr>
      <w:tr w:rsidR="001C4C3C" w:rsidRPr="00306F6E" w14:paraId="152E24C2" w14:textId="77777777" w:rsidTr="001C4C3C">
        <w:tc>
          <w:tcPr>
            <w:tcW w:w="820" w:type="dxa"/>
            <w:vAlign w:val="bottom"/>
          </w:tcPr>
          <w:p w14:paraId="02271CB9"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34</w:t>
            </w:r>
          </w:p>
        </w:tc>
        <w:tc>
          <w:tcPr>
            <w:tcW w:w="2130" w:type="dxa"/>
            <w:vAlign w:val="bottom"/>
          </w:tcPr>
          <w:p w14:paraId="318583C7"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Carrie</w:t>
            </w:r>
            <w:r>
              <w:rPr>
                <w:rFonts w:cs="Times New Roman"/>
                <w:color w:val="000000"/>
                <w:szCs w:val="20"/>
              </w:rPr>
              <w:t xml:space="preserve"> </w:t>
            </w:r>
            <w:r w:rsidRPr="00E0491F">
              <w:rPr>
                <w:rFonts w:cs="Times New Roman"/>
                <w:color w:val="000000"/>
                <w:szCs w:val="20"/>
              </w:rPr>
              <w:t>Austin</w:t>
            </w:r>
            <w:r w:rsidR="00C71B2D">
              <w:rPr>
                <w:rFonts w:cs="Times New Roman"/>
                <w:color w:val="000000"/>
                <w:szCs w:val="20"/>
              </w:rPr>
              <w:t>*</w:t>
            </w:r>
          </w:p>
        </w:tc>
        <w:tc>
          <w:tcPr>
            <w:tcW w:w="1703" w:type="dxa"/>
            <w:vAlign w:val="bottom"/>
          </w:tcPr>
          <w:p w14:paraId="6A1D4754"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94%</w:t>
            </w:r>
          </w:p>
        </w:tc>
        <w:tc>
          <w:tcPr>
            <w:tcW w:w="816" w:type="dxa"/>
            <w:vAlign w:val="bottom"/>
          </w:tcPr>
          <w:p w14:paraId="004650CA"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17</w:t>
            </w:r>
          </w:p>
        </w:tc>
        <w:tc>
          <w:tcPr>
            <w:tcW w:w="2183" w:type="dxa"/>
            <w:vAlign w:val="bottom"/>
          </w:tcPr>
          <w:p w14:paraId="2495FEBF"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David Moore</w:t>
            </w:r>
          </w:p>
        </w:tc>
        <w:tc>
          <w:tcPr>
            <w:tcW w:w="1698" w:type="dxa"/>
            <w:vAlign w:val="bottom"/>
          </w:tcPr>
          <w:p w14:paraId="295AA30E"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82%</w:t>
            </w:r>
          </w:p>
        </w:tc>
      </w:tr>
      <w:tr w:rsidR="001C4C3C" w:rsidRPr="00306F6E" w14:paraId="05F02528" w14:textId="77777777" w:rsidTr="001C4C3C">
        <w:tc>
          <w:tcPr>
            <w:tcW w:w="820" w:type="dxa"/>
            <w:vAlign w:val="bottom"/>
          </w:tcPr>
          <w:p w14:paraId="2644E3B2"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43</w:t>
            </w:r>
          </w:p>
        </w:tc>
        <w:tc>
          <w:tcPr>
            <w:tcW w:w="2130" w:type="dxa"/>
            <w:vAlign w:val="bottom"/>
          </w:tcPr>
          <w:p w14:paraId="3BDFE680"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Michele Smith</w:t>
            </w:r>
            <w:r w:rsidR="00C71B2D">
              <w:rPr>
                <w:rFonts w:cs="Times New Roman"/>
                <w:color w:val="000000"/>
                <w:szCs w:val="20"/>
              </w:rPr>
              <w:t>*</w:t>
            </w:r>
          </w:p>
        </w:tc>
        <w:tc>
          <w:tcPr>
            <w:tcW w:w="1703" w:type="dxa"/>
            <w:vAlign w:val="bottom"/>
          </w:tcPr>
          <w:p w14:paraId="179A973E"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94%</w:t>
            </w:r>
          </w:p>
        </w:tc>
        <w:tc>
          <w:tcPr>
            <w:tcW w:w="816" w:type="dxa"/>
            <w:vAlign w:val="bottom"/>
          </w:tcPr>
          <w:p w14:paraId="20A8D7BA"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23</w:t>
            </w:r>
          </w:p>
        </w:tc>
        <w:tc>
          <w:tcPr>
            <w:tcW w:w="2183" w:type="dxa"/>
            <w:vAlign w:val="bottom"/>
          </w:tcPr>
          <w:p w14:paraId="0868C8E0"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 xml:space="preserve">Silvana </w:t>
            </w:r>
            <w:proofErr w:type="spellStart"/>
            <w:r w:rsidRPr="00E0491F">
              <w:rPr>
                <w:rFonts w:cs="Times New Roman"/>
                <w:color w:val="000000"/>
                <w:szCs w:val="20"/>
              </w:rPr>
              <w:t>Tabares</w:t>
            </w:r>
            <w:proofErr w:type="spellEnd"/>
          </w:p>
        </w:tc>
        <w:tc>
          <w:tcPr>
            <w:tcW w:w="1698" w:type="dxa"/>
            <w:vAlign w:val="bottom"/>
          </w:tcPr>
          <w:p w14:paraId="36EEE5BC"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82%</w:t>
            </w:r>
          </w:p>
        </w:tc>
      </w:tr>
      <w:tr w:rsidR="001C4C3C" w:rsidRPr="00306F6E" w14:paraId="457662BB" w14:textId="77777777" w:rsidTr="001C4C3C">
        <w:tc>
          <w:tcPr>
            <w:tcW w:w="820" w:type="dxa"/>
            <w:vAlign w:val="bottom"/>
          </w:tcPr>
          <w:p w14:paraId="68CE2A6C"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50</w:t>
            </w:r>
          </w:p>
        </w:tc>
        <w:tc>
          <w:tcPr>
            <w:tcW w:w="2130" w:type="dxa"/>
            <w:vAlign w:val="bottom"/>
          </w:tcPr>
          <w:p w14:paraId="483E6898"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Debra Silverstein</w:t>
            </w:r>
          </w:p>
        </w:tc>
        <w:tc>
          <w:tcPr>
            <w:tcW w:w="1703" w:type="dxa"/>
            <w:vAlign w:val="bottom"/>
          </w:tcPr>
          <w:p w14:paraId="1D3F769F"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94%</w:t>
            </w:r>
          </w:p>
        </w:tc>
        <w:tc>
          <w:tcPr>
            <w:tcW w:w="816" w:type="dxa"/>
            <w:vAlign w:val="bottom"/>
          </w:tcPr>
          <w:p w14:paraId="26B67EB7"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25</w:t>
            </w:r>
          </w:p>
        </w:tc>
        <w:tc>
          <w:tcPr>
            <w:tcW w:w="2183" w:type="dxa"/>
            <w:vAlign w:val="bottom"/>
          </w:tcPr>
          <w:p w14:paraId="4227FAD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 xml:space="preserve">Byron </w:t>
            </w:r>
            <w:proofErr w:type="spellStart"/>
            <w:r w:rsidRPr="00E0491F">
              <w:rPr>
                <w:rFonts w:cs="Times New Roman"/>
                <w:color w:val="000000"/>
                <w:szCs w:val="20"/>
              </w:rPr>
              <w:t>Sigcho</w:t>
            </w:r>
            <w:proofErr w:type="spellEnd"/>
            <w:r w:rsidRPr="00E0491F">
              <w:rPr>
                <w:rFonts w:cs="Times New Roman"/>
                <w:color w:val="000000"/>
                <w:szCs w:val="20"/>
              </w:rPr>
              <w:t>-Lopez</w:t>
            </w:r>
          </w:p>
        </w:tc>
        <w:tc>
          <w:tcPr>
            <w:tcW w:w="1698" w:type="dxa"/>
            <w:vAlign w:val="bottom"/>
          </w:tcPr>
          <w:p w14:paraId="12CFB599"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82%</w:t>
            </w:r>
          </w:p>
        </w:tc>
      </w:tr>
      <w:tr w:rsidR="001C4C3C" w:rsidRPr="00306F6E" w14:paraId="26F5EDF2" w14:textId="77777777" w:rsidTr="001C4C3C">
        <w:tc>
          <w:tcPr>
            <w:tcW w:w="820" w:type="dxa"/>
            <w:vAlign w:val="bottom"/>
          </w:tcPr>
          <w:p w14:paraId="69B689F4"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7</w:t>
            </w:r>
          </w:p>
        </w:tc>
        <w:tc>
          <w:tcPr>
            <w:tcW w:w="2130" w:type="dxa"/>
            <w:vAlign w:val="bottom"/>
          </w:tcPr>
          <w:p w14:paraId="1AD756AB"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Gregory</w:t>
            </w:r>
            <w:r>
              <w:rPr>
                <w:rFonts w:cs="Times New Roman"/>
                <w:color w:val="000000"/>
                <w:szCs w:val="20"/>
              </w:rPr>
              <w:t xml:space="preserve"> </w:t>
            </w:r>
            <w:r w:rsidRPr="00E0491F">
              <w:rPr>
                <w:rFonts w:cs="Times New Roman"/>
                <w:color w:val="000000"/>
                <w:szCs w:val="20"/>
              </w:rPr>
              <w:t>Mitchell</w:t>
            </w:r>
          </w:p>
        </w:tc>
        <w:tc>
          <w:tcPr>
            <w:tcW w:w="1703" w:type="dxa"/>
            <w:vAlign w:val="bottom"/>
          </w:tcPr>
          <w:p w14:paraId="5224AFB8" w14:textId="77777777" w:rsidR="001C4C3C" w:rsidRPr="00E0491F" w:rsidRDefault="001C4C3C" w:rsidP="00236379">
            <w:pPr>
              <w:pStyle w:val="NoSpacing"/>
              <w:jc w:val="center"/>
              <w:rPr>
                <w:rFonts w:eastAsia="Times New Roman" w:cs="Times New Roman"/>
                <w:szCs w:val="20"/>
              </w:rPr>
            </w:pPr>
            <w:r>
              <w:rPr>
                <w:rFonts w:cs="Times New Roman"/>
                <w:color w:val="000000"/>
                <w:szCs w:val="20"/>
              </w:rPr>
              <w:t>93</w:t>
            </w:r>
            <w:r w:rsidRPr="00E0491F">
              <w:rPr>
                <w:rFonts w:cs="Times New Roman"/>
                <w:color w:val="000000"/>
                <w:szCs w:val="20"/>
              </w:rPr>
              <w:t>%</w:t>
            </w:r>
          </w:p>
        </w:tc>
        <w:tc>
          <w:tcPr>
            <w:tcW w:w="816" w:type="dxa"/>
            <w:vAlign w:val="bottom"/>
          </w:tcPr>
          <w:p w14:paraId="6475F843"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30</w:t>
            </w:r>
          </w:p>
        </w:tc>
        <w:tc>
          <w:tcPr>
            <w:tcW w:w="2183" w:type="dxa"/>
            <w:vAlign w:val="bottom"/>
          </w:tcPr>
          <w:p w14:paraId="1CC21B0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 xml:space="preserve">Ariel </w:t>
            </w:r>
            <w:proofErr w:type="spellStart"/>
            <w:r w:rsidRPr="00E0491F">
              <w:rPr>
                <w:rFonts w:cs="Times New Roman"/>
                <w:color w:val="000000"/>
                <w:szCs w:val="20"/>
              </w:rPr>
              <w:t>Reboyras</w:t>
            </w:r>
            <w:proofErr w:type="spellEnd"/>
            <w:r w:rsidR="006B0285">
              <w:rPr>
                <w:rFonts w:cs="Times New Roman"/>
                <w:color w:val="000000"/>
                <w:szCs w:val="20"/>
              </w:rPr>
              <w:t>+</w:t>
            </w:r>
          </w:p>
        </w:tc>
        <w:tc>
          <w:tcPr>
            <w:tcW w:w="1698" w:type="dxa"/>
            <w:vAlign w:val="bottom"/>
          </w:tcPr>
          <w:p w14:paraId="5D948D19"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82%</w:t>
            </w:r>
          </w:p>
        </w:tc>
      </w:tr>
      <w:tr w:rsidR="001C4C3C" w:rsidRPr="00306F6E" w14:paraId="52C8DB01" w14:textId="77777777" w:rsidTr="001C4C3C">
        <w:tc>
          <w:tcPr>
            <w:tcW w:w="820" w:type="dxa"/>
            <w:vAlign w:val="bottom"/>
          </w:tcPr>
          <w:p w14:paraId="43B62C0A" w14:textId="77777777" w:rsidR="001C4C3C" w:rsidRPr="00E0491F" w:rsidRDefault="001C4C3C" w:rsidP="00236379">
            <w:pPr>
              <w:pStyle w:val="NoSpacing"/>
              <w:jc w:val="center"/>
              <w:rPr>
                <w:rFonts w:cs="Times New Roman"/>
                <w:bCs/>
                <w:color w:val="000000"/>
                <w:szCs w:val="20"/>
              </w:rPr>
            </w:pPr>
            <w:r w:rsidRPr="00E0491F">
              <w:rPr>
                <w:rFonts w:cs="Times New Roman"/>
                <w:bCs/>
                <w:color w:val="000000"/>
                <w:szCs w:val="20"/>
              </w:rPr>
              <w:t>2</w:t>
            </w:r>
          </w:p>
        </w:tc>
        <w:tc>
          <w:tcPr>
            <w:tcW w:w="2130" w:type="dxa"/>
            <w:vAlign w:val="bottom"/>
          </w:tcPr>
          <w:p w14:paraId="3EC44E47"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Brian Hopkins</w:t>
            </w:r>
          </w:p>
        </w:tc>
        <w:tc>
          <w:tcPr>
            <w:tcW w:w="1703" w:type="dxa"/>
            <w:vAlign w:val="bottom"/>
          </w:tcPr>
          <w:p w14:paraId="0BFBE10C"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91%</w:t>
            </w:r>
          </w:p>
        </w:tc>
        <w:tc>
          <w:tcPr>
            <w:tcW w:w="816" w:type="dxa"/>
            <w:vAlign w:val="bottom"/>
          </w:tcPr>
          <w:p w14:paraId="58F5485F" w14:textId="77777777" w:rsidR="001C4C3C" w:rsidRPr="00E0491F" w:rsidRDefault="001C4C3C" w:rsidP="00236379">
            <w:pPr>
              <w:pStyle w:val="NoSpacing"/>
              <w:jc w:val="center"/>
              <w:rPr>
                <w:rFonts w:cs="Times New Roman"/>
                <w:bCs/>
                <w:color w:val="000000"/>
                <w:szCs w:val="20"/>
              </w:rPr>
            </w:pPr>
            <w:r w:rsidRPr="00E0491F">
              <w:rPr>
                <w:rFonts w:cs="Times New Roman"/>
                <w:bCs/>
                <w:color w:val="000000"/>
                <w:szCs w:val="20"/>
              </w:rPr>
              <w:t>33</w:t>
            </w:r>
          </w:p>
        </w:tc>
        <w:tc>
          <w:tcPr>
            <w:tcW w:w="2183" w:type="dxa"/>
            <w:vAlign w:val="bottom"/>
          </w:tcPr>
          <w:p w14:paraId="54E65B7F"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Rossana Rodriguez Sanchez</w:t>
            </w:r>
          </w:p>
        </w:tc>
        <w:tc>
          <w:tcPr>
            <w:tcW w:w="1698" w:type="dxa"/>
            <w:vAlign w:val="bottom"/>
          </w:tcPr>
          <w:p w14:paraId="24510210" w14:textId="77777777" w:rsidR="001C4C3C" w:rsidRPr="00E0491F" w:rsidRDefault="001C4C3C" w:rsidP="00236379">
            <w:pPr>
              <w:pStyle w:val="NoSpacing"/>
              <w:jc w:val="center"/>
              <w:rPr>
                <w:rFonts w:cs="Times New Roman"/>
                <w:color w:val="000000"/>
                <w:szCs w:val="20"/>
              </w:rPr>
            </w:pPr>
            <w:r w:rsidRPr="00E0491F">
              <w:rPr>
                <w:rFonts w:cs="Times New Roman"/>
                <w:color w:val="000000"/>
                <w:szCs w:val="20"/>
              </w:rPr>
              <w:t>82%</w:t>
            </w:r>
          </w:p>
        </w:tc>
      </w:tr>
      <w:tr w:rsidR="001C4C3C" w:rsidRPr="00306F6E" w14:paraId="4FEBEB8E" w14:textId="77777777" w:rsidTr="001C4C3C">
        <w:tc>
          <w:tcPr>
            <w:tcW w:w="820" w:type="dxa"/>
            <w:vAlign w:val="bottom"/>
          </w:tcPr>
          <w:p w14:paraId="7E86A23B"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w:t>
            </w:r>
          </w:p>
        </w:tc>
        <w:tc>
          <w:tcPr>
            <w:tcW w:w="2130" w:type="dxa"/>
            <w:vAlign w:val="bottom"/>
          </w:tcPr>
          <w:p w14:paraId="0E0AAEB8"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Pat Dowell</w:t>
            </w:r>
            <w:r w:rsidR="00C71B2D">
              <w:rPr>
                <w:rFonts w:cs="Times New Roman"/>
                <w:color w:val="000000"/>
                <w:szCs w:val="20"/>
              </w:rPr>
              <w:t>*</w:t>
            </w:r>
          </w:p>
        </w:tc>
        <w:tc>
          <w:tcPr>
            <w:tcW w:w="1703" w:type="dxa"/>
            <w:vAlign w:val="bottom"/>
          </w:tcPr>
          <w:p w14:paraId="4ADD70EE"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91%</w:t>
            </w:r>
          </w:p>
        </w:tc>
        <w:tc>
          <w:tcPr>
            <w:tcW w:w="816" w:type="dxa"/>
            <w:vAlign w:val="bottom"/>
          </w:tcPr>
          <w:p w14:paraId="2C423B1F"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35</w:t>
            </w:r>
          </w:p>
        </w:tc>
        <w:tc>
          <w:tcPr>
            <w:tcW w:w="2183" w:type="dxa"/>
            <w:vAlign w:val="bottom"/>
          </w:tcPr>
          <w:p w14:paraId="03E2D3E1"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Carlos Ramirez-Rosa</w:t>
            </w:r>
          </w:p>
        </w:tc>
        <w:tc>
          <w:tcPr>
            <w:tcW w:w="1698" w:type="dxa"/>
            <w:vAlign w:val="bottom"/>
          </w:tcPr>
          <w:p w14:paraId="2FE71A62"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82%</w:t>
            </w:r>
          </w:p>
        </w:tc>
      </w:tr>
      <w:tr w:rsidR="001C4C3C" w:rsidRPr="00306F6E" w14:paraId="636878FA" w14:textId="77777777" w:rsidTr="001C4C3C">
        <w:tc>
          <w:tcPr>
            <w:tcW w:w="820" w:type="dxa"/>
            <w:vAlign w:val="bottom"/>
          </w:tcPr>
          <w:p w14:paraId="28B88B24"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16</w:t>
            </w:r>
          </w:p>
        </w:tc>
        <w:tc>
          <w:tcPr>
            <w:tcW w:w="2130" w:type="dxa"/>
            <w:vAlign w:val="bottom"/>
          </w:tcPr>
          <w:p w14:paraId="4ABEB4C7"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Stephanie Coleman</w:t>
            </w:r>
          </w:p>
        </w:tc>
        <w:tc>
          <w:tcPr>
            <w:tcW w:w="1703" w:type="dxa"/>
            <w:vAlign w:val="bottom"/>
          </w:tcPr>
          <w:p w14:paraId="112A01D3"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91%</w:t>
            </w:r>
          </w:p>
        </w:tc>
        <w:tc>
          <w:tcPr>
            <w:tcW w:w="816" w:type="dxa"/>
            <w:vAlign w:val="bottom"/>
          </w:tcPr>
          <w:p w14:paraId="1394B2BA"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38</w:t>
            </w:r>
          </w:p>
        </w:tc>
        <w:tc>
          <w:tcPr>
            <w:tcW w:w="2183" w:type="dxa"/>
            <w:vAlign w:val="bottom"/>
          </w:tcPr>
          <w:p w14:paraId="4A995074"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 xml:space="preserve">Nicholas </w:t>
            </w:r>
            <w:proofErr w:type="spellStart"/>
            <w:r w:rsidRPr="00E0491F">
              <w:rPr>
                <w:rFonts w:cs="Times New Roman"/>
                <w:color w:val="000000"/>
                <w:szCs w:val="20"/>
              </w:rPr>
              <w:t>Sposato</w:t>
            </w:r>
            <w:proofErr w:type="spellEnd"/>
            <w:r w:rsidR="00C71B2D">
              <w:rPr>
                <w:rFonts w:cs="Times New Roman"/>
                <w:color w:val="000000"/>
                <w:szCs w:val="20"/>
              </w:rPr>
              <w:t>*</w:t>
            </w:r>
          </w:p>
        </w:tc>
        <w:tc>
          <w:tcPr>
            <w:tcW w:w="1698" w:type="dxa"/>
            <w:vAlign w:val="bottom"/>
          </w:tcPr>
          <w:p w14:paraId="76B04588"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76%</w:t>
            </w:r>
          </w:p>
        </w:tc>
      </w:tr>
      <w:tr w:rsidR="001C4C3C" w:rsidRPr="00306F6E" w14:paraId="731422AA" w14:textId="77777777" w:rsidTr="001C4C3C">
        <w:tc>
          <w:tcPr>
            <w:tcW w:w="820" w:type="dxa"/>
            <w:vAlign w:val="bottom"/>
          </w:tcPr>
          <w:p w14:paraId="39F5F15A"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22</w:t>
            </w:r>
          </w:p>
        </w:tc>
        <w:tc>
          <w:tcPr>
            <w:tcW w:w="2130" w:type="dxa"/>
            <w:vAlign w:val="bottom"/>
          </w:tcPr>
          <w:p w14:paraId="2B38DE11"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Michael Rodriguez</w:t>
            </w:r>
          </w:p>
        </w:tc>
        <w:tc>
          <w:tcPr>
            <w:tcW w:w="1703" w:type="dxa"/>
            <w:vAlign w:val="bottom"/>
          </w:tcPr>
          <w:p w14:paraId="3FABF9E2"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91%</w:t>
            </w:r>
          </w:p>
        </w:tc>
        <w:tc>
          <w:tcPr>
            <w:tcW w:w="816" w:type="dxa"/>
            <w:vAlign w:val="bottom"/>
          </w:tcPr>
          <w:p w14:paraId="439E266C"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45</w:t>
            </w:r>
          </w:p>
        </w:tc>
        <w:tc>
          <w:tcPr>
            <w:tcW w:w="2183" w:type="dxa"/>
            <w:vAlign w:val="bottom"/>
          </w:tcPr>
          <w:p w14:paraId="2534D67A"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James Gardiner</w:t>
            </w:r>
          </w:p>
        </w:tc>
        <w:tc>
          <w:tcPr>
            <w:tcW w:w="1698" w:type="dxa"/>
            <w:vAlign w:val="bottom"/>
          </w:tcPr>
          <w:p w14:paraId="7714C69B"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76%</w:t>
            </w:r>
          </w:p>
        </w:tc>
      </w:tr>
      <w:tr w:rsidR="001C4C3C" w:rsidRPr="00306F6E" w14:paraId="244C404A" w14:textId="77777777" w:rsidTr="001C4C3C">
        <w:tc>
          <w:tcPr>
            <w:tcW w:w="820" w:type="dxa"/>
            <w:vAlign w:val="bottom"/>
          </w:tcPr>
          <w:p w14:paraId="6682C56C"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39</w:t>
            </w:r>
          </w:p>
        </w:tc>
        <w:tc>
          <w:tcPr>
            <w:tcW w:w="2130" w:type="dxa"/>
            <w:vAlign w:val="bottom"/>
          </w:tcPr>
          <w:p w14:paraId="41DCAF34"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Samantha Nugent</w:t>
            </w:r>
          </w:p>
        </w:tc>
        <w:tc>
          <w:tcPr>
            <w:tcW w:w="1703" w:type="dxa"/>
            <w:vAlign w:val="bottom"/>
          </w:tcPr>
          <w:p w14:paraId="4A3A381B"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91%</w:t>
            </w:r>
          </w:p>
        </w:tc>
        <w:tc>
          <w:tcPr>
            <w:tcW w:w="816" w:type="dxa"/>
            <w:vAlign w:val="bottom"/>
          </w:tcPr>
          <w:p w14:paraId="368731F6"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20</w:t>
            </w:r>
          </w:p>
        </w:tc>
        <w:tc>
          <w:tcPr>
            <w:tcW w:w="2183" w:type="dxa"/>
            <w:vAlign w:val="bottom"/>
          </w:tcPr>
          <w:p w14:paraId="7B946F26"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Jeanette Taylor</w:t>
            </w:r>
          </w:p>
        </w:tc>
        <w:tc>
          <w:tcPr>
            <w:tcW w:w="1698" w:type="dxa"/>
            <w:vAlign w:val="bottom"/>
          </w:tcPr>
          <w:p w14:paraId="0878FB45"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75%</w:t>
            </w:r>
          </w:p>
        </w:tc>
      </w:tr>
      <w:tr w:rsidR="001C4C3C" w:rsidRPr="00306F6E" w14:paraId="45F595E3" w14:textId="77777777" w:rsidTr="001C4C3C">
        <w:tc>
          <w:tcPr>
            <w:tcW w:w="820" w:type="dxa"/>
            <w:vAlign w:val="bottom"/>
          </w:tcPr>
          <w:p w14:paraId="1C4B0F88"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18</w:t>
            </w:r>
          </w:p>
        </w:tc>
        <w:tc>
          <w:tcPr>
            <w:tcW w:w="2130" w:type="dxa"/>
            <w:vAlign w:val="bottom"/>
          </w:tcPr>
          <w:p w14:paraId="069F942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Derrick</w:t>
            </w:r>
            <w:r>
              <w:rPr>
                <w:rFonts w:cs="Times New Roman"/>
                <w:color w:val="000000"/>
                <w:szCs w:val="20"/>
              </w:rPr>
              <w:t xml:space="preserve"> </w:t>
            </w:r>
            <w:r w:rsidRPr="00E0491F">
              <w:rPr>
                <w:rFonts w:cs="Times New Roman"/>
                <w:color w:val="000000"/>
                <w:szCs w:val="20"/>
              </w:rPr>
              <w:t>Curtis</w:t>
            </w:r>
          </w:p>
        </w:tc>
        <w:tc>
          <w:tcPr>
            <w:tcW w:w="1703" w:type="dxa"/>
            <w:vAlign w:val="bottom"/>
          </w:tcPr>
          <w:p w14:paraId="33042591"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90%</w:t>
            </w:r>
          </w:p>
        </w:tc>
        <w:tc>
          <w:tcPr>
            <w:tcW w:w="816" w:type="dxa"/>
            <w:vAlign w:val="bottom"/>
          </w:tcPr>
          <w:p w14:paraId="4121ED63"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41</w:t>
            </w:r>
          </w:p>
        </w:tc>
        <w:tc>
          <w:tcPr>
            <w:tcW w:w="2183" w:type="dxa"/>
            <w:vAlign w:val="bottom"/>
          </w:tcPr>
          <w:p w14:paraId="4D9CD444"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Anthony Napolitano</w:t>
            </w:r>
          </w:p>
        </w:tc>
        <w:tc>
          <w:tcPr>
            <w:tcW w:w="1698" w:type="dxa"/>
            <w:vAlign w:val="bottom"/>
          </w:tcPr>
          <w:p w14:paraId="148824B9"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67%</w:t>
            </w:r>
          </w:p>
        </w:tc>
      </w:tr>
      <w:tr w:rsidR="001C4C3C" w:rsidRPr="00306F6E" w14:paraId="329DE600" w14:textId="77777777" w:rsidTr="001C4C3C">
        <w:tc>
          <w:tcPr>
            <w:tcW w:w="820" w:type="dxa"/>
            <w:vAlign w:val="bottom"/>
          </w:tcPr>
          <w:p w14:paraId="798406A5"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4</w:t>
            </w:r>
          </w:p>
        </w:tc>
        <w:tc>
          <w:tcPr>
            <w:tcW w:w="2130" w:type="dxa"/>
            <w:vAlign w:val="bottom"/>
          </w:tcPr>
          <w:p w14:paraId="58FFD855"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Sophia King</w:t>
            </w:r>
          </w:p>
        </w:tc>
        <w:tc>
          <w:tcPr>
            <w:tcW w:w="1703" w:type="dxa"/>
            <w:vAlign w:val="bottom"/>
          </w:tcPr>
          <w:p w14:paraId="6A1B2066"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88%</w:t>
            </w:r>
          </w:p>
        </w:tc>
        <w:tc>
          <w:tcPr>
            <w:tcW w:w="816" w:type="dxa"/>
            <w:vAlign w:val="bottom"/>
          </w:tcPr>
          <w:p w14:paraId="2DB6DBFF"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9</w:t>
            </w:r>
          </w:p>
        </w:tc>
        <w:tc>
          <w:tcPr>
            <w:tcW w:w="2183" w:type="dxa"/>
            <w:vAlign w:val="bottom"/>
          </w:tcPr>
          <w:p w14:paraId="5B22918A"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Anthony Beale</w:t>
            </w:r>
          </w:p>
        </w:tc>
        <w:tc>
          <w:tcPr>
            <w:tcW w:w="1698" w:type="dxa"/>
            <w:vAlign w:val="bottom"/>
          </w:tcPr>
          <w:p w14:paraId="5836350C"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64%</w:t>
            </w:r>
          </w:p>
        </w:tc>
      </w:tr>
      <w:tr w:rsidR="001C4C3C" w:rsidRPr="00306F6E" w14:paraId="5562EA30" w14:textId="77777777" w:rsidTr="001C4C3C">
        <w:tc>
          <w:tcPr>
            <w:tcW w:w="820" w:type="dxa"/>
            <w:vAlign w:val="bottom"/>
          </w:tcPr>
          <w:p w14:paraId="6E8D6344"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5</w:t>
            </w:r>
          </w:p>
        </w:tc>
        <w:tc>
          <w:tcPr>
            <w:tcW w:w="2130" w:type="dxa"/>
            <w:vAlign w:val="bottom"/>
          </w:tcPr>
          <w:p w14:paraId="41261CAB"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Leslie</w:t>
            </w:r>
            <w:r>
              <w:rPr>
                <w:rFonts w:cs="Times New Roman"/>
                <w:color w:val="000000"/>
                <w:szCs w:val="20"/>
              </w:rPr>
              <w:t xml:space="preserve"> </w:t>
            </w:r>
            <w:r w:rsidRPr="00E0491F">
              <w:rPr>
                <w:rFonts w:cs="Times New Roman"/>
                <w:color w:val="000000"/>
                <w:szCs w:val="20"/>
              </w:rPr>
              <w:t>Hairston</w:t>
            </w:r>
          </w:p>
        </w:tc>
        <w:tc>
          <w:tcPr>
            <w:tcW w:w="1703" w:type="dxa"/>
            <w:vAlign w:val="bottom"/>
          </w:tcPr>
          <w:p w14:paraId="6E26946D"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88%</w:t>
            </w:r>
          </w:p>
        </w:tc>
        <w:tc>
          <w:tcPr>
            <w:tcW w:w="816" w:type="dxa"/>
            <w:vAlign w:val="bottom"/>
          </w:tcPr>
          <w:p w14:paraId="5918FE4D" w14:textId="77777777" w:rsidR="001C4C3C" w:rsidRPr="00E0491F" w:rsidRDefault="001C4C3C" w:rsidP="00236379">
            <w:pPr>
              <w:pStyle w:val="NoSpacing"/>
              <w:jc w:val="center"/>
              <w:rPr>
                <w:rFonts w:eastAsia="Times New Roman" w:cs="Times New Roman"/>
                <w:szCs w:val="20"/>
              </w:rPr>
            </w:pPr>
            <w:r w:rsidRPr="00E0491F">
              <w:rPr>
                <w:rFonts w:cs="Times New Roman"/>
                <w:bCs/>
                <w:color w:val="000000"/>
                <w:szCs w:val="20"/>
              </w:rPr>
              <w:t>15</w:t>
            </w:r>
          </w:p>
        </w:tc>
        <w:tc>
          <w:tcPr>
            <w:tcW w:w="2183" w:type="dxa"/>
            <w:vAlign w:val="bottom"/>
          </w:tcPr>
          <w:p w14:paraId="2EE0AE9C"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Raymond</w:t>
            </w:r>
            <w:r>
              <w:rPr>
                <w:rFonts w:cs="Times New Roman"/>
                <w:color w:val="000000"/>
                <w:szCs w:val="20"/>
              </w:rPr>
              <w:t xml:space="preserve"> </w:t>
            </w:r>
            <w:r w:rsidRPr="00E0491F">
              <w:rPr>
                <w:rFonts w:cs="Times New Roman"/>
                <w:color w:val="000000"/>
                <w:szCs w:val="20"/>
              </w:rPr>
              <w:t>Lopez</w:t>
            </w:r>
          </w:p>
        </w:tc>
        <w:tc>
          <w:tcPr>
            <w:tcW w:w="1698" w:type="dxa"/>
            <w:vAlign w:val="bottom"/>
          </w:tcPr>
          <w:p w14:paraId="7C9759F4" w14:textId="77777777" w:rsidR="001C4C3C" w:rsidRPr="00E0491F" w:rsidRDefault="001C4C3C" w:rsidP="00236379">
            <w:pPr>
              <w:pStyle w:val="NoSpacing"/>
              <w:jc w:val="center"/>
              <w:rPr>
                <w:rFonts w:eastAsia="Times New Roman" w:cs="Times New Roman"/>
                <w:szCs w:val="20"/>
              </w:rPr>
            </w:pPr>
            <w:r w:rsidRPr="00E0491F">
              <w:rPr>
                <w:rFonts w:cs="Times New Roman"/>
                <w:color w:val="000000"/>
                <w:szCs w:val="20"/>
              </w:rPr>
              <w:t>26%</w:t>
            </w:r>
          </w:p>
        </w:tc>
      </w:tr>
      <w:tr w:rsidR="001C4C3C" w:rsidRPr="00306F6E" w14:paraId="144A5900" w14:textId="77777777" w:rsidTr="00236379">
        <w:tc>
          <w:tcPr>
            <w:tcW w:w="9350" w:type="dxa"/>
            <w:gridSpan w:val="6"/>
            <w:vAlign w:val="bottom"/>
          </w:tcPr>
          <w:p w14:paraId="4EBF19B7" w14:textId="77777777" w:rsidR="001C4C3C" w:rsidRPr="00E0491F" w:rsidRDefault="001C4C3C" w:rsidP="00236379">
            <w:pPr>
              <w:pStyle w:val="NoSpacing"/>
              <w:jc w:val="center"/>
              <w:rPr>
                <w:rFonts w:eastAsia="Times New Roman" w:cs="Times New Roman"/>
                <w:szCs w:val="20"/>
              </w:rPr>
            </w:pPr>
          </w:p>
        </w:tc>
      </w:tr>
      <w:tr w:rsidR="001C4C3C" w:rsidRPr="00A51AC0" w14:paraId="640EBA21" w14:textId="77777777" w:rsidTr="001C4C3C">
        <w:tc>
          <w:tcPr>
            <w:tcW w:w="2950" w:type="dxa"/>
            <w:gridSpan w:val="2"/>
            <w:vAlign w:val="center"/>
          </w:tcPr>
          <w:p w14:paraId="03450E79" w14:textId="77777777" w:rsidR="001C4C3C" w:rsidRPr="00E0491F" w:rsidRDefault="001C4C3C" w:rsidP="00236379">
            <w:pPr>
              <w:pStyle w:val="NoSpacing"/>
              <w:jc w:val="center"/>
              <w:rPr>
                <w:rFonts w:eastAsia="Times New Roman" w:cs="Times New Roman"/>
                <w:b/>
                <w:szCs w:val="20"/>
              </w:rPr>
            </w:pPr>
            <w:r w:rsidRPr="00E0491F">
              <w:rPr>
                <w:rFonts w:cs="Times New Roman"/>
                <w:b/>
                <w:szCs w:val="20"/>
              </w:rPr>
              <w:t>Chicago City Council Mean</w:t>
            </w:r>
          </w:p>
        </w:tc>
        <w:tc>
          <w:tcPr>
            <w:tcW w:w="1703" w:type="dxa"/>
            <w:vAlign w:val="center"/>
          </w:tcPr>
          <w:p w14:paraId="0B48F7A6" w14:textId="77777777" w:rsidR="001C4C3C" w:rsidRPr="00E0491F" w:rsidRDefault="001C4C3C" w:rsidP="00236379">
            <w:pPr>
              <w:pStyle w:val="NoSpacing"/>
              <w:jc w:val="center"/>
              <w:rPr>
                <w:rFonts w:eastAsia="Times New Roman" w:cs="Times New Roman"/>
                <w:b/>
                <w:szCs w:val="20"/>
              </w:rPr>
            </w:pPr>
            <w:r>
              <w:rPr>
                <w:rFonts w:eastAsia="Times New Roman" w:cs="Times New Roman"/>
                <w:b/>
                <w:szCs w:val="20"/>
              </w:rPr>
              <w:t>87%</w:t>
            </w:r>
          </w:p>
        </w:tc>
        <w:tc>
          <w:tcPr>
            <w:tcW w:w="2999" w:type="dxa"/>
            <w:gridSpan w:val="2"/>
            <w:vAlign w:val="center"/>
          </w:tcPr>
          <w:p w14:paraId="09515DEC" w14:textId="77777777" w:rsidR="001C4C3C" w:rsidRPr="00E0491F" w:rsidRDefault="001C4C3C" w:rsidP="00236379">
            <w:pPr>
              <w:pStyle w:val="NoSpacing"/>
              <w:jc w:val="center"/>
              <w:rPr>
                <w:rFonts w:eastAsia="Times New Roman" w:cs="Times New Roman"/>
                <w:b/>
                <w:szCs w:val="20"/>
              </w:rPr>
            </w:pPr>
            <w:r w:rsidRPr="00E0491F">
              <w:rPr>
                <w:rFonts w:cs="Times New Roman"/>
                <w:b/>
                <w:szCs w:val="20"/>
              </w:rPr>
              <w:t>Chicago City Council Me</w:t>
            </w:r>
            <w:r>
              <w:rPr>
                <w:rFonts w:cs="Times New Roman"/>
                <w:b/>
                <w:szCs w:val="20"/>
              </w:rPr>
              <w:t>dian</w:t>
            </w:r>
          </w:p>
        </w:tc>
        <w:tc>
          <w:tcPr>
            <w:tcW w:w="1698" w:type="dxa"/>
            <w:vAlign w:val="center"/>
          </w:tcPr>
          <w:p w14:paraId="118CDD33" w14:textId="77777777" w:rsidR="001C4C3C" w:rsidRPr="00E0491F" w:rsidRDefault="001C4C3C" w:rsidP="00236379">
            <w:pPr>
              <w:pStyle w:val="NoSpacing"/>
              <w:jc w:val="center"/>
              <w:rPr>
                <w:rFonts w:eastAsia="Times New Roman" w:cs="Times New Roman"/>
                <w:b/>
                <w:szCs w:val="20"/>
              </w:rPr>
            </w:pPr>
            <w:r>
              <w:rPr>
                <w:rFonts w:eastAsia="Times New Roman" w:cs="Times New Roman"/>
                <w:b/>
                <w:szCs w:val="20"/>
              </w:rPr>
              <w:t>63%</w:t>
            </w:r>
          </w:p>
        </w:tc>
      </w:tr>
      <w:tr w:rsidR="006B0285" w:rsidRPr="00A51AC0" w14:paraId="4E6D08B9" w14:textId="77777777" w:rsidTr="00857989">
        <w:tc>
          <w:tcPr>
            <w:tcW w:w="9350" w:type="dxa"/>
            <w:gridSpan w:val="6"/>
            <w:vAlign w:val="center"/>
          </w:tcPr>
          <w:p w14:paraId="24077DAD" w14:textId="77777777" w:rsidR="006B0285" w:rsidRDefault="006B0285" w:rsidP="00832389">
            <w:pPr>
              <w:pStyle w:val="NoSpacing"/>
              <w:rPr>
                <w:rFonts w:eastAsia="Times New Roman" w:cs="Times New Roman"/>
                <w:b/>
                <w:szCs w:val="20"/>
              </w:rPr>
            </w:pPr>
            <w:r>
              <w:rPr>
                <w:rFonts w:eastAsia="Times New Roman" w:cs="Times New Roman"/>
                <w:b/>
                <w:szCs w:val="20"/>
              </w:rPr>
              <w:t>*Chair of Standing Committee</w:t>
            </w:r>
          </w:p>
        </w:tc>
      </w:tr>
      <w:tr w:rsidR="00C71B2D" w:rsidRPr="00A51AC0" w14:paraId="0B0CD6EC" w14:textId="77777777" w:rsidTr="00857989">
        <w:tc>
          <w:tcPr>
            <w:tcW w:w="9350" w:type="dxa"/>
            <w:gridSpan w:val="6"/>
            <w:vAlign w:val="center"/>
          </w:tcPr>
          <w:p w14:paraId="47F487DC" w14:textId="77777777" w:rsidR="00C71B2D" w:rsidRDefault="006B0285" w:rsidP="00832389">
            <w:pPr>
              <w:pStyle w:val="NoSpacing"/>
              <w:rPr>
                <w:rFonts w:eastAsia="Times New Roman" w:cs="Times New Roman"/>
                <w:b/>
                <w:szCs w:val="20"/>
              </w:rPr>
            </w:pPr>
            <w:r>
              <w:rPr>
                <w:rFonts w:eastAsia="Times New Roman" w:cs="Times New Roman"/>
                <w:b/>
                <w:szCs w:val="20"/>
              </w:rPr>
              <w:t>+Chair of Special Committee</w:t>
            </w:r>
          </w:p>
        </w:tc>
      </w:tr>
    </w:tbl>
    <w:p w14:paraId="069DC09A" w14:textId="77777777" w:rsidR="001C4C3C" w:rsidRDefault="001C4C3C" w:rsidP="001C4C3C">
      <w:pPr>
        <w:pStyle w:val="NoSpacing"/>
      </w:pPr>
    </w:p>
    <w:p w14:paraId="6CF29581" w14:textId="77777777" w:rsidR="00C974EE" w:rsidRDefault="00C974EE" w:rsidP="001C4C3C">
      <w:pPr>
        <w:pStyle w:val="NoSpacing"/>
        <w:contextualSpacing/>
      </w:pPr>
    </w:p>
    <w:p w14:paraId="315E7398" w14:textId="3FF89769" w:rsidR="00A01366" w:rsidRDefault="00C974EE" w:rsidP="00832389">
      <w:pPr>
        <w:pStyle w:val="NoSpacing"/>
        <w:spacing w:line="360" w:lineRule="auto"/>
      </w:pPr>
      <w:r>
        <w:t xml:space="preserve">As Table 1 shows, of the </w:t>
      </w:r>
      <w:r w:rsidR="00F92AE7">
        <w:t xml:space="preserve">50 </w:t>
      </w:r>
      <w:r>
        <w:t xml:space="preserve">aldermen on the </w:t>
      </w:r>
      <w:r w:rsidR="00FA5FD5">
        <w:t xml:space="preserve">council, </w:t>
      </w:r>
      <w:r w:rsidR="00FA5FD5" w:rsidRPr="004E1D99">
        <w:t>23</w:t>
      </w:r>
      <w:r w:rsidR="001C4C3C">
        <w:t xml:space="preserve"> </w:t>
      </w:r>
      <w:r w:rsidRPr="004E1D99">
        <w:t xml:space="preserve">voted </w:t>
      </w:r>
      <w:r w:rsidR="00643AB3">
        <w:t>with</w:t>
      </w:r>
      <w:r w:rsidRPr="004E1D99">
        <w:t xml:space="preserve"> the mayor </w:t>
      </w:r>
      <w:r>
        <w:t xml:space="preserve">90% </w:t>
      </w:r>
      <w:r w:rsidR="00643AB3">
        <w:t xml:space="preserve">or more </w:t>
      </w:r>
      <w:r>
        <w:t xml:space="preserve">of the time. Of </w:t>
      </w:r>
      <w:r w:rsidR="00FA5FD5">
        <w:t>those 37</w:t>
      </w:r>
      <w:r w:rsidR="001C4C3C">
        <w:t xml:space="preserve"> </w:t>
      </w:r>
      <w:r w:rsidR="00643AB3">
        <w:t>who did not</w:t>
      </w:r>
      <w:r>
        <w:t xml:space="preserve">, </w:t>
      </w:r>
      <w:r w:rsidR="00643AB3">
        <w:t xml:space="preserve">only </w:t>
      </w:r>
      <w:r w:rsidR="00FA5FD5">
        <w:t>6</w:t>
      </w:r>
      <w:r>
        <w:t xml:space="preserve"> have voted with the mayor less than 80% of the time. </w:t>
      </w:r>
      <w:r>
        <w:lastRenderedPageBreak/>
        <w:t>They are 9</w:t>
      </w:r>
      <w:r w:rsidRPr="000C426E">
        <w:rPr>
          <w:vertAlign w:val="superscript"/>
        </w:rPr>
        <w:t>th</w:t>
      </w:r>
      <w:r>
        <w:t xml:space="preserve"> Ward Alderman the Anthony Beale, 15</w:t>
      </w:r>
      <w:r w:rsidRPr="000C426E">
        <w:rPr>
          <w:vertAlign w:val="superscript"/>
        </w:rPr>
        <w:t>th</w:t>
      </w:r>
      <w:r>
        <w:t xml:space="preserve"> Ward Alderman Raymond Lopez, 38</w:t>
      </w:r>
      <w:r w:rsidRPr="000C426E">
        <w:rPr>
          <w:vertAlign w:val="superscript"/>
        </w:rPr>
        <w:t>th</w:t>
      </w:r>
      <w:r>
        <w:t xml:space="preserve"> Ward Alderman Nicholas </w:t>
      </w:r>
      <w:proofErr w:type="spellStart"/>
      <w:r w:rsidRPr="00580EE9">
        <w:t>Sposato</w:t>
      </w:r>
      <w:proofErr w:type="spellEnd"/>
      <w:r>
        <w:t>, 41</w:t>
      </w:r>
      <w:r w:rsidRPr="000C426E">
        <w:rPr>
          <w:vertAlign w:val="superscript"/>
        </w:rPr>
        <w:t>st</w:t>
      </w:r>
      <w:r>
        <w:t xml:space="preserve"> Ward Alderman </w:t>
      </w:r>
      <w:r w:rsidRPr="00805098">
        <w:t>Anthony Napolitano</w:t>
      </w:r>
      <w:r>
        <w:t>, 45</w:t>
      </w:r>
      <w:r w:rsidRPr="000C426E">
        <w:rPr>
          <w:vertAlign w:val="superscript"/>
        </w:rPr>
        <w:t>th</w:t>
      </w:r>
      <w:r>
        <w:t xml:space="preserve"> Ward Alderman </w:t>
      </w:r>
      <w:r w:rsidRPr="00805098">
        <w:t>James Gardiner</w:t>
      </w:r>
      <w:r w:rsidR="001C4C3C">
        <w:t>, and 20</w:t>
      </w:r>
      <w:r w:rsidR="001C4C3C" w:rsidRPr="00832389">
        <w:rPr>
          <w:vertAlign w:val="superscript"/>
        </w:rPr>
        <w:t>th</w:t>
      </w:r>
      <w:r w:rsidR="001C4C3C">
        <w:t xml:space="preserve"> Ward Alderman Jeannette Taylor.</w:t>
      </w:r>
      <w:r>
        <w:t xml:space="preserve"> </w:t>
      </w:r>
      <w:r w:rsidR="00DF2DC8">
        <w:t xml:space="preserve">Of these dissenters, </w:t>
      </w:r>
      <w:r>
        <w:t>Aldermen Beale and Lopez are not conservatives</w:t>
      </w:r>
      <w:r w:rsidR="00643AB3">
        <w:t>,</w:t>
      </w:r>
      <w:r>
        <w:t xml:space="preserve"> but</w:t>
      </w:r>
      <w:r w:rsidR="00643AB3">
        <w:t xml:space="preserve"> both</w:t>
      </w:r>
      <w:r>
        <w:t xml:space="preserve"> have been </w:t>
      </w:r>
      <w:r w:rsidR="00FA5FD5">
        <w:t>extremely critical</w:t>
      </w:r>
      <w:r>
        <w:t xml:space="preserve"> of Mayor Lori Lightfoot’s good government reforms, especially her willingness to curb aldermanic prerogative.</w:t>
      </w:r>
      <w:r w:rsidR="001C4C3C">
        <w:t xml:space="preserve"> Ald</w:t>
      </w:r>
      <w:r w:rsidR="005F35FD">
        <w:t xml:space="preserve">. </w:t>
      </w:r>
      <w:r w:rsidR="001C4C3C">
        <w:t xml:space="preserve">Jeannette Taylor is part of the Socialist Caucus and represents the far leftwing of the Chicago City Council. </w:t>
      </w:r>
      <w:r>
        <w:t xml:space="preserve"> </w:t>
      </w:r>
    </w:p>
    <w:p w14:paraId="0F856045" w14:textId="77777777" w:rsidR="00A51AC0" w:rsidRDefault="00A51AC0" w:rsidP="00C974EE">
      <w:pPr>
        <w:pStyle w:val="NoSpacing"/>
      </w:pPr>
    </w:p>
    <w:p w14:paraId="0ACAE693" w14:textId="77777777" w:rsidR="00C974EE" w:rsidRPr="00C974EE" w:rsidRDefault="00C974EE" w:rsidP="00C974EE">
      <w:pPr>
        <w:pStyle w:val="NoSpacing"/>
        <w:contextualSpacing/>
        <w:jc w:val="center"/>
        <w:rPr>
          <w:rFonts w:cs="Times New Roman"/>
          <w:szCs w:val="24"/>
        </w:rPr>
      </w:pPr>
      <w:r w:rsidRPr="00C974EE">
        <w:rPr>
          <w:rFonts w:cs="Times New Roman"/>
          <w:b/>
          <w:szCs w:val="24"/>
        </w:rPr>
        <w:t xml:space="preserve">Table </w:t>
      </w:r>
      <w:r>
        <w:rPr>
          <w:rFonts w:cs="Times New Roman"/>
          <w:b/>
          <w:szCs w:val="24"/>
        </w:rPr>
        <w:t>2</w:t>
      </w:r>
    </w:p>
    <w:p w14:paraId="24FC4F06" w14:textId="77777777" w:rsidR="00C974EE" w:rsidRPr="00C974EE" w:rsidRDefault="00C974EE" w:rsidP="00C974EE">
      <w:pPr>
        <w:pStyle w:val="NoSpacing"/>
        <w:contextualSpacing/>
        <w:rPr>
          <w:rFonts w:cs="Times New Roman"/>
          <w:b/>
          <w:szCs w:val="24"/>
        </w:rPr>
      </w:pPr>
      <w:r w:rsidRPr="00C974EE">
        <w:rPr>
          <w:rFonts w:cs="Times New Roman"/>
          <w:b/>
          <w:szCs w:val="24"/>
        </w:rPr>
        <w:tab/>
      </w:r>
      <w:r w:rsidR="00643AB3">
        <w:rPr>
          <w:rFonts w:cs="Times New Roman"/>
          <w:b/>
          <w:szCs w:val="24"/>
        </w:rPr>
        <w:t xml:space="preserve">Progressive </w:t>
      </w:r>
      <w:r>
        <w:rPr>
          <w:rFonts w:cs="Times New Roman"/>
          <w:b/>
          <w:szCs w:val="24"/>
        </w:rPr>
        <w:t>Caucus</w:t>
      </w:r>
      <w:r w:rsidRPr="00C974EE">
        <w:rPr>
          <w:rFonts w:cs="Times New Roman"/>
          <w:b/>
          <w:szCs w:val="24"/>
        </w:rPr>
        <w:t xml:space="preserve"> Support for Mayor Lightfoot in the City Council 2019-2020</w:t>
      </w:r>
    </w:p>
    <w:tbl>
      <w:tblPr>
        <w:tblStyle w:val="TableGrid"/>
        <w:tblW w:w="0" w:type="auto"/>
        <w:tblLook w:val="04A0" w:firstRow="1" w:lastRow="0" w:firstColumn="1" w:lastColumn="0" w:noHBand="0" w:noVBand="1"/>
      </w:tblPr>
      <w:tblGrid>
        <w:gridCol w:w="1795"/>
        <w:gridCol w:w="1530"/>
        <w:gridCol w:w="1350"/>
        <w:gridCol w:w="3116"/>
        <w:gridCol w:w="1559"/>
      </w:tblGrid>
      <w:tr w:rsidR="001C4C3C" w14:paraId="3924CD92" w14:textId="77777777" w:rsidTr="00236379">
        <w:tc>
          <w:tcPr>
            <w:tcW w:w="9350" w:type="dxa"/>
            <w:gridSpan w:val="5"/>
          </w:tcPr>
          <w:p w14:paraId="7E7066CD" w14:textId="77777777" w:rsidR="001C4C3C" w:rsidRPr="00306F6E" w:rsidRDefault="001C4C3C" w:rsidP="00236379">
            <w:pPr>
              <w:pStyle w:val="NoSpacing"/>
              <w:jc w:val="center"/>
              <w:rPr>
                <w:b/>
                <w:bCs/>
              </w:rPr>
            </w:pPr>
            <w:r w:rsidRPr="00306F6E">
              <w:rPr>
                <w:b/>
                <w:bCs/>
              </w:rPr>
              <w:t>Progressive Reform Caucus</w:t>
            </w:r>
          </w:p>
        </w:tc>
      </w:tr>
      <w:tr w:rsidR="001C4C3C" w14:paraId="5C83D316" w14:textId="77777777" w:rsidTr="00236379">
        <w:tc>
          <w:tcPr>
            <w:tcW w:w="1795" w:type="dxa"/>
          </w:tcPr>
          <w:p w14:paraId="53EF20B2" w14:textId="77777777" w:rsidR="001C4C3C" w:rsidRDefault="001C4C3C" w:rsidP="00236379">
            <w:pPr>
              <w:pStyle w:val="NoSpacing"/>
              <w:jc w:val="center"/>
            </w:pPr>
            <w:r w:rsidRPr="00306F6E">
              <w:rPr>
                <w:b/>
                <w:bCs/>
                <w:szCs w:val="20"/>
              </w:rPr>
              <w:t>Ward</w:t>
            </w:r>
          </w:p>
        </w:tc>
        <w:tc>
          <w:tcPr>
            <w:tcW w:w="2880" w:type="dxa"/>
            <w:gridSpan w:val="2"/>
          </w:tcPr>
          <w:p w14:paraId="17C63185" w14:textId="77777777" w:rsidR="001C4C3C" w:rsidRDefault="001C4C3C" w:rsidP="00236379">
            <w:pPr>
              <w:pStyle w:val="NoSpacing"/>
              <w:jc w:val="center"/>
            </w:pPr>
            <w:r w:rsidRPr="00306F6E">
              <w:rPr>
                <w:b/>
                <w:bCs/>
                <w:szCs w:val="20"/>
              </w:rPr>
              <w:t>Aldermen</w:t>
            </w:r>
          </w:p>
        </w:tc>
        <w:tc>
          <w:tcPr>
            <w:tcW w:w="4675" w:type="dxa"/>
            <w:gridSpan w:val="2"/>
          </w:tcPr>
          <w:p w14:paraId="29668187" w14:textId="77777777" w:rsidR="001C4C3C" w:rsidRDefault="001C4C3C" w:rsidP="00236379">
            <w:pPr>
              <w:pStyle w:val="NoSpacing"/>
              <w:jc w:val="center"/>
            </w:pPr>
            <w:r w:rsidRPr="00306F6E">
              <w:rPr>
                <w:b/>
                <w:bCs/>
                <w:szCs w:val="20"/>
              </w:rPr>
              <w:t>% of Agreement</w:t>
            </w:r>
          </w:p>
        </w:tc>
      </w:tr>
      <w:tr w:rsidR="001C4C3C" w14:paraId="7764F18C" w14:textId="77777777" w:rsidTr="00236379">
        <w:tc>
          <w:tcPr>
            <w:tcW w:w="1795" w:type="dxa"/>
            <w:vAlign w:val="center"/>
          </w:tcPr>
          <w:p w14:paraId="4845D1ED" w14:textId="77777777" w:rsidR="001C4C3C" w:rsidRDefault="001C4C3C" w:rsidP="00236379">
            <w:pPr>
              <w:pStyle w:val="NoSpacing"/>
              <w:jc w:val="center"/>
            </w:pPr>
            <w:r w:rsidRPr="00660D49">
              <w:t>10</w:t>
            </w:r>
          </w:p>
        </w:tc>
        <w:tc>
          <w:tcPr>
            <w:tcW w:w="2880" w:type="dxa"/>
            <w:gridSpan w:val="2"/>
            <w:vAlign w:val="center"/>
          </w:tcPr>
          <w:p w14:paraId="39935042" w14:textId="77777777" w:rsidR="001C4C3C" w:rsidRDefault="00070A9E" w:rsidP="00236379">
            <w:pPr>
              <w:pStyle w:val="NoSpacing"/>
              <w:jc w:val="center"/>
            </w:pPr>
            <w:hyperlink r:id="rId17" w:tooltip="Susie Sadlowski Garza" w:history="1">
              <w:r w:rsidR="001C4C3C" w:rsidRPr="00660D49">
                <w:t xml:space="preserve">Susan </w:t>
              </w:r>
              <w:proofErr w:type="spellStart"/>
              <w:r w:rsidR="001C4C3C" w:rsidRPr="00660D49">
                <w:t>Sadlowski</w:t>
              </w:r>
              <w:proofErr w:type="spellEnd"/>
              <w:r w:rsidR="001C4C3C" w:rsidRPr="00660D49">
                <w:t xml:space="preserve"> Garza</w:t>
              </w:r>
            </w:hyperlink>
            <w:r w:rsidR="001C4C3C">
              <w:t xml:space="preserve"> (Chair)</w:t>
            </w:r>
          </w:p>
        </w:tc>
        <w:tc>
          <w:tcPr>
            <w:tcW w:w="4675" w:type="dxa"/>
            <w:gridSpan w:val="2"/>
            <w:vAlign w:val="center"/>
          </w:tcPr>
          <w:p w14:paraId="637AC1AD" w14:textId="77777777" w:rsidR="001C4C3C" w:rsidRDefault="001C4C3C" w:rsidP="00236379">
            <w:pPr>
              <w:pStyle w:val="NoSpacing"/>
              <w:jc w:val="center"/>
            </w:pPr>
            <w:r>
              <w:t>100%</w:t>
            </w:r>
          </w:p>
        </w:tc>
      </w:tr>
      <w:tr w:rsidR="001C4C3C" w14:paraId="37D2EE69" w14:textId="77777777" w:rsidTr="00236379">
        <w:tc>
          <w:tcPr>
            <w:tcW w:w="1795" w:type="dxa"/>
            <w:vAlign w:val="center"/>
          </w:tcPr>
          <w:p w14:paraId="769370AE" w14:textId="77777777" w:rsidR="001C4C3C" w:rsidRDefault="001C4C3C" w:rsidP="00236379">
            <w:pPr>
              <w:pStyle w:val="NoSpacing"/>
              <w:jc w:val="center"/>
            </w:pPr>
            <w:r w:rsidRPr="00660D49">
              <w:t>32</w:t>
            </w:r>
          </w:p>
        </w:tc>
        <w:tc>
          <w:tcPr>
            <w:tcW w:w="2880" w:type="dxa"/>
            <w:gridSpan w:val="2"/>
            <w:vAlign w:val="center"/>
          </w:tcPr>
          <w:p w14:paraId="1156C7EA" w14:textId="77777777" w:rsidR="001C4C3C" w:rsidRDefault="00070A9E" w:rsidP="00236379">
            <w:pPr>
              <w:pStyle w:val="NoSpacing"/>
              <w:jc w:val="center"/>
            </w:pPr>
            <w:hyperlink r:id="rId18" w:tooltip="Scott Waguespack" w:history="1">
              <w:r w:rsidR="001C4C3C" w:rsidRPr="00660D49">
                <w:t>Scott Waguespack</w:t>
              </w:r>
            </w:hyperlink>
          </w:p>
        </w:tc>
        <w:tc>
          <w:tcPr>
            <w:tcW w:w="4675" w:type="dxa"/>
            <w:gridSpan w:val="2"/>
            <w:vAlign w:val="center"/>
          </w:tcPr>
          <w:p w14:paraId="4940037F" w14:textId="77777777" w:rsidR="001C4C3C" w:rsidRDefault="001C4C3C" w:rsidP="00236379">
            <w:pPr>
              <w:pStyle w:val="NoSpacing"/>
              <w:jc w:val="center"/>
            </w:pPr>
            <w:r>
              <w:t>100%</w:t>
            </w:r>
          </w:p>
        </w:tc>
      </w:tr>
      <w:tr w:rsidR="001C4C3C" w14:paraId="7B6789C5" w14:textId="77777777" w:rsidTr="00236379">
        <w:tc>
          <w:tcPr>
            <w:tcW w:w="1795" w:type="dxa"/>
            <w:vAlign w:val="center"/>
          </w:tcPr>
          <w:p w14:paraId="321112BA" w14:textId="77777777" w:rsidR="001C4C3C" w:rsidRDefault="001C4C3C" w:rsidP="00236379">
            <w:pPr>
              <w:pStyle w:val="NoSpacing"/>
              <w:jc w:val="center"/>
            </w:pPr>
            <w:r w:rsidRPr="00660D49">
              <w:t>6</w:t>
            </w:r>
          </w:p>
        </w:tc>
        <w:tc>
          <w:tcPr>
            <w:tcW w:w="2880" w:type="dxa"/>
            <w:gridSpan w:val="2"/>
            <w:vAlign w:val="center"/>
          </w:tcPr>
          <w:p w14:paraId="54084894" w14:textId="77777777" w:rsidR="001C4C3C" w:rsidRDefault="00070A9E" w:rsidP="00236379">
            <w:pPr>
              <w:pStyle w:val="NoSpacing"/>
              <w:jc w:val="center"/>
            </w:pPr>
            <w:hyperlink r:id="rId19" w:tooltip="Roderick Sawyer" w:history="1">
              <w:r w:rsidR="001C4C3C" w:rsidRPr="00660D49">
                <w:t>Roderick Sawyer</w:t>
              </w:r>
            </w:hyperlink>
          </w:p>
        </w:tc>
        <w:tc>
          <w:tcPr>
            <w:tcW w:w="4675" w:type="dxa"/>
            <w:gridSpan w:val="2"/>
            <w:vAlign w:val="center"/>
          </w:tcPr>
          <w:p w14:paraId="5CD53BE4" w14:textId="77777777" w:rsidR="001C4C3C" w:rsidRDefault="001C4C3C" w:rsidP="00236379">
            <w:pPr>
              <w:pStyle w:val="NoSpacing"/>
              <w:jc w:val="center"/>
            </w:pPr>
            <w:r w:rsidRPr="00E0491F">
              <w:rPr>
                <w:rFonts w:cs="Times New Roman"/>
                <w:color w:val="000000"/>
                <w:szCs w:val="20"/>
              </w:rPr>
              <w:t>94</w:t>
            </w:r>
            <w:r w:rsidRPr="00306F6E">
              <w:rPr>
                <w:rFonts w:eastAsia="Times New Roman" w:cs="Times New Roman"/>
                <w:szCs w:val="20"/>
              </w:rPr>
              <w:t>%</w:t>
            </w:r>
          </w:p>
        </w:tc>
      </w:tr>
      <w:tr w:rsidR="001C4C3C" w14:paraId="63D2220C" w14:textId="77777777" w:rsidTr="00236379">
        <w:tc>
          <w:tcPr>
            <w:tcW w:w="1795" w:type="dxa"/>
            <w:vAlign w:val="center"/>
          </w:tcPr>
          <w:p w14:paraId="4E1D32A4" w14:textId="77777777" w:rsidR="001C4C3C" w:rsidRDefault="001C4C3C" w:rsidP="00236379">
            <w:pPr>
              <w:pStyle w:val="NoSpacing"/>
              <w:jc w:val="center"/>
            </w:pPr>
            <w:r w:rsidRPr="00660D49">
              <w:t>16</w:t>
            </w:r>
          </w:p>
        </w:tc>
        <w:tc>
          <w:tcPr>
            <w:tcW w:w="2880" w:type="dxa"/>
            <w:gridSpan w:val="2"/>
            <w:vAlign w:val="bottom"/>
          </w:tcPr>
          <w:p w14:paraId="512CA2F5" w14:textId="77777777" w:rsidR="001C4C3C" w:rsidRDefault="001C4C3C" w:rsidP="00236379">
            <w:pPr>
              <w:pStyle w:val="NoSpacing"/>
              <w:jc w:val="center"/>
            </w:pPr>
            <w:r w:rsidRPr="00E0491F">
              <w:rPr>
                <w:rFonts w:cs="Times New Roman"/>
                <w:color w:val="000000"/>
                <w:szCs w:val="20"/>
              </w:rPr>
              <w:t>Stephanie Coleman</w:t>
            </w:r>
          </w:p>
        </w:tc>
        <w:tc>
          <w:tcPr>
            <w:tcW w:w="4675" w:type="dxa"/>
            <w:gridSpan w:val="2"/>
            <w:vAlign w:val="bottom"/>
          </w:tcPr>
          <w:p w14:paraId="387461A1" w14:textId="77777777" w:rsidR="001C4C3C" w:rsidRDefault="001C4C3C" w:rsidP="00236379">
            <w:pPr>
              <w:pStyle w:val="NoSpacing"/>
              <w:jc w:val="center"/>
            </w:pPr>
            <w:r w:rsidRPr="00E0491F">
              <w:rPr>
                <w:rFonts w:cs="Times New Roman"/>
                <w:color w:val="000000"/>
                <w:szCs w:val="20"/>
              </w:rPr>
              <w:t>91%</w:t>
            </w:r>
          </w:p>
        </w:tc>
      </w:tr>
      <w:tr w:rsidR="001C4C3C" w14:paraId="4D47597B" w14:textId="77777777" w:rsidTr="00236379">
        <w:tc>
          <w:tcPr>
            <w:tcW w:w="1795" w:type="dxa"/>
            <w:vAlign w:val="center"/>
          </w:tcPr>
          <w:p w14:paraId="0F7107EB" w14:textId="77777777" w:rsidR="001C4C3C" w:rsidRPr="00660D49" w:rsidRDefault="001C4C3C" w:rsidP="00236379">
            <w:pPr>
              <w:pStyle w:val="NoSpacing"/>
              <w:jc w:val="center"/>
            </w:pPr>
            <w:r w:rsidRPr="00660D49">
              <w:t>22</w:t>
            </w:r>
          </w:p>
        </w:tc>
        <w:tc>
          <w:tcPr>
            <w:tcW w:w="2880" w:type="dxa"/>
            <w:gridSpan w:val="2"/>
            <w:vAlign w:val="bottom"/>
          </w:tcPr>
          <w:p w14:paraId="7E4988E0" w14:textId="77777777" w:rsidR="001C4C3C" w:rsidRDefault="001C4C3C" w:rsidP="00236379">
            <w:pPr>
              <w:pStyle w:val="NoSpacing"/>
              <w:jc w:val="center"/>
            </w:pPr>
            <w:r w:rsidRPr="00E0491F">
              <w:rPr>
                <w:rFonts w:cs="Times New Roman"/>
                <w:color w:val="000000"/>
                <w:szCs w:val="20"/>
              </w:rPr>
              <w:t>Michael Rodriguez</w:t>
            </w:r>
          </w:p>
        </w:tc>
        <w:tc>
          <w:tcPr>
            <w:tcW w:w="4675" w:type="dxa"/>
            <w:gridSpan w:val="2"/>
            <w:vAlign w:val="bottom"/>
          </w:tcPr>
          <w:p w14:paraId="6614F6A7" w14:textId="77777777" w:rsidR="001C4C3C" w:rsidRDefault="001C4C3C" w:rsidP="00236379">
            <w:pPr>
              <w:pStyle w:val="NoSpacing"/>
              <w:jc w:val="center"/>
              <w:rPr>
                <w:rFonts w:eastAsia="Times New Roman" w:cs="Times New Roman"/>
                <w:szCs w:val="20"/>
              </w:rPr>
            </w:pPr>
            <w:r w:rsidRPr="00E0491F">
              <w:rPr>
                <w:rFonts w:cs="Times New Roman"/>
                <w:color w:val="000000"/>
                <w:szCs w:val="20"/>
              </w:rPr>
              <w:t>91%</w:t>
            </w:r>
          </w:p>
        </w:tc>
      </w:tr>
      <w:tr w:rsidR="001C4C3C" w14:paraId="751381AB" w14:textId="77777777" w:rsidTr="00236379">
        <w:tc>
          <w:tcPr>
            <w:tcW w:w="1795" w:type="dxa"/>
            <w:vAlign w:val="center"/>
          </w:tcPr>
          <w:p w14:paraId="4540A457" w14:textId="77777777" w:rsidR="001C4C3C" w:rsidRDefault="001C4C3C" w:rsidP="00236379">
            <w:pPr>
              <w:pStyle w:val="NoSpacing"/>
              <w:jc w:val="center"/>
            </w:pPr>
            <w:r w:rsidRPr="00660D49">
              <w:t>4</w:t>
            </w:r>
          </w:p>
        </w:tc>
        <w:tc>
          <w:tcPr>
            <w:tcW w:w="2880" w:type="dxa"/>
            <w:gridSpan w:val="2"/>
            <w:vAlign w:val="center"/>
          </w:tcPr>
          <w:p w14:paraId="5BED8395" w14:textId="77777777" w:rsidR="001C4C3C" w:rsidRDefault="00070A9E" w:rsidP="00236379">
            <w:pPr>
              <w:pStyle w:val="NoSpacing"/>
              <w:jc w:val="center"/>
            </w:pPr>
            <w:hyperlink r:id="rId20" w:tooltip="Sophia King" w:history="1">
              <w:r w:rsidR="001C4C3C" w:rsidRPr="00660D49">
                <w:t>Sophia King</w:t>
              </w:r>
            </w:hyperlink>
            <w:r w:rsidR="001C4C3C">
              <w:t xml:space="preserve"> (Vice-Chair)</w:t>
            </w:r>
          </w:p>
        </w:tc>
        <w:tc>
          <w:tcPr>
            <w:tcW w:w="4675" w:type="dxa"/>
            <w:gridSpan w:val="2"/>
            <w:vAlign w:val="center"/>
          </w:tcPr>
          <w:p w14:paraId="41DDCD23" w14:textId="77777777" w:rsidR="001C4C3C" w:rsidRDefault="001C4C3C" w:rsidP="00236379">
            <w:pPr>
              <w:pStyle w:val="NoSpacing"/>
              <w:jc w:val="center"/>
            </w:pPr>
            <w:r>
              <w:rPr>
                <w:rFonts w:eastAsia="Times New Roman" w:cs="Times New Roman"/>
                <w:szCs w:val="20"/>
              </w:rPr>
              <w:t>88</w:t>
            </w:r>
            <w:r w:rsidRPr="00306F6E">
              <w:rPr>
                <w:rFonts w:eastAsia="Times New Roman" w:cs="Times New Roman"/>
                <w:szCs w:val="20"/>
              </w:rPr>
              <w:t>%</w:t>
            </w:r>
          </w:p>
        </w:tc>
      </w:tr>
      <w:tr w:rsidR="001C4C3C" w14:paraId="3CF8BF2F" w14:textId="77777777" w:rsidTr="00236379">
        <w:tc>
          <w:tcPr>
            <w:tcW w:w="1795" w:type="dxa"/>
            <w:vAlign w:val="center"/>
          </w:tcPr>
          <w:p w14:paraId="086261AE" w14:textId="77777777" w:rsidR="001C4C3C" w:rsidRDefault="001C4C3C" w:rsidP="00236379">
            <w:pPr>
              <w:pStyle w:val="NoSpacing"/>
              <w:jc w:val="center"/>
            </w:pPr>
            <w:r w:rsidRPr="00660D49">
              <w:t>5</w:t>
            </w:r>
          </w:p>
        </w:tc>
        <w:tc>
          <w:tcPr>
            <w:tcW w:w="2880" w:type="dxa"/>
            <w:gridSpan w:val="2"/>
            <w:vAlign w:val="center"/>
          </w:tcPr>
          <w:p w14:paraId="4149FAB2" w14:textId="77777777" w:rsidR="001C4C3C" w:rsidRDefault="00070A9E" w:rsidP="00236379">
            <w:pPr>
              <w:pStyle w:val="NoSpacing"/>
              <w:jc w:val="center"/>
            </w:pPr>
            <w:hyperlink r:id="rId21" w:tooltip="Leslie Hairston" w:history="1">
              <w:r w:rsidR="001C4C3C" w:rsidRPr="00660D49">
                <w:t>Leslie Hairston</w:t>
              </w:r>
            </w:hyperlink>
          </w:p>
        </w:tc>
        <w:tc>
          <w:tcPr>
            <w:tcW w:w="4675" w:type="dxa"/>
            <w:gridSpan w:val="2"/>
            <w:vAlign w:val="center"/>
          </w:tcPr>
          <w:p w14:paraId="4E235821" w14:textId="77777777" w:rsidR="001C4C3C" w:rsidRDefault="001C4C3C" w:rsidP="00236379">
            <w:pPr>
              <w:pStyle w:val="NoSpacing"/>
              <w:jc w:val="center"/>
            </w:pPr>
            <w:r>
              <w:rPr>
                <w:rFonts w:eastAsia="Times New Roman" w:cs="Times New Roman"/>
                <w:szCs w:val="20"/>
              </w:rPr>
              <w:t>88</w:t>
            </w:r>
            <w:r w:rsidRPr="00306F6E">
              <w:rPr>
                <w:rFonts w:eastAsia="Times New Roman" w:cs="Times New Roman"/>
                <w:szCs w:val="20"/>
              </w:rPr>
              <w:t>%</w:t>
            </w:r>
          </w:p>
        </w:tc>
      </w:tr>
      <w:tr w:rsidR="001C4C3C" w14:paraId="27C251E6" w14:textId="77777777" w:rsidTr="00236379">
        <w:tc>
          <w:tcPr>
            <w:tcW w:w="1795" w:type="dxa"/>
            <w:vAlign w:val="center"/>
          </w:tcPr>
          <w:p w14:paraId="2DCB35B5" w14:textId="77777777" w:rsidR="001C4C3C" w:rsidRDefault="001C4C3C" w:rsidP="00236379">
            <w:pPr>
              <w:pStyle w:val="NoSpacing"/>
              <w:jc w:val="center"/>
            </w:pPr>
            <w:r w:rsidRPr="00660D49">
              <w:t>31</w:t>
            </w:r>
          </w:p>
        </w:tc>
        <w:tc>
          <w:tcPr>
            <w:tcW w:w="2880" w:type="dxa"/>
            <w:gridSpan w:val="2"/>
            <w:vAlign w:val="center"/>
          </w:tcPr>
          <w:p w14:paraId="67D82D1B" w14:textId="77777777" w:rsidR="001C4C3C" w:rsidRDefault="00070A9E" w:rsidP="00236379">
            <w:pPr>
              <w:pStyle w:val="NoSpacing"/>
              <w:jc w:val="center"/>
            </w:pPr>
            <w:hyperlink r:id="rId22" w:tooltip="Felix Cardona Jr." w:history="1">
              <w:r w:rsidR="001C4C3C" w:rsidRPr="00660D49">
                <w:t xml:space="preserve">Felix Cardona </w:t>
              </w:r>
            </w:hyperlink>
          </w:p>
        </w:tc>
        <w:tc>
          <w:tcPr>
            <w:tcW w:w="4675" w:type="dxa"/>
            <w:gridSpan w:val="2"/>
            <w:vAlign w:val="center"/>
          </w:tcPr>
          <w:p w14:paraId="6B47422B" w14:textId="77777777" w:rsidR="001C4C3C" w:rsidRDefault="001C4C3C" w:rsidP="00236379">
            <w:pPr>
              <w:pStyle w:val="NoSpacing"/>
              <w:jc w:val="center"/>
            </w:pPr>
            <w:r>
              <w:t>88%</w:t>
            </w:r>
          </w:p>
        </w:tc>
      </w:tr>
      <w:tr w:rsidR="001C4C3C" w14:paraId="0939757E" w14:textId="77777777" w:rsidTr="00236379">
        <w:tc>
          <w:tcPr>
            <w:tcW w:w="1795" w:type="dxa"/>
            <w:vAlign w:val="center"/>
          </w:tcPr>
          <w:p w14:paraId="64CCBC25" w14:textId="77777777" w:rsidR="001C4C3C" w:rsidRDefault="001C4C3C" w:rsidP="00236379">
            <w:pPr>
              <w:pStyle w:val="NoSpacing"/>
              <w:jc w:val="center"/>
            </w:pPr>
            <w:r w:rsidRPr="00660D49">
              <w:t>29</w:t>
            </w:r>
          </w:p>
        </w:tc>
        <w:tc>
          <w:tcPr>
            <w:tcW w:w="2880" w:type="dxa"/>
            <w:gridSpan w:val="2"/>
            <w:vAlign w:val="center"/>
          </w:tcPr>
          <w:p w14:paraId="1D5ABE3F" w14:textId="77777777" w:rsidR="001C4C3C" w:rsidRDefault="00070A9E" w:rsidP="00236379">
            <w:pPr>
              <w:pStyle w:val="NoSpacing"/>
              <w:jc w:val="center"/>
            </w:pPr>
            <w:hyperlink r:id="rId23" w:tooltip="Chris Taliaferro" w:history="1">
              <w:r w:rsidR="001C4C3C" w:rsidRPr="00660D49">
                <w:t>Chris Taliaferro</w:t>
              </w:r>
            </w:hyperlink>
          </w:p>
        </w:tc>
        <w:tc>
          <w:tcPr>
            <w:tcW w:w="4675" w:type="dxa"/>
            <w:gridSpan w:val="2"/>
            <w:vAlign w:val="center"/>
          </w:tcPr>
          <w:p w14:paraId="3D413275" w14:textId="77777777" w:rsidR="001C4C3C" w:rsidRDefault="001C4C3C" w:rsidP="00236379">
            <w:pPr>
              <w:pStyle w:val="NoSpacing"/>
              <w:jc w:val="center"/>
            </w:pPr>
            <w:r>
              <w:t>87%</w:t>
            </w:r>
          </w:p>
        </w:tc>
      </w:tr>
      <w:tr w:rsidR="001C4C3C" w14:paraId="6126B2FF" w14:textId="77777777" w:rsidTr="00236379">
        <w:tc>
          <w:tcPr>
            <w:tcW w:w="1795" w:type="dxa"/>
            <w:vAlign w:val="center"/>
          </w:tcPr>
          <w:p w14:paraId="7C5D2515" w14:textId="77777777" w:rsidR="001C4C3C" w:rsidRPr="00660D49" w:rsidRDefault="001C4C3C" w:rsidP="00236379">
            <w:pPr>
              <w:pStyle w:val="NoSpacing"/>
              <w:jc w:val="center"/>
            </w:pPr>
            <w:r w:rsidRPr="00660D49">
              <w:t>49</w:t>
            </w:r>
          </w:p>
        </w:tc>
        <w:tc>
          <w:tcPr>
            <w:tcW w:w="2880" w:type="dxa"/>
            <w:gridSpan w:val="2"/>
            <w:vAlign w:val="center"/>
          </w:tcPr>
          <w:p w14:paraId="1C648D51" w14:textId="77777777" w:rsidR="001C4C3C" w:rsidRDefault="00070A9E" w:rsidP="00236379">
            <w:pPr>
              <w:pStyle w:val="NoSpacing"/>
              <w:jc w:val="center"/>
            </w:pPr>
            <w:hyperlink r:id="rId24" w:tooltip="Maria Hadden" w:history="1">
              <w:r w:rsidR="001C4C3C" w:rsidRPr="00660D49">
                <w:t>Maria Hadden</w:t>
              </w:r>
            </w:hyperlink>
          </w:p>
        </w:tc>
        <w:tc>
          <w:tcPr>
            <w:tcW w:w="4675" w:type="dxa"/>
            <w:gridSpan w:val="2"/>
            <w:vAlign w:val="center"/>
          </w:tcPr>
          <w:p w14:paraId="588E2B79" w14:textId="77777777" w:rsidR="001C4C3C" w:rsidRDefault="001C4C3C" w:rsidP="00236379">
            <w:pPr>
              <w:pStyle w:val="NoSpacing"/>
              <w:jc w:val="center"/>
            </w:pPr>
            <w:r>
              <w:t>87%</w:t>
            </w:r>
          </w:p>
        </w:tc>
      </w:tr>
      <w:tr w:rsidR="001C4C3C" w14:paraId="35907F6E" w14:textId="77777777" w:rsidTr="00236379">
        <w:tc>
          <w:tcPr>
            <w:tcW w:w="1795" w:type="dxa"/>
            <w:vAlign w:val="center"/>
          </w:tcPr>
          <w:p w14:paraId="24ADCC03" w14:textId="77777777" w:rsidR="001C4C3C" w:rsidRDefault="001C4C3C" w:rsidP="00236379">
            <w:pPr>
              <w:pStyle w:val="NoSpacing"/>
              <w:jc w:val="center"/>
            </w:pPr>
            <w:r w:rsidRPr="00660D49">
              <w:t>40</w:t>
            </w:r>
          </w:p>
        </w:tc>
        <w:tc>
          <w:tcPr>
            <w:tcW w:w="2880" w:type="dxa"/>
            <w:gridSpan w:val="2"/>
            <w:vAlign w:val="center"/>
          </w:tcPr>
          <w:p w14:paraId="3A784DBB" w14:textId="77777777" w:rsidR="001C4C3C" w:rsidRDefault="00070A9E" w:rsidP="00236379">
            <w:pPr>
              <w:pStyle w:val="NoSpacing"/>
              <w:jc w:val="center"/>
            </w:pPr>
            <w:hyperlink r:id="rId25" w:tooltip="Andre Vasquez" w:history="1">
              <w:r w:rsidR="001C4C3C" w:rsidRPr="00660D49">
                <w:t>Andre Vasquez</w:t>
              </w:r>
            </w:hyperlink>
            <w:r w:rsidR="001C4C3C">
              <w:t xml:space="preserve"> (Secretary)</w:t>
            </w:r>
          </w:p>
        </w:tc>
        <w:tc>
          <w:tcPr>
            <w:tcW w:w="4675" w:type="dxa"/>
            <w:gridSpan w:val="2"/>
            <w:vAlign w:val="center"/>
          </w:tcPr>
          <w:p w14:paraId="344AD314" w14:textId="77777777" w:rsidR="001C4C3C" w:rsidRDefault="001C4C3C" w:rsidP="00236379">
            <w:pPr>
              <w:pStyle w:val="NoSpacing"/>
              <w:jc w:val="center"/>
            </w:pPr>
            <w:r>
              <w:t>85%</w:t>
            </w:r>
          </w:p>
        </w:tc>
      </w:tr>
      <w:tr w:rsidR="001C4C3C" w14:paraId="5C102F6B" w14:textId="77777777" w:rsidTr="00236379">
        <w:tc>
          <w:tcPr>
            <w:tcW w:w="1795" w:type="dxa"/>
            <w:vAlign w:val="center"/>
          </w:tcPr>
          <w:p w14:paraId="03757EA6" w14:textId="77777777" w:rsidR="001C4C3C" w:rsidRDefault="001C4C3C" w:rsidP="00236379">
            <w:pPr>
              <w:pStyle w:val="NoSpacing"/>
              <w:jc w:val="center"/>
            </w:pPr>
            <w:r w:rsidRPr="00660D49">
              <w:t>47</w:t>
            </w:r>
          </w:p>
        </w:tc>
        <w:tc>
          <w:tcPr>
            <w:tcW w:w="2880" w:type="dxa"/>
            <w:gridSpan w:val="2"/>
            <w:vAlign w:val="center"/>
          </w:tcPr>
          <w:p w14:paraId="4D88580E" w14:textId="77777777" w:rsidR="001C4C3C" w:rsidRDefault="00070A9E" w:rsidP="00236379">
            <w:pPr>
              <w:pStyle w:val="NoSpacing"/>
              <w:jc w:val="center"/>
            </w:pPr>
            <w:hyperlink r:id="rId26" w:tooltip="Matt Martin (politician)" w:history="1">
              <w:r w:rsidR="001C4C3C" w:rsidRPr="00660D49">
                <w:t>Matt Martin</w:t>
              </w:r>
            </w:hyperlink>
            <w:r w:rsidR="001C4C3C">
              <w:t xml:space="preserve"> (Treasurer)</w:t>
            </w:r>
          </w:p>
        </w:tc>
        <w:tc>
          <w:tcPr>
            <w:tcW w:w="4675" w:type="dxa"/>
            <w:gridSpan w:val="2"/>
            <w:vAlign w:val="center"/>
          </w:tcPr>
          <w:p w14:paraId="02A7024F" w14:textId="77777777" w:rsidR="001C4C3C" w:rsidRDefault="001C4C3C" w:rsidP="00236379">
            <w:pPr>
              <w:pStyle w:val="NoSpacing"/>
              <w:jc w:val="center"/>
            </w:pPr>
            <w:r>
              <w:t>85%</w:t>
            </w:r>
          </w:p>
        </w:tc>
      </w:tr>
      <w:tr w:rsidR="001C4C3C" w14:paraId="3B94E587" w14:textId="77777777" w:rsidTr="00236379">
        <w:tc>
          <w:tcPr>
            <w:tcW w:w="1795" w:type="dxa"/>
            <w:vAlign w:val="center"/>
          </w:tcPr>
          <w:p w14:paraId="73F807D8" w14:textId="77777777" w:rsidR="001C4C3C" w:rsidRDefault="001C4C3C" w:rsidP="00236379">
            <w:pPr>
              <w:pStyle w:val="NoSpacing"/>
              <w:jc w:val="center"/>
            </w:pPr>
            <w:r w:rsidRPr="00660D49">
              <w:t>1</w:t>
            </w:r>
          </w:p>
        </w:tc>
        <w:tc>
          <w:tcPr>
            <w:tcW w:w="2880" w:type="dxa"/>
            <w:gridSpan w:val="2"/>
            <w:vAlign w:val="center"/>
          </w:tcPr>
          <w:p w14:paraId="0D51D080" w14:textId="77777777" w:rsidR="001C4C3C" w:rsidRDefault="00070A9E" w:rsidP="00236379">
            <w:pPr>
              <w:pStyle w:val="NoSpacing"/>
              <w:jc w:val="center"/>
            </w:pPr>
            <w:hyperlink r:id="rId27" w:tooltip="Daniel La Spata" w:history="1">
              <w:r w:rsidR="001C4C3C" w:rsidRPr="00660D49">
                <w:t xml:space="preserve">Daniel La </w:t>
              </w:r>
              <w:proofErr w:type="spellStart"/>
              <w:r w:rsidR="001C4C3C" w:rsidRPr="00660D49">
                <w:t>Spata</w:t>
              </w:r>
              <w:proofErr w:type="spellEnd"/>
            </w:hyperlink>
          </w:p>
        </w:tc>
        <w:tc>
          <w:tcPr>
            <w:tcW w:w="4675" w:type="dxa"/>
            <w:gridSpan w:val="2"/>
            <w:vAlign w:val="center"/>
          </w:tcPr>
          <w:p w14:paraId="16B868B0" w14:textId="77777777" w:rsidR="001C4C3C" w:rsidRDefault="001C4C3C" w:rsidP="00236379">
            <w:pPr>
              <w:pStyle w:val="NoSpacing"/>
              <w:jc w:val="center"/>
            </w:pPr>
            <w:r w:rsidRPr="00E0491F">
              <w:rPr>
                <w:rFonts w:cs="Times New Roman"/>
                <w:color w:val="000000"/>
                <w:szCs w:val="20"/>
              </w:rPr>
              <w:t>82%</w:t>
            </w:r>
          </w:p>
        </w:tc>
      </w:tr>
      <w:tr w:rsidR="001C4C3C" w14:paraId="3A34A920" w14:textId="77777777" w:rsidTr="00236379">
        <w:tc>
          <w:tcPr>
            <w:tcW w:w="1795" w:type="dxa"/>
            <w:vAlign w:val="center"/>
          </w:tcPr>
          <w:p w14:paraId="5A3651B8" w14:textId="77777777" w:rsidR="001C4C3C" w:rsidRDefault="001C4C3C" w:rsidP="00236379">
            <w:pPr>
              <w:pStyle w:val="NoSpacing"/>
              <w:jc w:val="center"/>
            </w:pPr>
            <w:r w:rsidRPr="00660D49">
              <w:t>25</w:t>
            </w:r>
          </w:p>
        </w:tc>
        <w:tc>
          <w:tcPr>
            <w:tcW w:w="2880" w:type="dxa"/>
            <w:gridSpan w:val="2"/>
            <w:vAlign w:val="center"/>
          </w:tcPr>
          <w:p w14:paraId="70E9EC56" w14:textId="77777777" w:rsidR="001C4C3C" w:rsidRDefault="00070A9E" w:rsidP="00236379">
            <w:pPr>
              <w:pStyle w:val="NoSpacing"/>
              <w:jc w:val="center"/>
            </w:pPr>
            <w:hyperlink r:id="rId28" w:tooltip="Byron Sigcho-Lopez" w:history="1">
              <w:r w:rsidR="001C4C3C" w:rsidRPr="00660D49">
                <w:t xml:space="preserve">Byron </w:t>
              </w:r>
              <w:proofErr w:type="spellStart"/>
              <w:r w:rsidR="001C4C3C" w:rsidRPr="00660D49">
                <w:t>Sigcho</w:t>
              </w:r>
              <w:proofErr w:type="spellEnd"/>
              <w:r w:rsidR="001C4C3C" w:rsidRPr="00660D49">
                <w:t>-Lopez</w:t>
              </w:r>
            </w:hyperlink>
          </w:p>
        </w:tc>
        <w:tc>
          <w:tcPr>
            <w:tcW w:w="4675" w:type="dxa"/>
            <w:gridSpan w:val="2"/>
            <w:vAlign w:val="center"/>
          </w:tcPr>
          <w:p w14:paraId="591CA00B" w14:textId="77777777" w:rsidR="001C4C3C" w:rsidRDefault="001C4C3C" w:rsidP="00236379">
            <w:pPr>
              <w:pStyle w:val="NoSpacing"/>
              <w:jc w:val="center"/>
            </w:pPr>
            <w:r>
              <w:t>82%</w:t>
            </w:r>
          </w:p>
        </w:tc>
      </w:tr>
      <w:tr w:rsidR="001C4C3C" w14:paraId="7D423829" w14:textId="77777777" w:rsidTr="00236379">
        <w:tc>
          <w:tcPr>
            <w:tcW w:w="1795" w:type="dxa"/>
            <w:vAlign w:val="center"/>
          </w:tcPr>
          <w:p w14:paraId="11491661" w14:textId="77777777" w:rsidR="001C4C3C" w:rsidRDefault="001C4C3C" w:rsidP="00236379">
            <w:pPr>
              <w:pStyle w:val="NoSpacing"/>
              <w:jc w:val="center"/>
            </w:pPr>
            <w:r w:rsidRPr="00660D49">
              <w:t>33</w:t>
            </w:r>
          </w:p>
        </w:tc>
        <w:tc>
          <w:tcPr>
            <w:tcW w:w="2880" w:type="dxa"/>
            <w:gridSpan w:val="2"/>
            <w:vAlign w:val="center"/>
          </w:tcPr>
          <w:p w14:paraId="3BEC5457" w14:textId="77777777" w:rsidR="001C4C3C" w:rsidRDefault="00070A9E" w:rsidP="00236379">
            <w:pPr>
              <w:pStyle w:val="NoSpacing"/>
              <w:jc w:val="center"/>
            </w:pPr>
            <w:hyperlink r:id="rId29" w:tooltip="Rossana Rodriguez-Sanchez" w:history="1">
              <w:r w:rsidR="001C4C3C" w:rsidRPr="00660D49">
                <w:t>Rossana Rodriguez-Sanchez</w:t>
              </w:r>
            </w:hyperlink>
          </w:p>
        </w:tc>
        <w:tc>
          <w:tcPr>
            <w:tcW w:w="4675" w:type="dxa"/>
            <w:gridSpan w:val="2"/>
            <w:vAlign w:val="center"/>
          </w:tcPr>
          <w:p w14:paraId="746C63EC" w14:textId="77777777" w:rsidR="001C4C3C" w:rsidRDefault="001C4C3C" w:rsidP="00236379">
            <w:pPr>
              <w:pStyle w:val="NoSpacing"/>
              <w:jc w:val="center"/>
            </w:pPr>
            <w:r>
              <w:t>82%</w:t>
            </w:r>
          </w:p>
        </w:tc>
      </w:tr>
      <w:tr w:rsidR="001C4C3C" w14:paraId="29FAC2E8" w14:textId="77777777" w:rsidTr="00236379">
        <w:tc>
          <w:tcPr>
            <w:tcW w:w="1795" w:type="dxa"/>
            <w:vAlign w:val="center"/>
          </w:tcPr>
          <w:p w14:paraId="70717E98" w14:textId="77777777" w:rsidR="001C4C3C" w:rsidRDefault="001C4C3C" w:rsidP="00236379">
            <w:pPr>
              <w:pStyle w:val="NoSpacing"/>
              <w:jc w:val="center"/>
            </w:pPr>
            <w:r w:rsidRPr="00660D49">
              <w:t>35</w:t>
            </w:r>
          </w:p>
        </w:tc>
        <w:tc>
          <w:tcPr>
            <w:tcW w:w="2880" w:type="dxa"/>
            <w:gridSpan w:val="2"/>
            <w:vAlign w:val="center"/>
          </w:tcPr>
          <w:p w14:paraId="4D12773E" w14:textId="77777777" w:rsidR="001C4C3C" w:rsidRDefault="00070A9E" w:rsidP="00236379">
            <w:pPr>
              <w:pStyle w:val="NoSpacing"/>
              <w:jc w:val="center"/>
            </w:pPr>
            <w:hyperlink r:id="rId30" w:tooltip="Carlos Ramirez-Rosa" w:history="1">
              <w:r w:rsidR="001C4C3C" w:rsidRPr="00660D49">
                <w:t>Carlos Ramirez-Rosa</w:t>
              </w:r>
            </w:hyperlink>
          </w:p>
        </w:tc>
        <w:tc>
          <w:tcPr>
            <w:tcW w:w="4675" w:type="dxa"/>
            <w:gridSpan w:val="2"/>
            <w:vAlign w:val="center"/>
          </w:tcPr>
          <w:p w14:paraId="58756043" w14:textId="77777777" w:rsidR="001C4C3C" w:rsidRDefault="001C4C3C" w:rsidP="00236379">
            <w:pPr>
              <w:pStyle w:val="NoSpacing"/>
              <w:jc w:val="center"/>
            </w:pPr>
            <w:r>
              <w:t>82%</w:t>
            </w:r>
          </w:p>
        </w:tc>
      </w:tr>
      <w:tr w:rsidR="001C4C3C" w14:paraId="470EACFB" w14:textId="77777777" w:rsidTr="00236379">
        <w:tc>
          <w:tcPr>
            <w:tcW w:w="1795" w:type="dxa"/>
            <w:vAlign w:val="center"/>
          </w:tcPr>
          <w:p w14:paraId="14140C96" w14:textId="77777777" w:rsidR="001C4C3C" w:rsidRDefault="001C4C3C" w:rsidP="00236379">
            <w:pPr>
              <w:pStyle w:val="NoSpacing"/>
              <w:jc w:val="center"/>
            </w:pPr>
            <w:r w:rsidRPr="00660D49">
              <w:t>17</w:t>
            </w:r>
          </w:p>
        </w:tc>
        <w:tc>
          <w:tcPr>
            <w:tcW w:w="2880" w:type="dxa"/>
            <w:gridSpan w:val="2"/>
            <w:vAlign w:val="center"/>
          </w:tcPr>
          <w:p w14:paraId="603382D9" w14:textId="77777777" w:rsidR="001C4C3C" w:rsidRDefault="00070A9E" w:rsidP="00236379">
            <w:pPr>
              <w:pStyle w:val="NoSpacing"/>
              <w:jc w:val="center"/>
            </w:pPr>
            <w:hyperlink r:id="rId31" w:tooltip="David H. Moore" w:history="1">
              <w:r w:rsidR="001C4C3C" w:rsidRPr="00660D49">
                <w:t>David Moore</w:t>
              </w:r>
            </w:hyperlink>
          </w:p>
        </w:tc>
        <w:tc>
          <w:tcPr>
            <w:tcW w:w="4675" w:type="dxa"/>
            <w:gridSpan w:val="2"/>
            <w:vAlign w:val="center"/>
          </w:tcPr>
          <w:p w14:paraId="332FAD0D" w14:textId="77777777" w:rsidR="001C4C3C" w:rsidRDefault="001C4C3C" w:rsidP="00236379">
            <w:pPr>
              <w:pStyle w:val="NoSpacing"/>
              <w:jc w:val="center"/>
            </w:pPr>
            <w:r>
              <w:t>82%</w:t>
            </w:r>
          </w:p>
        </w:tc>
      </w:tr>
      <w:tr w:rsidR="001C4C3C" w14:paraId="1219B2DE" w14:textId="77777777" w:rsidTr="00236379">
        <w:tc>
          <w:tcPr>
            <w:tcW w:w="1795" w:type="dxa"/>
            <w:vAlign w:val="center"/>
          </w:tcPr>
          <w:p w14:paraId="190EEA2F" w14:textId="77777777" w:rsidR="001C4C3C" w:rsidRDefault="001C4C3C" w:rsidP="00236379">
            <w:pPr>
              <w:pStyle w:val="NoSpacing"/>
              <w:jc w:val="center"/>
            </w:pPr>
            <w:r w:rsidRPr="00660D49">
              <w:t>20</w:t>
            </w:r>
          </w:p>
        </w:tc>
        <w:tc>
          <w:tcPr>
            <w:tcW w:w="2880" w:type="dxa"/>
            <w:gridSpan w:val="2"/>
            <w:vAlign w:val="center"/>
          </w:tcPr>
          <w:p w14:paraId="6C3ACE1C" w14:textId="77777777" w:rsidR="001C4C3C" w:rsidRDefault="00070A9E" w:rsidP="00236379">
            <w:pPr>
              <w:pStyle w:val="NoSpacing"/>
              <w:jc w:val="center"/>
            </w:pPr>
            <w:hyperlink r:id="rId32" w:tooltip="Jeanette Taylor" w:history="1">
              <w:r w:rsidR="001C4C3C" w:rsidRPr="00660D49">
                <w:t>Jeanette Taylor</w:t>
              </w:r>
            </w:hyperlink>
          </w:p>
        </w:tc>
        <w:tc>
          <w:tcPr>
            <w:tcW w:w="4675" w:type="dxa"/>
            <w:gridSpan w:val="2"/>
            <w:vAlign w:val="center"/>
          </w:tcPr>
          <w:p w14:paraId="2701FB7D" w14:textId="77777777" w:rsidR="001C4C3C" w:rsidRDefault="001C4C3C" w:rsidP="00236379">
            <w:pPr>
              <w:pStyle w:val="NoSpacing"/>
              <w:jc w:val="center"/>
            </w:pPr>
            <w:r>
              <w:t>75%</w:t>
            </w:r>
          </w:p>
        </w:tc>
      </w:tr>
      <w:tr w:rsidR="001C4C3C" w14:paraId="4DE2EC7D" w14:textId="77777777" w:rsidTr="00236379">
        <w:tc>
          <w:tcPr>
            <w:tcW w:w="9350" w:type="dxa"/>
            <w:gridSpan w:val="5"/>
            <w:vAlign w:val="center"/>
          </w:tcPr>
          <w:p w14:paraId="7EEFBAEC" w14:textId="77777777" w:rsidR="001C4C3C" w:rsidRDefault="001C4C3C" w:rsidP="00236379">
            <w:pPr>
              <w:pStyle w:val="NoSpacing"/>
              <w:jc w:val="center"/>
              <w:rPr>
                <w:b/>
                <w:bCs/>
              </w:rPr>
            </w:pPr>
          </w:p>
        </w:tc>
      </w:tr>
      <w:tr w:rsidR="001C4C3C" w14:paraId="2A0C07BD" w14:textId="77777777" w:rsidTr="00236379">
        <w:tc>
          <w:tcPr>
            <w:tcW w:w="3325" w:type="dxa"/>
            <w:gridSpan w:val="2"/>
            <w:vAlign w:val="center"/>
          </w:tcPr>
          <w:p w14:paraId="159761E3" w14:textId="77777777" w:rsidR="001C4C3C" w:rsidRPr="00660D49" w:rsidRDefault="001C4C3C" w:rsidP="00236379">
            <w:pPr>
              <w:pStyle w:val="NoSpacing"/>
              <w:jc w:val="center"/>
              <w:rPr>
                <w:b/>
                <w:bCs/>
              </w:rPr>
            </w:pPr>
            <w:r w:rsidRPr="00306F6E">
              <w:rPr>
                <w:b/>
                <w:bCs/>
              </w:rPr>
              <w:t xml:space="preserve">Progressive Reform </w:t>
            </w:r>
            <w:r w:rsidRPr="00660D49">
              <w:rPr>
                <w:b/>
                <w:bCs/>
              </w:rPr>
              <w:t>Caucus Mean</w:t>
            </w:r>
          </w:p>
        </w:tc>
        <w:tc>
          <w:tcPr>
            <w:tcW w:w="1350" w:type="dxa"/>
            <w:vAlign w:val="center"/>
          </w:tcPr>
          <w:p w14:paraId="6B92F936" w14:textId="77777777" w:rsidR="001C4C3C" w:rsidRPr="00660D49" w:rsidRDefault="001C4C3C" w:rsidP="00236379">
            <w:pPr>
              <w:pStyle w:val="NoSpacing"/>
              <w:jc w:val="center"/>
              <w:rPr>
                <w:b/>
                <w:bCs/>
              </w:rPr>
            </w:pPr>
            <w:r>
              <w:rPr>
                <w:b/>
                <w:bCs/>
              </w:rPr>
              <w:t>87</w:t>
            </w:r>
            <w:r w:rsidRPr="00EC536B">
              <w:rPr>
                <w:b/>
                <w:bCs/>
              </w:rPr>
              <w:t>%</w:t>
            </w:r>
          </w:p>
        </w:tc>
        <w:tc>
          <w:tcPr>
            <w:tcW w:w="3116" w:type="dxa"/>
            <w:vAlign w:val="center"/>
          </w:tcPr>
          <w:p w14:paraId="006F6BDB" w14:textId="77777777" w:rsidR="001C4C3C" w:rsidRPr="00EC536B" w:rsidRDefault="001C4C3C" w:rsidP="00236379">
            <w:pPr>
              <w:pStyle w:val="NoSpacing"/>
              <w:jc w:val="center"/>
              <w:rPr>
                <w:b/>
                <w:bCs/>
              </w:rPr>
            </w:pPr>
            <w:r w:rsidRPr="00306F6E">
              <w:rPr>
                <w:b/>
                <w:bCs/>
              </w:rPr>
              <w:t xml:space="preserve">Progressive Reform </w:t>
            </w:r>
            <w:r w:rsidRPr="00660D49">
              <w:rPr>
                <w:b/>
                <w:bCs/>
              </w:rPr>
              <w:t>Caucus Me</w:t>
            </w:r>
            <w:r>
              <w:rPr>
                <w:b/>
                <w:bCs/>
              </w:rPr>
              <w:t>dian</w:t>
            </w:r>
          </w:p>
        </w:tc>
        <w:tc>
          <w:tcPr>
            <w:tcW w:w="1559" w:type="dxa"/>
            <w:vAlign w:val="center"/>
          </w:tcPr>
          <w:p w14:paraId="4D895EF0" w14:textId="77777777" w:rsidR="001C4C3C" w:rsidRPr="00EC536B" w:rsidRDefault="001C4C3C" w:rsidP="00236379">
            <w:pPr>
              <w:pStyle w:val="NoSpacing"/>
              <w:jc w:val="center"/>
              <w:rPr>
                <w:b/>
                <w:bCs/>
              </w:rPr>
            </w:pPr>
            <w:r>
              <w:rPr>
                <w:b/>
                <w:bCs/>
              </w:rPr>
              <w:t>87</w:t>
            </w:r>
            <w:r w:rsidRPr="00EC536B">
              <w:rPr>
                <w:b/>
                <w:bCs/>
              </w:rPr>
              <w:t>%</w:t>
            </w:r>
          </w:p>
        </w:tc>
      </w:tr>
    </w:tbl>
    <w:p w14:paraId="2A91A7D7" w14:textId="77777777" w:rsidR="00A67685" w:rsidRDefault="00A67685">
      <w:pPr>
        <w:spacing w:after="160" w:line="259" w:lineRule="auto"/>
        <w:rPr>
          <w:rFonts w:cs="Times New Roman"/>
          <w:b/>
          <w:sz w:val="24"/>
          <w:szCs w:val="24"/>
        </w:rPr>
      </w:pPr>
      <w:r>
        <w:rPr>
          <w:rFonts w:cs="Times New Roman"/>
          <w:b/>
          <w:sz w:val="24"/>
          <w:szCs w:val="24"/>
        </w:rPr>
        <w:br w:type="page"/>
      </w:r>
    </w:p>
    <w:p w14:paraId="30E0B634" w14:textId="77777777" w:rsidR="00C974EE" w:rsidRPr="00A67685" w:rsidRDefault="00C974EE" w:rsidP="00A67685">
      <w:pPr>
        <w:pStyle w:val="NoSpacing"/>
        <w:jc w:val="center"/>
        <w:rPr>
          <w:b/>
          <w:bCs/>
        </w:rPr>
      </w:pPr>
      <w:r w:rsidRPr="00A67685">
        <w:rPr>
          <w:b/>
          <w:bCs/>
        </w:rPr>
        <w:lastRenderedPageBreak/>
        <w:t>Table 3</w:t>
      </w:r>
    </w:p>
    <w:p w14:paraId="37BAAD3A" w14:textId="77777777" w:rsidR="00236379" w:rsidRPr="00236379" w:rsidRDefault="00643AB3" w:rsidP="00236379">
      <w:pPr>
        <w:pStyle w:val="NoSpacing"/>
        <w:jc w:val="center"/>
        <w:rPr>
          <w:b/>
          <w:bCs/>
        </w:rPr>
      </w:pPr>
      <w:r>
        <w:rPr>
          <w:b/>
          <w:bCs/>
        </w:rPr>
        <w:t xml:space="preserve">Black </w:t>
      </w:r>
      <w:r w:rsidR="00C974EE" w:rsidRPr="00A67685">
        <w:rPr>
          <w:b/>
          <w:bCs/>
        </w:rPr>
        <w:t>Caucus Support for Mayor Lightfoot in the City Council 2019-2020</w:t>
      </w:r>
    </w:p>
    <w:tbl>
      <w:tblPr>
        <w:tblStyle w:val="TableGrid"/>
        <w:tblW w:w="0" w:type="auto"/>
        <w:tblLook w:val="04A0" w:firstRow="1" w:lastRow="0" w:firstColumn="1" w:lastColumn="0" w:noHBand="0" w:noVBand="1"/>
      </w:tblPr>
      <w:tblGrid>
        <w:gridCol w:w="1795"/>
        <w:gridCol w:w="1530"/>
        <w:gridCol w:w="1350"/>
        <w:gridCol w:w="3116"/>
        <w:gridCol w:w="1559"/>
      </w:tblGrid>
      <w:tr w:rsidR="00236379" w14:paraId="48CFCA14" w14:textId="77777777" w:rsidTr="00236379">
        <w:tc>
          <w:tcPr>
            <w:tcW w:w="9350" w:type="dxa"/>
            <w:gridSpan w:val="5"/>
          </w:tcPr>
          <w:p w14:paraId="0F9456BA" w14:textId="77777777" w:rsidR="00236379" w:rsidRDefault="00236379" w:rsidP="00236379">
            <w:pPr>
              <w:pStyle w:val="NoSpacing"/>
              <w:contextualSpacing/>
              <w:jc w:val="center"/>
              <w:rPr>
                <w:rFonts w:cs="Times New Roman"/>
                <w:b/>
                <w:szCs w:val="24"/>
              </w:rPr>
            </w:pPr>
            <w:r>
              <w:rPr>
                <w:b/>
                <w:bCs/>
              </w:rPr>
              <w:t>Aldermanic Black Caucus</w:t>
            </w:r>
          </w:p>
        </w:tc>
      </w:tr>
      <w:tr w:rsidR="00236379" w14:paraId="0E2B902E" w14:textId="77777777" w:rsidTr="00236379">
        <w:tc>
          <w:tcPr>
            <w:tcW w:w="1795" w:type="dxa"/>
          </w:tcPr>
          <w:p w14:paraId="6688370E" w14:textId="77777777" w:rsidR="00236379" w:rsidRDefault="00236379" w:rsidP="00236379">
            <w:pPr>
              <w:pStyle w:val="NoSpacing"/>
              <w:contextualSpacing/>
              <w:jc w:val="center"/>
              <w:rPr>
                <w:rFonts w:cs="Times New Roman"/>
                <w:b/>
                <w:szCs w:val="24"/>
              </w:rPr>
            </w:pPr>
            <w:r>
              <w:rPr>
                <w:b/>
                <w:bCs/>
                <w:szCs w:val="20"/>
              </w:rPr>
              <w:t>Ward</w:t>
            </w:r>
          </w:p>
        </w:tc>
        <w:tc>
          <w:tcPr>
            <w:tcW w:w="2880" w:type="dxa"/>
            <w:gridSpan w:val="2"/>
          </w:tcPr>
          <w:p w14:paraId="12B51378" w14:textId="77777777" w:rsidR="00236379" w:rsidRDefault="00236379" w:rsidP="00236379">
            <w:pPr>
              <w:pStyle w:val="NoSpacing"/>
              <w:contextualSpacing/>
              <w:jc w:val="center"/>
              <w:rPr>
                <w:rFonts w:cs="Times New Roman"/>
                <w:b/>
                <w:szCs w:val="24"/>
              </w:rPr>
            </w:pPr>
            <w:r>
              <w:rPr>
                <w:b/>
                <w:bCs/>
                <w:szCs w:val="20"/>
              </w:rPr>
              <w:t>Aldermen</w:t>
            </w:r>
          </w:p>
        </w:tc>
        <w:tc>
          <w:tcPr>
            <w:tcW w:w="4675" w:type="dxa"/>
            <w:gridSpan w:val="2"/>
          </w:tcPr>
          <w:p w14:paraId="47B88DFA" w14:textId="77777777" w:rsidR="00236379" w:rsidRDefault="00236379" w:rsidP="00236379">
            <w:pPr>
              <w:pStyle w:val="NoSpacing"/>
              <w:contextualSpacing/>
              <w:jc w:val="center"/>
              <w:rPr>
                <w:rFonts w:cs="Times New Roman"/>
                <w:b/>
                <w:szCs w:val="24"/>
              </w:rPr>
            </w:pPr>
            <w:r w:rsidRPr="00306F6E">
              <w:rPr>
                <w:b/>
                <w:bCs/>
                <w:szCs w:val="20"/>
              </w:rPr>
              <w:t>% of Agreement</w:t>
            </w:r>
          </w:p>
        </w:tc>
      </w:tr>
      <w:tr w:rsidR="00236379" w14:paraId="588BE1C6" w14:textId="77777777" w:rsidTr="00236379">
        <w:tc>
          <w:tcPr>
            <w:tcW w:w="1795" w:type="dxa"/>
            <w:vAlign w:val="center"/>
          </w:tcPr>
          <w:p w14:paraId="3846FED1" w14:textId="77777777" w:rsidR="00236379" w:rsidRPr="00BC5F36" w:rsidRDefault="00236379" w:rsidP="00236379">
            <w:pPr>
              <w:pStyle w:val="NoSpacing"/>
              <w:contextualSpacing/>
              <w:jc w:val="center"/>
            </w:pPr>
            <w:r w:rsidRPr="00BC5F36">
              <w:t>8</w:t>
            </w:r>
          </w:p>
        </w:tc>
        <w:tc>
          <w:tcPr>
            <w:tcW w:w="2880" w:type="dxa"/>
            <w:gridSpan w:val="2"/>
            <w:vAlign w:val="center"/>
          </w:tcPr>
          <w:p w14:paraId="16AA640E" w14:textId="77777777" w:rsidR="00236379" w:rsidRDefault="00070A9E" w:rsidP="00236379">
            <w:pPr>
              <w:pStyle w:val="NoSpacing"/>
              <w:jc w:val="center"/>
            </w:pPr>
            <w:hyperlink r:id="rId33" w:tooltip="Michelle A. Harris" w:history="1">
              <w:r w:rsidR="00236379" w:rsidRPr="00BC5F36">
                <w:t>Michelle A. Harris</w:t>
              </w:r>
            </w:hyperlink>
          </w:p>
        </w:tc>
        <w:tc>
          <w:tcPr>
            <w:tcW w:w="4675" w:type="dxa"/>
            <w:gridSpan w:val="2"/>
            <w:vAlign w:val="center"/>
          </w:tcPr>
          <w:p w14:paraId="21CD358B" w14:textId="77777777" w:rsidR="00236379" w:rsidRDefault="00236379" w:rsidP="00236379">
            <w:pPr>
              <w:pStyle w:val="NoSpacing"/>
              <w:jc w:val="center"/>
            </w:pPr>
            <w:r>
              <w:t>100%</w:t>
            </w:r>
          </w:p>
        </w:tc>
      </w:tr>
      <w:tr w:rsidR="00236379" w14:paraId="2DE60832" w14:textId="77777777" w:rsidTr="00236379">
        <w:tc>
          <w:tcPr>
            <w:tcW w:w="1795" w:type="dxa"/>
            <w:vAlign w:val="center"/>
          </w:tcPr>
          <w:p w14:paraId="09613F53" w14:textId="77777777" w:rsidR="00236379" w:rsidRDefault="00236379" w:rsidP="00236379">
            <w:pPr>
              <w:pStyle w:val="NoSpacing"/>
              <w:contextualSpacing/>
              <w:jc w:val="center"/>
              <w:rPr>
                <w:rFonts w:cs="Times New Roman"/>
                <w:b/>
                <w:szCs w:val="24"/>
              </w:rPr>
            </w:pPr>
            <w:r w:rsidRPr="00BC5F36">
              <w:t>27</w:t>
            </w:r>
          </w:p>
        </w:tc>
        <w:tc>
          <w:tcPr>
            <w:tcW w:w="2880" w:type="dxa"/>
            <w:gridSpan w:val="2"/>
            <w:vAlign w:val="center"/>
          </w:tcPr>
          <w:p w14:paraId="72C7172F" w14:textId="77777777" w:rsidR="00236379" w:rsidRPr="00BC5F36" w:rsidRDefault="00070A9E" w:rsidP="00236379">
            <w:pPr>
              <w:pStyle w:val="NoSpacing"/>
              <w:jc w:val="center"/>
            </w:pPr>
            <w:hyperlink r:id="rId34" w:tooltip="Walter Burnett Jr." w:history="1">
              <w:r w:rsidR="00236379" w:rsidRPr="00BC5F36">
                <w:t>Walter Burnett Jr.</w:t>
              </w:r>
            </w:hyperlink>
          </w:p>
        </w:tc>
        <w:tc>
          <w:tcPr>
            <w:tcW w:w="4675" w:type="dxa"/>
            <w:gridSpan w:val="2"/>
            <w:vAlign w:val="center"/>
          </w:tcPr>
          <w:p w14:paraId="5AD16394" w14:textId="77777777" w:rsidR="00236379" w:rsidRPr="00BC5F36" w:rsidRDefault="00236379" w:rsidP="00236379">
            <w:pPr>
              <w:pStyle w:val="NoSpacing"/>
              <w:jc w:val="center"/>
            </w:pPr>
            <w:r>
              <w:t>100%</w:t>
            </w:r>
          </w:p>
        </w:tc>
      </w:tr>
      <w:tr w:rsidR="00236379" w14:paraId="1BD81758" w14:textId="77777777" w:rsidTr="00236379">
        <w:tc>
          <w:tcPr>
            <w:tcW w:w="1795" w:type="dxa"/>
            <w:vAlign w:val="center"/>
          </w:tcPr>
          <w:p w14:paraId="6CD5416D" w14:textId="77777777" w:rsidR="00236379" w:rsidRDefault="00236379" w:rsidP="00236379">
            <w:pPr>
              <w:pStyle w:val="NoSpacing"/>
              <w:contextualSpacing/>
              <w:jc w:val="center"/>
              <w:rPr>
                <w:rFonts w:cs="Times New Roman"/>
                <w:b/>
                <w:szCs w:val="24"/>
              </w:rPr>
            </w:pPr>
            <w:r w:rsidRPr="00BC5F36">
              <w:t>37</w:t>
            </w:r>
          </w:p>
        </w:tc>
        <w:tc>
          <w:tcPr>
            <w:tcW w:w="2880" w:type="dxa"/>
            <w:gridSpan w:val="2"/>
            <w:vAlign w:val="center"/>
          </w:tcPr>
          <w:p w14:paraId="4C3BD594" w14:textId="77777777" w:rsidR="00236379" w:rsidRPr="00BC5F36" w:rsidRDefault="00070A9E" w:rsidP="00236379">
            <w:pPr>
              <w:pStyle w:val="NoSpacing"/>
              <w:jc w:val="center"/>
            </w:pPr>
            <w:hyperlink r:id="rId35" w:tooltip="Emma Mitts" w:history="1">
              <w:r w:rsidR="00236379" w:rsidRPr="00BC5F36">
                <w:t>Emma Mitts</w:t>
              </w:r>
            </w:hyperlink>
          </w:p>
        </w:tc>
        <w:tc>
          <w:tcPr>
            <w:tcW w:w="4675" w:type="dxa"/>
            <w:gridSpan w:val="2"/>
            <w:vAlign w:val="center"/>
          </w:tcPr>
          <w:p w14:paraId="2E7D66A8" w14:textId="77777777" w:rsidR="00236379" w:rsidRPr="00BC5F36" w:rsidRDefault="00236379" w:rsidP="00236379">
            <w:pPr>
              <w:pStyle w:val="NoSpacing"/>
              <w:jc w:val="center"/>
            </w:pPr>
            <w:r>
              <w:t>100%</w:t>
            </w:r>
          </w:p>
        </w:tc>
      </w:tr>
      <w:tr w:rsidR="00236379" w14:paraId="1A3ED4F0" w14:textId="77777777" w:rsidTr="00236379">
        <w:tc>
          <w:tcPr>
            <w:tcW w:w="1795" w:type="dxa"/>
            <w:vAlign w:val="center"/>
          </w:tcPr>
          <w:p w14:paraId="4C045C6A" w14:textId="77777777" w:rsidR="00236379" w:rsidRPr="00BC5F36" w:rsidRDefault="00236379" w:rsidP="00236379">
            <w:pPr>
              <w:pStyle w:val="NoSpacing"/>
              <w:contextualSpacing/>
              <w:jc w:val="center"/>
            </w:pPr>
            <w:r w:rsidRPr="00BC5F36">
              <w:t>6</w:t>
            </w:r>
          </w:p>
        </w:tc>
        <w:tc>
          <w:tcPr>
            <w:tcW w:w="2880" w:type="dxa"/>
            <w:gridSpan w:val="2"/>
            <w:vAlign w:val="center"/>
          </w:tcPr>
          <w:p w14:paraId="5E5A395B" w14:textId="77777777" w:rsidR="00236379" w:rsidRDefault="00070A9E" w:rsidP="00236379">
            <w:pPr>
              <w:pStyle w:val="NoSpacing"/>
              <w:jc w:val="center"/>
            </w:pPr>
            <w:hyperlink r:id="rId36" w:tooltip="Roderick Sawyer" w:history="1">
              <w:r w:rsidR="00236379" w:rsidRPr="00BC5F36">
                <w:t>Roderick Sawyer</w:t>
              </w:r>
            </w:hyperlink>
          </w:p>
        </w:tc>
        <w:tc>
          <w:tcPr>
            <w:tcW w:w="4675" w:type="dxa"/>
            <w:gridSpan w:val="2"/>
            <w:vAlign w:val="center"/>
          </w:tcPr>
          <w:p w14:paraId="465732A6" w14:textId="77777777" w:rsidR="00236379" w:rsidRPr="00E0491F" w:rsidRDefault="00236379" w:rsidP="00236379">
            <w:pPr>
              <w:pStyle w:val="NoSpacing"/>
              <w:jc w:val="center"/>
              <w:rPr>
                <w:rFonts w:cs="Times New Roman"/>
                <w:color w:val="000000"/>
                <w:szCs w:val="20"/>
              </w:rPr>
            </w:pPr>
            <w:r w:rsidRPr="00E0491F">
              <w:rPr>
                <w:rFonts w:cs="Times New Roman"/>
                <w:color w:val="000000"/>
                <w:szCs w:val="20"/>
              </w:rPr>
              <w:t>94</w:t>
            </w:r>
            <w:r>
              <w:t>%</w:t>
            </w:r>
          </w:p>
        </w:tc>
      </w:tr>
      <w:tr w:rsidR="00236379" w14:paraId="29126BBE" w14:textId="77777777" w:rsidTr="00236379">
        <w:tc>
          <w:tcPr>
            <w:tcW w:w="1795" w:type="dxa"/>
            <w:vAlign w:val="center"/>
          </w:tcPr>
          <w:p w14:paraId="777BAB5D" w14:textId="77777777" w:rsidR="00236379" w:rsidRDefault="00236379" w:rsidP="00236379">
            <w:pPr>
              <w:pStyle w:val="NoSpacing"/>
              <w:contextualSpacing/>
              <w:jc w:val="center"/>
              <w:rPr>
                <w:rFonts w:cs="Times New Roman"/>
                <w:b/>
                <w:szCs w:val="24"/>
              </w:rPr>
            </w:pPr>
            <w:r w:rsidRPr="00BC5F36">
              <w:t>24</w:t>
            </w:r>
          </w:p>
        </w:tc>
        <w:tc>
          <w:tcPr>
            <w:tcW w:w="2880" w:type="dxa"/>
            <w:gridSpan w:val="2"/>
            <w:vAlign w:val="center"/>
          </w:tcPr>
          <w:p w14:paraId="5E6A071E" w14:textId="77777777" w:rsidR="00236379" w:rsidRPr="00BC5F36" w:rsidRDefault="00070A9E" w:rsidP="00236379">
            <w:pPr>
              <w:pStyle w:val="NoSpacing"/>
              <w:jc w:val="center"/>
            </w:pPr>
            <w:hyperlink r:id="rId37" w:tooltip="Michael Scott Jr." w:history="1">
              <w:r w:rsidR="00236379" w:rsidRPr="00BC5F36">
                <w:t>Michael Scott Jr.</w:t>
              </w:r>
            </w:hyperlink>
            <w:r w:rsidR="00236379">
              <w:t xml:space="preserve"> (Secretary)</w:t>
            </w:r>
          </w:p>
        </w:tc>
        <w:tc>
          <w:tcPr>
            <w:tcW w:w="4675" w:type="dxa"/>
            <w:gridSpan w:val="2"/>
            <w:vAlign w:val="center"/>
          </w:tcPr>
          <w:p w14:paraId="249FFF50" w14:textId="77777777" w:rsidR="00236379" w:rsidRPr="00BC5F36" w:rsidRDefault="00236379" w:rsidP="00236379">
            <w:pPr>
              <w:pStyle w:val="NoSpacing"/>
              <w:jc w:val="center"/>
            </w:pPr>
            <w:r>
              <w:t>94%</w:t>
            </w:r>
          </w:p>
        </w:tc>
      </w:tr>
      <w:tr w:rsidR="00236379" w14:paraId="0B16C48D" w14:textId="77777777" w:rsidTr="00236379">
        <w:tc>
          <w:tcPr>
            <w:tcW w:w="1795" w:type="dxa"/>
            <w:vAlign w:val="center"/>
          </w:tcPr>
          <w:p w14:paraId="42BC1D08" w14:textId="77777777" w:rsidR="00236379" w:rsidRDefault="00236379" w:rsidP="00236379">
            <w:pPr>
              <w:pStyle w:val="NoSpacing"/>
              <w:contextualSpacing/>
              <w:jc w:val="center"/>
              <w:rPr>
                <w:rFonts w:cs="Times New Roman"/>
                <w:b/>
                <w:szCs w:val="24"/>
              </w:rPr>
            </w:pPr>
            <w:r w:rsidRPr="00BC5F36">
              <w:t>34</w:t>
            </w:r>
          </w:p>
        </w:tc>
        <w:tc>
          <w:tcPr>
            <w:tcW w:w="2880" w:type="dxa"/>
            <w:gridSpan w:val="2"/>
            <w:vAlign w:val="center"/>
          </w:tcPr>
          <w:p w14:paraId="45B2A0E9" w14:textId="77777777" w:rsidR="00236379" w:rsidRPr="00BC5F36" w:rsidRDefault="00070A9E" w:rsidP="00236379">
            <w:pPr>
              <w:pStyle w:val="NoSpacing"/>
              <w:jc w:val="center"/>
            </w:pPr>
            <w:hyperlink r:id="rId38" w:tooltip="Carrie Austin" w:history="1">
              <w:r w:rsidR="00236379" w:rsidRPr="00BC5F36">
                <w:t>Carrie Austin</w:t>
              </w:r>
            </w:hyperlink>
          </w:p>
        </w:tc>
        <w:tc>
          <w:tcPr>
            <w:tcW w:w="4675" w:type="dxa"/>
            <w:gridSpan w:val="2"/>
            <w:vAlign w:val="center"/>
          </w:tcPr>
          <w:p w14:paraId="70D3DEC9" w14:textId="77777777" w:rsidR="00236379" w:rsidRPr="00BC5F36" w:rsidRDefault="00236379" w:rsidP="00236379">
            <w:pPr>
              <w:pStyle w:val="NoSpacing"/>
              <w:jc w:val="center"/>
            </w:pPr>
            <w:r>
              <w:t>94%</w:t>
            </w:r>
          </w:p>
        </w:tc>
      </w:tr>
      <w:tr w:rsidR="00236379" w14:paraId="3DD64F51" w14:textId="77777777" w:rsidTr="00236379">
        <w:tc>
          <w:tcPr>
            <w:tcW w:w="1795" w:type="dxa"/>
            <w:vAlign w:val="center"/>
          </w:tcPr>
          <w:p w14:paraId="037F0EB2" w14:textId="77777777" w:rsidR="00236379" w:rsidRDefault="00236379" w:rsidP="00236379">
            <w:pPr>
              <w:pStyle w:val="NoSpacing"/>
              <w:contextualSpacing/>
              <w:jc w:val="center"/>
              <w:rPr>
                <w:rFonts w:cs="Times New Roman"/>
                <w:b/>
                <w:szCs w:val="24"/>
              </w:rPr>
            </w:pPr>
            <w:r w:rsidRPr="00BC5F36">
              <w:t>7</w:t>
            </w:r>
          </w:p>
        </w:tc>
        <w:tc>
          <w:tcPr>
            <w:tcW w:w="2880" w:type="dxa"/>
            <w:gridSpan w:val="2"/>
            <w:vAlign w:val="center"/>
          </w:tcPr>
          <w:p w14:paraId="3C63825B" w14:textId="77777777" w:rsidR="00236379" w:rsidRPr="00BC5F36" w:rsidRDefault="00070A9E" w:rsidP="00236379">
            <w:pPr>
              <w:pStyle w:val="NoSpacing"/>
              <w:jc w:val="center"/>
            </w:pPr>
            <w:hyperlink r:id="rId39" w:tooltip="Gregory Mitchell" w:history="1">
              <w:r w:rsidR="00236379" w:rsidRPr="00BC5F36">
                <w:t>Gregory Mitchell</w:t>
              </w:r>
            </w:hyperlink>
            <w:r w:rsidR="00236379">
              <w:t xml:space="preserve"> (Treasurer)</w:t>
            </w:r>
          </w:p>
        </w:tc>
        <w:tc>
          <w:tcPr>
            <w:tcW w:w="4675" w:type="dxa"/>
            <w:gridSpan w:val="2"/>
            <w:vAlign w:val="center"/>
          </w:tcPr>
          <w:p w14:paraId="508C9FAB" w14:textId="77777777" w:rsidR="00236379" w:rsidRPr="00BC5F36" w:rsidRDefault="00236379" w:rsidP="00236379">
            <w:pPr>
              <w:pStyle w:val="NoSpacing"/>
              <w:jc w:val="center"/>
            </w:pPr>
            <w:r>
              <w:t>93%</w:t>
            </w:r>
          </w:p>
        </w:tc>
      </w:tr>
      <w:tr w:rsidR="00236379" w14:paraId="50712AF0" w14:textId="77777777" w:rsidTr="00236379">
        <w:tc>
          <w:tcPr>
            <w:tcW w:w="1795" w:type="dxa"/>
            <w:vAlign w:val="center"/>
          </w:tcPr>
          <w:p w14:paraId="61ADBB5A" w14:textId="77777777" w:rsidR="00236379" w:rsidRDefault="00236379" w:rsidP="00236379">
            <w:pPr>
              <w:pStyle w:val="NoSpacing"/>
              <w:contextualSpacing/>
              <w:jc w:val="center"/>
              <w:rPr>
                <w:rFonts w:cs="Times New Roman"/>
                <w:b/>
                <w:szCs w:val="24"/>
              </w:rPr>
            </w:pPr>
            <w:r w:rsidRPr="00BC5F36">
              <w:t>16</w:t>
            </w:r>
          </w:p>
        </w:tc>
        <w:tc>
          <w:tcPr>
            <w:tcW w:w="2880" w:type="dxa"/>
            <w:gridSpan w:val="2"/>
            <w:vAlign w:val="bottom"/>
          </w:tcPr>
          <w:p w14:paraId="60F95F3C" w14:textId="77777777" w:rsidR="00236379" w:rsidRPr="00BC5F36" w:rsidRDefault="00236379" w:rsidP="00236379">
            <w:pPr>
              <w:pStyle w:val="NoSpacing"/>
              <w:jc w:val="center"/>
            </w:pPr>
            <w:r w:rsidRPr="00E0491F">
              <w:rPr>
                <w:rFonts w:cs="Times New Roman"/>
                <w:color w:val="000000"/>
                <w:szCs w:val="20"/>
              </w:rPr>
              <w:t>Stephanie Coleman</w:t>
            </w:r>
            <w:r>
              <w:rPr>
                <w:rFonts w:cs="Times New Roman"/>
                <w:color w:val="000000"/>
                <w:szCs w:val="20"/>
              </w:rPr>
              <w:t xml:space="preserve"> (Vice Chair)</w:t>
            </w:r>
          </w:p>
        </w:tc>
        <w:tc>
          <w:tcPr>
            <w:tcW w:w="4675" w:type="dxa"/>
            <w:gridSpan w:val="2"/>
            <w:vAlign w:val="bottom"/>
          </w:tcPr>
          <w:p w14:paraId="59C75E15" w14:textId="77777777" w:rsidR="00236379" w:rsidRPr="00BC5F36" w:rsidRDefault="00236379" w:rsidP="00236379">
            <w:pPr>
              <w:pStyle w:val="NoSpacing"/>
              <w:jc w:val="center"/>
            </w:pPr>
            <w:r w:rsidRPr="00E0491F">
              <w:rPr>
                <w:rFonts w:cs="Times New Roman"/>
                <w:color w:val="000000"/>
                <w:szCs w:val="20"/>
              </w:rPr>
              <w:t>91%</w:t>
            </w:r>
          </w:p>
        </w:tc>
      </w:tr>
      <w:tr w:rsidR="00236379" w14:paraId="61A4979A" w14:textId="77777777" w:rsidTr="00236379">
        <w:tc>
          <w:tcPr>
            <w:tcW w:w="1795" w:type="dxa"/>
            <w:vAlign w:val="center"/>
          </w:tcPr>
          <w:p w14:paraId="208914D4" w14:textId="77777777" w:rsidR="00236379" w:rsidRDefault="00236379" w:rsidP="00236379">
            <w:pPr>
              <w:pStyle w:val="NoSpacing"/>
              <w:contextualSpacing/>
              <w:jc w:val="center"/>
              <w:rPr>
                <w:rFonts w:cs="Times New Roman"/>
                <w:b/>
                <w:szCs w:val="24"/>
              </w:rPr>
            </w:pPr>
            <w:r w:rsidRPr="00BC5F36">
              <w:t>3</w:t>
            </w:r>
          </w:p>
        </w:tc>
        <w:tc>
          <w:tcPr>
            <w:tcW w:w="2880" w:type="dxa"/>
            <w:gridSpan w:val="2"/>
            <w:vAlign w:val="center"/>
          </w:tcPr>
          <w:p w14:paraId="45F0C21C" w14:textId="77777777" w:rsidR="00236379" w:rsidRPr="00BC5F36" w:rsidRDefault="00070A9E" w:rsidP="00236379">
            <w:pPr>
              <w:pStyle w:val="NoSpacing"/>
              <w:jc w:val="center"/>
            </w:pPr>
            <w:hyperlink r:id="rId40" w:tooltip="Pat Dowell" w:history="1">
              <w:r w:rsidR="00236379" w:rsidRPr="00BC5F36">
                <w:t>Pat Dowell</w:t>
              </w:r>
            </w:hyperlink>
          </w:p>
        </w:tc>
        <w:tc>
          <w:tcPr>
            <w:tcW w:w="4675" w:type="dxa"/>
            <w:gridSpan w:val="2"/>
            <w:vAlign w:val="center"/>
          </w:tcPr>
          <w:p w14:paraId="405395BF" w14:textId="77777777" w:rsidR="00236379" w:rsidRPr="00BC5F36" w:rsidRDefault="00236379" w:rsidP="00236379">
            <w:pPr>
              <w:pStyle w:val="NoSpacing"/>
              <w:jc w:val="center"/>
            </w:pPr>
            <w:r>
              <w:t>91%</w:t>
            </w:r>
          </w:p>
        </w:tc>
      </w:tr>
      <w:tr w:rsidR="00236379" w14:paraId="7E063322" w14:textId="77777777" w:rsidTr="00236379">
        <w:tc>
          <w:tcPr>
            <w:tcW w:w="1795" w:type="dxa"/>
            <w:vAlign w:val="center"/>
          </w:tcPr>
          <w:p w14:paraId="0258D946" w14:textId="77777777" w:rsidR="00236379" w:rsidRDefault="00236379" w:rsidP="00236379">
            <w:pPr>
              <w:pStyle w:val="NoSpacing"/>
              <w:contextualSpacing/>
              <w:jc w:val="center"/>
              <w:rPr>
                <w:rFonts w:cs="Times New Roman"/>
                <w:b/>
                <w:szCs w:val="24"/>
              </w:rPr>
            </w:pPr>
            <w:r w:rsidRPr="00BC5F36">
              <w:t>18</w:t>
            </w:r>
          </w:p>
        </w:tc>
        <w:tc>
          <w:tcPr>
            <w:tcW w:w="2880" w:type="dxa"/>
            <w:gridSpan w:val="2"/>
            <w:vAlign w:val="center"/>
          </w:tcPr>
          <w:p w14:paraId="2593FC3E" w14:textId="77777777" w:rsidR="00236379" w:rsidRPr="00BC5F36" w:rsidRDefault="00070A9E" w:rsidP="00236379">
            <w:pPr>
              <w:pStyle w:val="NoSpacing"/>
              <w:jc w:val="center"/>
            </w:pPr>
            <w:hyperlink r:id="rId41" w:tooltip="Derrick Curtis" w:history="1">
              <w:r w:rsidR="00236379" w:rsidRPr="00BC5F36">
                <w:t>Derrick Curtis</w:t>
              </w:r>
            </w:hyperlink>
          </w:p>
        </w:tc>
        <w:tc>
          <w:tcPr>
            <w:tcW w:w="4675" w:type="dxa"/>
            <w:gridSpan w:val="2"/>
            <w:vAlign w:val="center"/>
          </w:tcPr>
          <w:p w14:paraId="394097A4" w14:textId="77777777" w:rsidR="00236379" w:rsidRPr="00BC5F36" w:rsidRDefault="00236379" w:rsidP="00236379">
            <w:pPr>
              <w:pStyle w:val="NoSpacing"/>
              <w:jc w:val="center"/>
            </w:pPr>
            <w:r>
              <w:t>90%</w:t>
            </w:r>
          </w:p>
        </w:tc>
      </w:tr>
      <w:tr w:rsidR="00236379" w14:paraId="5796620A" w14:textId="77777777" w:rsidTr="00236379">
        <w:tc>
          <w:tcPr>
            <w:tcW w:w="1795" w:type="dxa"/>
            <w:vAlign w:val="center"/>
          </w:tcPr>
          <w:p w14:paraId="4EE4A745" w14:textId="77777777" w:rsidR="00236379" w:rsidRDefault="00236379" w:rsidP="00236379">
            <w:pPr>
              <w:pStyle w:val="NoSpacing"/>
              <w:contextualSpacing/>
              <w:jc w:val="center"/>
              <w:rPr>
                <w:rFonts w:cs="Times New Roman"/>
                <w:b/>
                <w:szCs w:val="24"/>
              </w:rPr>
            </w:pPr>
            <w:r w:rsidRPr="00BC5F36">
              <w:t>4</w:t>
            </w:r>
          </w:p>
        </w:tc>
        <w:tc>
          <w:tcPr>
            <w:tcW w:w="2880" w:type="dxa"/>
            <w:gridSpan w:val="2"/>
            <w:vAlign w:val="center"/>
          </w:tcPr>
          <w:p w14:paraId="34F1EF17" w14:textId="77777777" w:rsidR="00236379" w:rsidRPr="00BC5F36" w:rsidRDefault="00070A9E" w:rsidP="00236379">
            <w:pPr>
              <w:pStyle w:val="NoSpacing"/>
              <w:jc w:val="center"/>
            </w:pPr>
            <w:hyperlink r:id="rId42" w:tooltip="Sophia King" w:history="1">
              <w:r w:rsidR="00236379" w:rsidRPr="00BC5F36">
                <w:t>Sophia King</w:t>
              </w:r>
            </w:hyperlink>
          </w:p>
        </w:tc>
        <w:tc>
          <w:tcPr>
            <w:tcW w:w="4675" w:type="dxa"/>
            <w:gridSpan w:val="2"/>
            <w:vAlign w:val="center"/>
          </w:tcPr>
          <w:p w14:paraId="406E03D9" w14:textId="77777777" w:rsidR="00236379" w:rsidRPr="00BC5F36" w:rsidRDefault="00236379" w:rsidP="00236379">
            <w:pPr>
              <w:pStyle w:val="NoSpacing"/>
              <w:jc w:val="center"/>
            </w:pPr>
            <w:r>
              <w:t>88%</w:t>
            </w:r>
          </w:p>
        </w:tc>
      </w:tr>
      <w:tr w:rsidR="00236379" w14:paraId="0E662999" w14:textId="77777777" w:rsidTr="00236379">
        <w:tc>
          <w:tcPr>
            <w:tcW w:w="1795" w:type="dxa"/>
            <w:vAlign w:val="center"/>
          </w:tcPr>
          <w:p w14:paraId="3F3BFB0A" w14:textId="77777777" w:rsidR="00236379" w:rsidRDefault="00236379" w:rsidP="00236379">
            <w:pPr>
              <w:pStyle w:val="NoSpacing"/>
              <w:contextualSpacing/>
              <w:jc w:val="center"/>
              <w:rPr>
                <w:rFonts w:cs="Times New Roman"/>
                <w:b/>
                <w:szCs w:val="24"/>
              </w:rPr>
            </w:pPr>
            <w:r w:rsidRPr="00BC5F36">
              <w:t>5</w:t>
            </w:r>
          </w:p>
        </w:tc>
        <w:tc>
          <w:tcPr>
            <w:tcW w:w="2880" w:type="dxa"/>
            <w:gridSpan w:val="2"/>
            <w:vAlign w:val="center"/>
          </w:tcPr>
          <w:p w14:paraId="7B1A8D90" w14:textId="77777777" w:rsidR="00236379" w:rsidRPr="00BC5F36" w:rsidRDefault="00070A9E" w:rsidP="00236379">
            <w:pPr>
              <w:pStyle w:val="NoSpacing"/>
              <w:jc w:val="center"/>
            </w:pPr>
            <w:hyperlink r:id="rId43" w:tooltip="Leslie Hairston" w:history="1">
              <w:r w:rsidR="00236379" w:rsidRPr="00BC5F36">
                <w:t>Leslie Hairston</w:t>
              </w:r>
            </w:hyperlink>
          </w:p>
        </w:tc>
        <w:tc>
          <w:tcPr>
            <w:tcW w:w="4675" w:type="dxa"/>
            <w:gridSpan w:val="2"/>
            <w:vAlign w:val="center"/>
          </w:tcPr>
          <w:p w14:paraId="44B5D2D6" w14:textId="77777777" w:rsidR="00236379" w:rsidRPr="00BC5F36" w:rsidRDefault="00236379" w:rsidP="00236379">
            <w:pPr>
              <w:pStyle w:val="NoSpacing"/>
              <w:jc w:val="center"/>
            </w:pPr>
            <w:r>
              <w:t>88%</w:t>
            </w:r>
          </w:p>
        </w:tc>
      </w:tr>
      <w:tr w:rsidR="00236379" w14:paraId="51EE73AB" w14:textId="77777777" w:rsidTr="00236379">
        <w:tc>
          <w:tcPr>
            <w:tcW w:w="1795" w:type="dxa"/>
            <w:vAlign w:val="center"/>
          </w:tcPr>
          <w:p w14:paraId="00567B7F" w14:textId="77777777" w:rsidR="00236379" w:rsidRDefault="00236379" w:rsidP="00236379">
            <w:pPr>
              <w:pStyle w:val="NoSpacing"/>
              <w:contextualSpacing/>
              <w:jc w:val="center"/>
              <w:rPr>
                <w:rFonts w:cs="Times New Roman"/>
                <w:b/>
                <w:szCs w:val="24"/>
              </w:rPr>
            </w:pPr>
            <w:r w:rsidRPr="00BC5F36">
              <w:t>21</w:t>
            </w:r>
          </w:p>
        </w:tc>
        <w:tc>
          <w:tcPr>
            <w:tcW w:w="2880" w:type="dxa"/>
            <w:gridSpan w:val="2"/>
            <w:vAlign w:val="center"/>
          </w:tcPr>
          <w:p w14:paraId="10CC715C" w14:textId="77777777" w:rsidR="00236379" w:rsidRPr="00BC5F36" w:rsidRDefault="00070A9E" w:rsidP="00236379">
            <w:pPr>
              <w:pStyle w:val="NoSpacing"/>
              <w:jc w:val="center"/>
            </w:pPr>
            <w:hyperlink r:id="rId44" w:tooltip="Howard Brookins" w:history="1">
              <w:r w:rsidR="00236379" w:rsidRPr="00BC5F36">
                <w:t>Howard Brookins</w:t>
              </w:r>
            </w:hyperlink>
          </w:p>
        </w:tc>
        <w:tc>
          <w:tcPr>
            <w:tcW w:w="4675" w:type="dxa"/>
            <w:gridSpan w:val="2"/>
            <w:vAlign w:val="center"/>
          </w:tcPr>
          <w:p w14:paraId="0E258F13" w14:textId="77777777" w:rsidR="00236379" w:rsidRPr="00BC5F36" w:rsidRDefault="00236379" w:rsidP="00236379">
            <w:pPr>
              <w:pStyle w:val="NoSpacing"/>
              <w:jc w:val="center"/>
            </w:pPr>
            <w:r>
              <w:t>88%</w:t>
            </w:r>
          </w:p>
        </w:tc>
      </w:tr>
      <w:tr w:rsidR="00236379" w14:paraId="7DD07AF4" w14:textId="77777777" w:rsidTr="00236379">
        <w:tc>
          <w:tcPr>
            <w:tcW w:w="1795" w:type="dxa"/>
            <w:vAlign w:val="center"/>
          </w:tcPr>
          <w:p w14:paraId="43D85A1E" w14:textId="77777777" w:rsidR="00236379" w:rsidRPr="00BC5F36" w:rsidRDefault="00236379" w:rsidP="00236379">
            <w:pPr>
              <w:pStyle w:val="NoSpacing"/>
              <w:contextualSpacing/>
              <w:jc w:val="center"/>
            </w:pPr>
            <w:r w:rsidRPr="00BC5F36">
              <w:t>49</w:t>
            </w:r>
          </w:p>
        </w:tc>
        <w:tc>
          <w:tcPr>
            <w:tcW w:w="2880" w:type="dxa"/>
            <w:gridSpan w:val="2"/>
            <w:vAlign w:val="center"/>
          </w:tcPr>
          <w:p w14:paraId="5E060BA3" w14:textId="77777777" w:rsidR="00236379" w:rsidRDefault="00070A9E" w:rsidP="00236379">
            <w:pPr>
              <w:pStyle w:val="NoSpacing"/>
              <w:jc w:val="center"/>
            </w:pPr>
            <w:hyperlink r:id="rId45" w:tooltip="Maria Hadden" w:history="1">
              <w:r w:rsidR="00236379" w:rsidRPr="00BC5F36">
                <w:t>Maria Hadden</w:t>
              </w:r>
            </w:hyperlink>
          </w:p>
        </w:tc>
        <w:tc>
          <w:tcPr>
            <w:tcW w:w="4675" w:type="dxa"/>
            <w:gridSpan w:val="2"/>
            <w:vAlign w:val="center"/>
          </w:tcPr>
          <w:p w14:paraId="28F944C8" w14:textId="77777777" w:rsidR="00236379" w:rsidRDefault="00236379" w:rsidP="00236379">
            <w:pPr>
              <w:pStyle w:val="NoSpacing"/>
              <w:jc w:val="center"/>
            </w:pPr>
            <w:r>
              <w:t>87%</w:t>
            </w:r>
          </w:p>
        </w:tc>
      </w:tr>
      <w:tr w:rsidR="00236379" w14:paraId="384DA68F" w14:textId="77777777" w:rsidTr="00236379">
        <w:tc>
          <w:tcPr>
            <w:tcW w:w="1795" w:type="dxa"/>
            <w:vAlign w:val="center"/>
          </w:tcPr>
          <w:p w14:paraId="4209DBBA" w14:textId="77777777" w:rsidR="00236379" w:rsidRDefault="00236379" w:rsidP="00236379">
            <w:pPr>
              <w:pStyle w:val="NoSpacing"/>
              <w:contextualSpacing/>
              <w:jc w:val="center"/>
              <w:rPr>
                <w:rFonts w:cs="Times New Roman"/>
                <w:b/>
                <w:szCs w:val="24"/>
              </w:rPr>
            </w:pPr>
            <w:r w:rsidRPr="00BC5F36">
              <w:t>28</w:t>
            </w:r>
          </w:p>
        </w:tc>
        <w:tc>
          <w:tcPr>
            <w:tcW w:w="2880" w:type="dxa"/>
            <w:gridSpan w:val="2"/>
            <w:vAlign w:val="center"/>
          </w:tcPr>
          <w:p w14:paraId="0F3F366E" w14:textId="77777777" w:rsidR="00236379" w:rsidRPr="00BC5F36" w:rsidRDefault="00070A9E" w:rsidP="00236379">
            <w:pPr>
              <w:pStyle w:val="NoSpacing"/>
              <w:jc w:val="center"/>
            </w:pPr>
            <w:hyperlink r:id="rId46" w:tooltip="Jason Ervin" w:history="1">
              <w:r w:rsidR="00236379" w:rsidRPr="00BC5F36">
                <w:t>Jason Ervin</w:t>
              </w:r>
            </w:hyperlink>
            <w:r w:rsidR="00236379">
              <w:t xml:space="preserve"> (Chair) </w:t>
            </w:r>
          </w:p>
        </w:tc>
        <w:tc>
          <w:tcPr>
            <w:tcW w:w="4675" w:type="dxa"/>
            <w:gridSpan w:val="2"/>
            <w:vAlign w:val="center"/>
          </w:tcPr>
          <w:p w14:paraId="0717D4DC" w14:textId="77777777" w:rsidR="00236379" w:rsidRPr="00BC5F36" w:rsidRDefault="00236379" w:rsidP="00236379">
            <w:pPr>
              <w:pStyle w:val="NoSpacing"/>
              <w:jc w:val="center"/>
            </w:pPr>
            <w:r>
              <w:t>85%</w:t>
            </w:r>
          </w:p>
        </w:tc>
      </w:tr>
      <w:tr w:rsidR="00236379" w14:paraId="7AEF4594" w14:textId="77777777" w:rsidTr="00236379">
        <w:tc>
          <w:tcPr>
            <w:tcW w:w="1795" w:type="dxa"/>
            <w:vAlign w:val="center"/>
          </w:tcPr>
          <w:p w14:paraId="15FB7CFD" w14:textId="77777777" w:rsidR="00236379" w:rsidRDefault="00236379" w:rsidP="00236379">
            <w:pPr>
              <w:pStyle w:val="NoSpacing"/>
              <w:contextualSpacing/>
              <w:jc w:val="center"/>
              <w:rPr>
                <w:rFonts w:cs="Times New Roman"/>
                <w:b/>
                <w:szCs w:val="24"/>
              </w:rPr>
            </w:pPr>
            <w:r w:rsidRPr="00BC5F36">
              <w:t>47</w:t>
            </w:r>
          </w:p>
        </w:tc>
        <w:tc>
          <w:tcPr>
            <w:tcW w:w="2880" w:type="dxa"/>
            <w:gridSpan w:val="2"/>
            <w:vAlign w:val="center"/>
          </w:tcPr>
          <w:p w14:paraId="6BF6C2DC" w14:textId="77777777" w:rsidR="00236379" w:rsidRPr="00BC5F36" w:rsidRDefault="00070A9E" w:rsidP="00236379">
            <w:pPr>
              <w:pStyle w:val="NoSpacing"/>
              <w:jc w:val="center"/>
            </w:pPr>
            <w:hyperlink r:id="rId47" w:tooltip="Matt Martin (politician)" w:history="1">
              <w:r w:rsidR="00236379" w:rsidRPr="00BC5F36">
                <w:t>Matt Martin</w:t>
              </w:r>
            </w:hyperlink>
          </w:p>
        </w:tc>
        <w:tc>
          <w:tcPr>
            <w:tcW w:w="4675" w:type="dxa"/>
            <w:gridSpan w:val="2"/>
            <w:vAlign w:val="center"/>
          </w:tcPr>
          <w:p w14:paraId="749E60AA" w14:textId="77777777" w:rsidR="00236379" w:rsidRPr="00BC5F36" w:rsidRDefault="00236379" w:rsidP="00236379">
            <w:pPr>
              <w:pStyle w:val="NoSpacing"/>
              <w:jc w:val="center"/>
            </w:pPr>
            <w:r>
              <w:t>85%</w:t>
            </w:r>
          </w:p>
        </w:tc>
      </w:tr>
      <w:tr w:rsidR="00236379" w14:paraId="7B5CA042" w14:textId="77777777" w:rsidTr="00236379">
        <w:tc>
          <w:tcPr>
            <w:tcW w:w="1795" w:type="dxa"/>
            <w:vAlign w:val="center"/>
          </w:tcPr>
          <w:p w14:paraId="484D274A" w14:textId="77777777" w:rsidR="00236379" w:rsidRDefault="00236379" w:rsidP="00236379">
            <w:pPr>
              <w:pStyle w:val="NoSpacing"/>
              <w:contextualSpacing/>
              <w:jc w:val="center"/>
              <w:rPr>
                <w:rFonts w:cs="Times New Roman"/>
                <w:b/>
                <w:szCs w:val="24"/>
              </w:rPr>
            </w:pPr>
            <w:r w:rsidRPr="00BC5F36">
              <w:t>29</w:t>
            </w:r>
          </w:p>
        </w:tc>
        <w:tc>
          <w:tcPr>
            <w:tcW w:w="2880" w:type="dxa"/>
            <w:gridSpan w:val="2"/>
            <w:vAlign w:val="center"/>
          </w:tcPr>
          <w:p w14:paraId="52E92AB5" w14:textId="77777777" w:rsidR="00236379" w:rsidRPr="00BC5F36" w:rsidRDefault="00070A9E" w:rsidP="00236379">
            <w:pPr>
              <w:pStyle w:val="NoSpacing"/>
              <w:jc w:val="center"/>
            </w:pPr>
            <w:hyperlink r:id="rId48" w:tooltip="Chris Taliaferro" w:history="1">
              <w:r w:rsidR="00236379" w:rsidRPr="00BC5F36">
                <w:t>Chris Taliaferro</w:t>
              </w:r>
            </w:hyperlink>
          </w:p>
        </w:tc>
        <w:tc>
          <w:tcPr>
            <w:tcW w:w="4675" w:type="dxa"/>
            <w:gridSpan w:val="2"/>
            <w:vAlign w:val="center"/>
          </w:tcPr>
          <w:p w14:paraId="56184003" w14:textId="77777777" w:rsidR="00236379" w:rsidRPr="00BC5F36" w:rsidRDefault="00236379" w:rsidP="00236379">
            <w:pPr>
              <w:pStyle w:val="NoSpacing"/>
              <w:jc w:val="center"/>
            </w:pPr>
            <w:r>
              <w:t>85%</w:t>
            </w:r>
          </w:p>
        </w:tc>
      </w:tr>
      <w:tr w:rsidR="00236379" w14:paraId="26702C5B" w14:textId="77777777" w:rsidTr="00236379">
        <w:tc>
          <w:tcPr>
            <w:tcW w:w="1795" w:type="dxa"/>
            <w:vAlign w:val="center"/>
          </w:tcPr>
          <w:p w14:paraId="2B7CF6C5" w14:textId="77777777" w:rsidR="00236379" w:rsidRDefault="00236379" w:rsidP="00236379">
            <w:pPr>
              <w:pStyle w:val="NoSpacing"/>
              <w:contextualSpacing/>
              <w:jc w:val="center"/>
              <w:rPr>
                <w:rFonts w:cs="Times New Roman"/>
                <w:b/>
                <w:szCs w:val="24"/>
              </w:rPr>
            </w:pPr>
            <w:r w:rsidRPr="00BC5F36">
              <w:t>17</w:t>
            </w:r>
          </w:p>
        </w:tc>
        <w:tc>
          <w:tcPr>
            <w:tcW w:w="2880" w:type="dxa"/>
            <w:gridSpan w:val="2"/>
            <w:vAlign w:val="center"/>
          </w:tcPr>
          <w:p w14:paraId="7413A187" w14:textId="77777777" w:rsidR="00236379" w:rsidRPr="00BC5F36" w:rsidRDefault="00070A9E" w:rsidP="00236379">
            <w:pPr>
              <w:pStyle w:val="NoSpacing"/>
              <w:jc w:val="center"/>
            </w:pPr>
            <w:hyperlink r:id="rId49" w:tooltip="David H. Moore" w:history="1">
              <w:r w:rsidR="00236379" w:rsidRPr="00BC5F36">
                <w:t>David Moore</w:t>
              </w:r>
            </w:hyperlink>
          </w:p>
        </w:tc>
        <w:tc>
          <w:tcPr>
            <w:tcW w:w="4675" w:type="dxa"/>
            <w:gridSpan w:val="2"/>
            <w:vAlign w:val="center"/>
          </w:tcPr>
          <w:p w14:paraId="3028C090" w14:textId="77777777" w:rsidR="00236379" w:rsidRPr="00BC5F36" w:rsidRDefault="00236379" w:rsidP="00236379">
            <w:pPr>
              <w:pStyle w:val="NoSpacing"/>
              <w:jc w:val="center"/>
            </w:pPr>
            <w:r>
              <w:t>82%</w:t>
            </w:r>
          </w:p>
        </w:tc>
      </w:tr>
      <w:tr w:rsidR="00236379" w14:paraId="05C77CB0" w14:textId="77777777" w:rsidTr="00236379">
        <w:tc>
          <w:tcPr>
            <w:tcW w:w="1795" w:type="dxa"/>
            <w:vAlign w:val="center"/>
          </w:tcPr>
          <w:p w14:paraId="386262F2" w14:textId="77777777" w:rsidR="00236379" w:rsidRDefault="00236379" w:rsidP="00236379">
            <w:pPr>
              <w:pStyle w:val="NoSpacing"/>
              <w:contextualSpacing/>
              <w:jc w:val="center"/>
              <w:rPr>
                <w:rFonts w:cs="Times New Roman"/>
                <w:b/>
                <w:szCs w:val="24"/>
              </w:rPr>
            </w:pPr>
            <w:r w:rsidRPr="00BC5F36">
              <w:t>20</w:t>
            </w:r>
          </w:p>
        </w:tc>
        <w:tc>
          <w:tcPr>
            <w:tcW w:w="2880" w:type="dxa"/>
            <w:gridSpan w:val="2"/>
            <w:vAlign w:val="center"/>
          </w:tcPr>
          <w:p w14:paraId="317AA71F" w14:textId="77777777" w:rsidR="00236379" w:rsidRPr="00BC5F36" w:rsidRDefault="00070A9E" w:rsidP="00236379">
            <w:pPr>
              <w:pStyle w:val="NoSpacing"/>
              <w:jc w:val="center"/>
            </w:pPr>
            <w:hyperlink r:id="rId50" w:tooltip="Jeanette Taylor" w:history="1">
              <w:r w:rsidR="00236379" w:rsidRPr="00BC5F36">
                <w:t>Jeanette Taylor</w:t>
              </w:r>
            </w:hyperlink>
          </w:p>
        </w:tc>
        <w:tc>
          <w:tcPr>
            <w:tcW w:w="4675" w:type="dxa"/>
            <w:gridSpan w:val="2"/>
            <w:vAlign w:val="center"/>
          </w:tcPr>
          <w:p w14:paraId="496A157F" w14:textId="77777777" w:rsidR="00236379" w:rsidRPr="00BC5F36" w:rsidRDefault="00236379" w:rsidP="00236379">
            <w:pPr>
              <w:pStyle w:val="NoSpacing"/>
              <w:jc w:val="center"/>
            </w:pPr>
            <w:r>
              <w:t>75%</w:t>
            </w:r>
          </w:p>
        </w:tc>
      </w:tr>
      <w:tr w:rsidR="00236379" w14:paraId="3D6227CE" w14:textId="77777777" w:rsidTr="00236379">
        <w:tc>
          <w:tcPr>
            <w:tcW w:w="1795" w:type="dxa"/>
            <w:vAlign w:val="center"/>
          </w:tcPr>
          <w:p w14:paraId="51070D5B" w14:textId="77777777" w:rsidR="00236379" w:rsidRDefault="00236379" w:rsidP="00236379">
            <w:pPr>
              <w:pStyle w:val="NoSpacing"/>
              <w:contextualSpacing/>
              <w:jc w:val="center"/>
              <w:rPr>
                <w:rFonts w:cs="Times New Roman"/>
                <w:b/>
                <w:szCs w:val="24"/>
              </w:rPr>
            </w:pPr>
            <w:r w:rsidRPr="00BC5F36">
              <w:t>9</w:t>
            </w:r>
          </w:p>
        </w:tc>
        <w:tc>
          <w:tcPr>
            <w:tcW w:w="2880" w:type="dxa"/>
            <w:gridSpan w:val="2"/>
            <w:vAlign w:val="center"/>
          </w:tcPr>
          <w:p w14:paraId="1698365A" w14:textId="77777777" w:rsidR="00236379" w:rsidRPr="00BC5F36" w:rsidRDefault="00070A9E" w:rsidP="00236379">
            <w:pPr>
              <w:pStyle w:val="NoSpacing"/>
              <w:jc w:val="center"/>
            </w:pPr>
            <w:hyperlink r:id="rId51" w:tooltip="Anthony Beale" w:history="1">
              <w:r w:rsidR="00236379" w:rsidRPr="00BC5F36">
                <w:t>Anthony Beale</w:t>
              </w:r>
            </w:hyperlink>
          </w:p>
        </w:tc>
        <w:tc>
          <w:tcPr>
            <w:tcW w:w="4675" w:type="dxa"/>
            <w:gridSpan w:val="2"/>
            <w:vAlign w:val="center"/>
          </w:tcPr>
          <w:p w14:paraId="6869C973" w14:textId="77777777" w:rsidR="00236379" w:rsidRPr="00BC5F36" w:rsidRDefault="00236379" w:rsidP="00236379">
            <w:pPr>
              <w:pStyle w:val="NoSpacing"/>
              <w:jc w:val="center"/>
            </w:pPr>
            <w:r>
              <w:t>64%</w:t>
            </w:r>
          </w:p>
        </w:tc>
      </w:tr>
      <w:tr w:rsidR="00236379" w14:paraId="37CCE5B0" w14:textId="77777777" w:rsidTr="00236379">
        <w:tc>
          <w:tcPr>
            <w:tcW w:w="9350" w:type="dxa"/>
            <w:gridSpan w:val="5"/>
          </w:tcPr>
          <w:p w14:paraId="799DDA4E" w14:textId="77777777" w:rsidR="00236379" w:rsidRDefault="00236379" w:rsidP="00236379">
            <w:pPr>
              <w:pStyle w:val="NoSpacing"/>
              <w:contextualSpacing/>
              <w:jc w:val="center"/>
              <w:rPr>
                <w:rFonts w:cs="Times New Roman"/>
                <w:b/>
                <w:szCs w:val="24"/>
              </w:rPr>
            </w:pPr>
          </w:p>
        </w:tc>
      </w:tr>
      <w:tr w:rsidR="00236379" w14:paraId="679AD833" w14:textId="77777777" w:rsidTr="00236379">
        <w:tc>
          <w:tcPr>
            <w:tcW w:w="3325" w:type="dxa"/>
            <w:gridSpan w:val="2"/>
          </w:tcPr>
          <w:p w14:paraId="4A945473" w14:textId="77777777" w:rsidR="00236379" w:rsidRDefault="00236379" w:rsidP="00236379">
            <w:pPr>
              <w:pStyle w:val="NoSpacing"/>
              <w:contextualSpacing/>
              <w:jc w:val="center"/>
              <w:rPr>
                <w:rFonts w:cs="Times New Roman"/>
                <w:b/>
                <w:szCs w:val="24"/>
              </w:rPr>
            </w:pPr>
            <w:r>
              <w:rPr>
                <w:rFonts w:cs="Times New Roman"/>
                <w:b/>
                <w:szCs w:val="24"/>
              </w:rPr>
              <w:t>Aldermanic Black Caucus Mean</w:t>
            </w:r>
          </w:p>
        </w:tc>
        <w:tc>
          <w:tcPr>
            <w:tcW w:w="1350" w:type="dxa"/>
          </w:tcPr>
          <w:p w14:paraId="37788C81" w14:textId="77777777" w:rsidR="00236379" w:rsidRDefault="00236379" w:rsidP="00236379">
            <w:pPr>
              <w:pStyle w:val="NoSpacing"/>
              <w:contextualSpacing/>
              <w:jc w:val="center"/>
              <w:rPr>
                <w:rFonts w:cs="Times New Roman"/>
                <w:b/>
                <w:szCs w:val="24"/>
              </w:rPr>
            </w:pPr>
            <w:r>
              <w:rPr>
                <w:rFonts w:cs="Times New Roman"/>
                <w:b/>
                <w:szCs w:val="24"/>
              </w:rPr>
              <w:t>89%</w:t>
            </w:r>
          </w:p>
        </w:tc>
        <w:tc>
          <w:tcPr>
            <w:tcW w:w="3116" w:type="dxa"/>
          </w:tcPr>
          <w:p w14:paraId="26B30AB4" w14:textId="77777777" w:rsidR="00236379" w:rsidRDefault="00236379" w:rsidP="00236379">
            <w:pPr>
              <w:pStyle w:val="NoSpacing"/>
              <w:contextualSpacing/>
              <w:jc w:val="center"/>
              <w:rPr>
                <w:rFonts w:cs="Times New Roman"/>
                <w:b/>
                <w:szCs w:val="24"/>
              </w:rPr>
            </w:pPr>
            <w:r>
              <w:rPr>
                <w:rFonts w:cs="Times New Roman"/>
                <w:b/>
                <w:szCs w:val="24"/>
              </w:rPr>
              <w:t>Aldermanic Black Caucus Median</w:t>
            </w:r>
          </w:p>
        </w:tc>
        <w:tc>
          <w:tcPr>
            <w:tcW w:w="1559" w:type="dxa"/>
          </w:tcPr>
          <w:p w14:paraId="3DAE6D10" w14:textId="77777777" w:rsidR="00236379" w:rsidRDefault="00236379" w:rsidP="00236379">
            <w:pPr>
              <w:pStyle w:val="NoSpacing"/>
              <w:contextualSpacing/>
              <w:jc w:val="center"/>
              <w:rPr>
                <w:rFonts w:cs="Times New Roman"/>
                <w:b/>
                <w:szCs w:val="24"/>
              </w:rPr>
            </w:pPr>
            <w:r>
              <w:rPr>
                <w:rFonts w:cs="Times New Roman"/>
                <w:b/>
                <w:szCs w:val="24"/>
              </w:rPr>
              <w:t>82%</w:t>
            </w:r>
          </w:p>
        </w:tc>
      </w:tr>
    </w:tbl>
    <w:p w14:paraId="3A65111E" w14:textId="77777777" w:rsidR="00236379" w:rsidRDefault="00236379" w:rsidP="00236379">
      <w:pPr>
        <w:pStyle w:val="NoSpacing"/>
        <w:contextualSpacing/>
        <w:rPr>
          <w:rFonts w:cs="Times New Roman"/>
          <w:b/>
          <w:szCs w:val="24"/>
        </w:rPr>
      </w:pPr>
    </w:p>
    <w:p w14:paraId="524E77A6" w14:textId="77777777" w:rsidR="00C974EE" w:rsidRPr="00C974EE" w:rsidRDefault="00C974EE" w:rsidP="00C974EE">
      <w:pPr>
        <w:pStyle w:val="NoSpacing"/>
        <w:contextualSpacing/>
        <w:jc w:val="center"/>
        <w:rPr>
          <w:rFonts w:cs="Times New Roman"/>
          <w:szCs w:val="24"/>
        </w:rPr>
      </w:pPr>
      <w:r w:rsidRPr="00C974EE">
        <w:rPr>
          <w:rFonts w:cs="Times New Roman"/>
          <w:b/>
          <w:szCs w:val="24"/>
        </w:rPr>
        <w:t xml:space="preserve">Table </w:t>
      </w:r>
      <w:r>
        <w:rPr>
          <w:rFonts w:cs="Times New Roman"/>
          <w:b/>
          <w:szCs w:val="24"/>
        </w:rPr>
        <w:t>4</w:t>
      </w:r>
    </w:p>
    <w:p w14:paraId="27510DA6" w14:textId="77777777" w:rsidR="00C974EE" w:rsidRDefault="00C974EE" w:rsidP="00C974EE">
      <w:pPr>
        <w:pStyle w:val="NoSpacing"/>
        <w:contextualSpacing/>
        <w:rPr>
          <w:rFonts w:cs="Times New Roman"/>
          <w:b/>
          <w:szCs w:val="24"/>
        </w:rPr>
      </w:pPr>
      <w:r w:rsidRPr="00C974EE">
        <w:rPr>
          <w:rFonts w:cs="Times New Roman"/>
          <w:b/>
          <w:szCs w:val="24"/>
        </w:rPr>
        <w:tab/>
      </w:r>
      <w:r w:rsidR="00643AB3">
        <w:rPr>
          <w:rFonts w:cs="Times New Roman"/>
          <w:b/>
          <w:szCs w:val="24"/>
        </w:rPr>
        <w:t xml:space="preserve">Latino </w:t>
      </w:r>
      <w:r>
        <w:rPr>
          <w:rFonts w:cs="Times New Roman"/>
          <w:b/>
          <w:szCs w:val="24"/>
        </w:rPr>
        <w:t>Caucus</w:t>
      </w:r>
      <w:r w:rsidRPr="00C974EE">
        <w:rPr>
          <w:rFonts w:cs="Times New Roman"/>
          <w:b/>
          <w:szCs w:val="24"/>
        </w:rPr>
        <w:t xml:space="preserve"> Support for Mayor Lightfoot in the City Council 2019-2020</w:t>
      </w:r>
    </w:p>
    <w:tbl>
      <w:tblPr>
        <w:tblStyle w:val="TableGrid"/>
        <w:tblW w:w="0" w:type="auto"/>
        <w:tblLook w:val="04A0" w:firstRow="1" w:lastRow="0" w:firstColumn="1" w:lastColumn="0" w:noHBand="0" w:noVBand="1"/>
      </w:tblPr>
      <w:tblGrid>
        <w:gridCol w:w="1795"/>
        <w:gridCol w:w="1530"/>
        <w:gridCol w:w="1350"/>
        <w:gridCol w:w="3150"/>
        <w:gridCol w:w="1525"/>
      </w:tblGrid>
      <w:tr w:rsidR="00236379" w14:paraId="74ED9A2B" w14:textId="77777777" w:rsidTr="00236379">
        <w:tc>
          <w:tcPr>
            <w:tcW w:w="9350" w:type="dxa"/>
            <w:gridSpan w:val="5"/>
          </w:tcPr>
          <w:p w14:paraId="6B8553D2" w14:textId="77777777" w:rsidR="00236379" w:rsidRDefault="00236379" w:rsidP="00236379">
            <w:pPr>
              <w:pStyle w:val="NoSpacing"/>
              <w:contextualSpacing/>
              <w:jc w:val="center"/>
              <w:rPr>
                <w:rFonts w:cs="Times New Roman"/>
                <w:b/>
                <w:szCs w:val="24"/>
              </w:rPr>
            </w:pPr>
            <w:r>
              <w:rPr>
                <w:b/>
                <w:bCs/>
              </w:rPr>
              <w:t>Latino Caucus</w:t>
            </w:r>
          </w:p>
        </w:tc>
      </w:tr>
      <w:tr w:rsidR="00236379" w14:paraId="47E9E568" w14:textId="77777777" w:rsidTr="00236379">
        <w:tc>
          <w:tcPr>
            <w:tcW w:w="1795" w:type="dxa"/>
          </w:tcPr>
          <w:p w14:paraId="5A405FA0" w14:textId="77777777" w:rsidR="00236379" w:rsidRDefault="00236379" w:rsidP="00236379">
            <w:pPr>
              <w:pStyle w:val="NoSpacing"/>
              <w:contextualSpacing/>
              <w:jc w:val="center"/>
              <w:rPr>
                <w:rFonts w:cs="Times New Roman"/>
                <w:b/>
                <w:szCs w:val="24"/>
              </w:rPr>
            </w:pPr>
            <w:r>
              <w:rPr>
                <w:b/>
                <w:bCs/>
                <w:szCs w:val="20"/>
              </w:rPr>
              <w:t>Ward</w:t>
            </w:r>
          </w:p>
        </w:tc>
        <w:tc>
          <w:tcPr>
            <w:tcW w:w="2880" w:type="dxa"/>
            <w:gridSpan w:val="2"/>
          </w:tcPr>
          <w:p w14:paraId="72A16EA3" w14:textId="77777777" w:rsidR="00236379" w:rsidRDefault="00236379" w:rsidP="00236379">
            <w:pPr>
              <w:pStyle w:val="NoSpacing"/>
              <w:contextualSpacing/>
              <w:jc w:val="center"/>
              <w:rPr>
                <w:rFonts w:cs="Times New Roman"/>
                <w:b/>
                <w:szCs w:val="24"/>
              </w:rPr>
            </w:pPr>
            <w:r>
              <w:rPr>
                <w:b/>
                <w:bCs/>
                <w:szCs w:val="20"/>
              </w:rPr>
              <w:t>Aldermen</w:t>
            </w:r>
          </w:p>
        </w:tc>
        <w:tc>
          <w:tcPr>
            <w:tcW w:w="4675" w:type="dxa"/>
            <w:gridSpan w:val="2"/>
          </w:tcPr>
          <w:p w14:paraId="361E6A89" w14:textId="77777777" w:rsidR="00236379" w:rsidRDefault="00236379" w:rsidP="00236379">
            <w:pPr>
              <w:pStyle w:val="NoSpacing"/>
              <w:contextualSpacing/>
              <w:jc w:val="center"/>
              <w:rPr>
                <w:rFonts w:cs="Times New Roman"/>
                <w:b/>
                <w:szCs w:val="24"/>
              </w:rPr>
            </w:pPr>
            <w:r w:rsidRPr="00306F6E">
              <w:rPr>
                <w:b/>
                <w:bCs/>
                <w:szCs w:val="20"/>
              </w:rPr>
              <w:t>% of Agreement</w:t>
            </w:r>
          </w:p>
        </w:tc>
      </w:tr>
      <w:tr w:rsidR="00236379" w14:paraId="7171F5C8" w14:textId="77777777" w:rsidTr="00236379">
        <w:tc>
          <w:tcPr>
            <w:tcW w:w="1795" w:type="dxa"/>
            <w:vAlign w:val="center"/>
          </w:tcPr>
          <w:p w14:paraId="7312A63D" w14:textId="77777777" w:rsidR="00236379" w:rsidRDefault="00236379" w:rsidP="00236379">
            <w:pPr>
              <w:pStyle w:val="NoSpacing"/>
              <w:contextualSpacing/>
              <w:jc w:val="center"/>
              <w:rPr>
                <w:rFonts w:cs="Times New Roman"/>
                <w:b/>
                <w:szCs w:val="24"/>
              </w:rPr>
            </w:pPr>
            <w:bookmarkStart w:id="1" w:name="_Hlk38791793"/>
            <w:r w:rsidRPr="00BC5F36">
              <w:t>10</w:t>
            </w:r>
          </w:p>
        </w:tc>
        <w:tc>
          <w:tcPr>
            <w:tcW w:w="2880" w:type="dxa"/>
            <w:gridSpan w:val="2"/>
            <w:vAlign w:val="center"/>
          </w:tcPr>
          <w:p w14:paraId="2D805BBC" w14:textId="77777777" w:rsidR="00236379" w:rsidRDefault="00070A9E" w:rsidP="00236379">
            <w:pPr>
              <w:pStyle w:val="NoSpacing"/>
              <w:contextualSpacing/>
              <w:jc w:val="center"/>
              <w:rPr>
                <w:rFonts w:cs="Times New Roman"/>
                <w:b/>
                <w:szCs w:val="24"/>
              </w:rPr>
            </w:pPr>
            <w:hyperlink r:id="rId52" w:tooltip="Susie Sadlowski Garza" w:history="1">
              <w:r w:rsidR="00236379" w:rsidRPr="00BC5F36">
                <w:t xml:space="preserve">Susan </w:t>
              </w:r>
              <w:proofErr w:type="spellStart"/>
              <w:r w:rsidR="00236379" w:rsidRPr="00BC5F36">
                <w:t>Sadlowski</w:t>
              </w:r>
              <w:proofErr w:type="spellEnd"/>
              <w:r w:rsidR="00236379" w:rsidRPr="00BC5F36">
                <w:t xml:space="preserve"> Garza</w:t>
              </w:r>
            </w:hyperlink>
          </w:p>
        </w:tc>
        <w:tc>
          <w:tcPr>
            <w:tcW w:w="4675" w:type="dxa"/>
            <w:gridSpan w:val="2"/>
            <w:vAlign w:val="center"/>
          </w:tcPr>
          <w:p w14:paraId="304C1297" w14:textId="77777777" w:rsidR="00236379" w:rsidRPr="00EC536B" w:rsidRDefault="00236379" w:rsidP="00236379">
            <w:pPr>
              <w:pStyle w:val="NoSpacing"/>
              <w:contextualSpacing/>
              <w:jc w:val="center"/>
              <w:rPr>
                <w:rFonts w:cs="Times New Roman"/>
                <w:szCs w:val="24"/>
              </w:rPr>
            </w:pPr>
            <w:r w:rsidRPr="00EC536B">
              <w:t>100%</w:t>
            </w:r>
          </w:p>
        </w:tc>
      </w:tr>
      <w:tr w:rsidR="00236379" w14:paraId="04CCC17C" w14:textId="77777777" w:rsidTr="00236379">
        <w:tc>
          <w:tcPr>
            <w:tcW w:w="1795" w:type="dxa"/>
            <w:vAlign w:val="center"/>
          </w:tcPr>
          <w:p w14:paraId="3BEEEC13" w14:textId="77777777" w:rsidR="00236379" w:rsidRDefault="00236379" w:rsidP="00236379">
            <w:pPr>
              <w:pStyle w:val="NoSpacing"/>
              <w:contextualSpacing/>
              <w:jc w:val="center"/>
              <w:rPr>
                <w:rFonts w:cs="Times New Roman"/>
                <w:b/>
                <w:szCs w:val="24"/>
              </w:rPr>
            </w:pPr>
            <w:r w:rsidRPr="00BC5F36">
              <w:t>36</w:t>
            </w:r>
          </w:p>
        </w:tc>
        <w:tc>
          <w:tcPr>
            <w:tcW w:w="2880" w:type="dxa"/>
            <w:gridSpan w:val="2"/>
            <w:vAlign w:val="center"/>
          </w:tcPr>
          <w:p w14:paraId="57E35677" w14:textId="77777777" w:rsidR="00236379" w:rsidRDefault="00070A9E" w:rsidP="00236379">
            <w:pPr>
              <w:pStyle w:val="NoSpacing"/>
              <w:contextualSpacing/>
              <w:jc w:val="center"/>
              <w:rPr>
                <w:rFonts w:cs="Times New Roman"/>
                <w:b/>
                <w:szCs w:val="24"/>
              </w:rPr>
            </w:pPr>
            <w:hyperlink r:id="rId53" w:tooltip="Gilbert Villegas" w:history="1">
              <w:r w:rsidR="00236379" w:rsidRPr="00BC5F36">
                <w:t>Gilbert Villegas</w:t>
              </w:r>
            </w:hyperlink>
          </w:p>
        </w:tc>
        <w:tc>
          <w:tcPr>
            <w:tcW w:w="4675" w:type="dxa"/>
            <w:gridSpan w:val="2"/>
            <w:vAlign w:val="center"/>
          </w:tcPr>
          <w:p w14:paraId="4778EA99" w14:textId="77777777" w:rsidR="00236379" w:rsidRPr="00EC536B" w:rsidRDefault="00236379" w:rsidP="00236379">
            <w:pPr>
              <w:pStyle w:val="NoSpacing"/>
              <w:contextualSpacing/>
              <w:jc w:val="center"/>
              <w:rPr>
                <w:rFonts w:cs="Times New Roman"/>
                <w:szCs w:val="24"/>
              </w:rPr>
            </w:pPr>
            <w:r w:rsidRPr="00EC536B">
              <w:rPr>
                <w:rFonts w:cs="Times New Roman"/>
                <w:szCs w:val="24"/>
              </w:rPr>
              <w:t>100%</w:t>
            </w:r>
          </w:p>
        </w:tc>
      </w:tr>
      <w:tr w:rsidR="00236379" w14:paraId="357606C2" w14:textId="77777777" w:rsidTr="00236379">
        <w:tc>
          <w:tcPr>
            <w:tcW w:w="1795" w:type="dxa"/>
            <w:vAlign w:val="center"/>
          </w:tcPr>
          <w:p w14:paraId="3E27539D" w14:textId="77777777" w:rsidR="00236379" w:rsidRPr="00BC5F36" w:rsidRDefault="00236379" w:rsidP="00236379">
            <w:pPr>
              <w:pStyle w:val="NoSpacing"/>
              <w:contextualSpacing/>
              <w:jc w:val="center"/>
            </w:pPr>
            <w:r w:rsidRPr="00BC5F36">
              <w:t>12</w:t>
            </w:r>
          </w:p>
        </w:tc>
        <w:tc>
          <w:tcPr>
            <w:tcW w:w="2880" w:type="dxa"/>
            <w:gridSpan w:val="2"/>
            <w:vAlign w:val="center"/>
          </w:tcPr>
          <w:p w14:paraId="05BF9644" w14:textId="77777777" w:rsidR="00236379" w:rsidRDefault="00070A9E" w:rsidP="00236379">
            <w:pPr>
              <w:pStyle w:val="NoSpacing"/>
              <w:contextualSpacing/>
              <w:jc w:val="center"/>
            </w:pPr>
            <w:hyperlink r:id="rId54" w:tooltip="George Cardenas" w:history="1">
              <w:r w:rsidR="00236379" w:rsidRPr="00BC5F36">
                <w:t>George Cardenas</w:t>
              </w:r>
            </w:hyperlink>
          </w:p>
        </w:tc>
        <w:tc>
          <w:tcPr>
            <w:tcW w:w="4675" w:type="dxa"/>
            <w:gridSpan w:val="2"/>
            <w:vAlign w:val="center"/>
          </w:tcPr>
          <w:p w14:paraId="21F45538" w14:textId="77777777" w:rsidR="00236379" w:rsidRPr="00E0491F" w:rsidRDefault="00236379" w:rsidP="00236379">
            <w:pPr>
              <w:pStyle w:val="NoSpacing"/>
              <w:contextualSpacing/>
              <w:jc w:val="center"/>
              <w:rPr>
                <w:rFonts w:cs="Times New Roman"/>
                <w:color w:val="000000"/>
                <w:szCs w:val="20"/>
              </w:rPr>
            </w:pPr>
            <w:r w:rsidRPr="00E0491F">
              <w:rPr>
                <w:rFonts w:cs="Times New Roman"/>
                <w:color w:val="000000"/>
                <w:szCs w:val="20"/>
              </w:rPr>
              <w:t>97%</w:t>
            </w:r>
          </w:p>
        </w:tc>
      </w:tr>
      <w:tr w:rsidR="00236379" w14:paraId="40DD6AC7" w14:textId="77777777" w:rsidTr="00236379">
        <w:tc>
          <w:tcPr>
            <w:tcW w:w="1795" w:type="dxa"/>
            <w:vAlign w:val="center"/>
          </w:tcPr>
          <w:p w14:paraId="0BEE09E9" w14:textId="77777777" w:rsidR="00236379" w:rsidRDefault="00236379" w:rsidP="00236379">
            <w:pPr>
              <w:pStyle w:val="NoSpacing"/>
              <w:contextualSpacing/>
              <w:jc w:val="center"/>
              <w:rPr>
                <w:rFonts w:cs="Times New Roman"/>
                <w:b/>
                <w:szCs w:val="24"/>
              </w:rPr>
            </w:pPr>
            <w:r w:rsidRPr="00BC5F36">
              <w:t>26</w:t>
            </w:r>
          </w:p>
        </w:tc>
        <w:tc>
          <w:tcPr>
            <w:tcW w:w="2880" w:type="dxa"/>
            <w:gridSpan w:val="2"/>
            <w:vAlign w:val="center"/>
          </w:tcPr>
          <w:p w14:paraId="45FEE36C" w14:textId="77777777" w:rsidR="00236379" w:rsidRDefault="00070A9E" w:rsidP="00236379">
            <w:pPr>
              <w:pStyle w:val="NoSpacing"/>
              <w:contextualSpacing/>
              <w:jc w:val="center"/>
              <w:rPr>
                <w:rFonts w:cs="Times New Roman"/>
                <w:b/>
                <w:szCs w:val="24"/>
              </w:rPr>
            </w:pPr>
            <w:hyperlink r:id="rId55" w:tooltip="Roberto Maldonado" w:history="1">
              <w:r w:rsidR="00236379" w:rsidRPr="00BC5F36">
                <w:t>Roberto Maldonado</w:t>
              </w:r>
            </w:hyperlink>
            <w:r w:rsidR="00236379">
              <w:t xml:space="preserve"> (Chair)</w:t>
            </w:r>
          </w:p>
        </w:tc>
        <w:tc>
          <w:tcPr>
            <w:tcW w:w="4675" w:type="dxa"/>
            <w:gridSpan w:val="2"/>
            <w:vAlign w:val="center"/>
          </w:tcPr>
          <w:p w14:paraId="5E676D6A" w14:textId="77777777" w:rsidR="00236379" w:rsidRPr="00EC536B" w:rsidRDefault="00236379" w:rsidP="00236379">
            <w:pPr>
              <w:pStyle w:val="NoSpacing"/>
              <w:contextualSpacing/>
              <w:jc w:val="center"/>
              <w:rPr>
                <w:rFonts w:cs="Times New Roman"/>
                <w:szCs w:val="24"/>
              </w:rPr>
            </w:pPr>
            <w:r w:rsidRPr="00E0491F">
              <w:rPr>
                <w:rFonts w:cs="Times New Roman"/>
                <w:color w:val="000000"/>
                <w:szCs w:val="20"/>
              </w:rPr>
              <w:t>96</w:t>
            </w:r>
            <w:r w:rsidRPr="00EC536B">
              <w:rPr>
                <w:rFonts w:cs="Times New Roman"/>
                <w:szCs w:val="24"/>
              </w:rPr>
              <w:t>%</w:t>
            </w:r>
          </w:p>
        </w:tc>
      </w:tr>
      <w:tr w:rsidR="00236379" w14:paraId="39AE66E4" w14:textId="77777777" w:rsidTr="00236379">
        <w:tc>
          <w:tcPr>
            <w:tcW w:w="1795" w:type="dxa"/>
            <w:vAlign w:val="center"/>
          </w:tcPr>
          <w:p w14:paraId="09562405" w14:textId="77777777" w:rsidR="00236379" w:rsidRDefault="00236379" w:rsidP="00236379">
            <w:pPr>
              <w:pStyle w:val="NoSpacing"/>
              <w:contextualSpacing/>
              <w:jc w:val="center"/>
              <w:rPr>
                <w:rFonts w:cs="Times New Roman"/>
                <w:b/>
                <w:szCs w:val="24"/>
              </w:rPr>
            </w:pPr>
            <w:r w:rsidRPr="00BC5F36">
              <w:t>22</w:t>
            </w:r>
          </w:p>
        </w:tc>
        <w:tc>
          <w:tcPr>
            <w:tcW w:w="2880" w:type="dxa"/>
            <w:gridSpan w:val="2"/>
            <w:vAlign w:val="center"/>
          </w:tcPr>
          <w:p w14:paraId="48B0917B" w14:textId="77777777" w:rsidR="00236379" w:rsidRDefault="00070A9E" w:rsidP="00236379">
            <w:pPr>
              <w:pStyle w:val="NoSpacing"/>
              <w:contextualSpacing/>
              <w:jc w:val="center"/>
              <w:rPr>
                <w:rFonts w:cs="Times New Roman"/>
                <w:b/>
                <w:szCs w:val="24"/>
              </w:rPr>
            </w:pPr>
            <w:hyperlink r:id="rId56" w:tooltip="Michael Rodriguez (politician)" w:history="1">
              <w:r w:rsidR="00236379" w:rsidRPr="00BC5F36">
                <w:t>Michael Rodriguez</w:t>
              </w:r>
            </w:hyperlink>
            <w:r w:rsidR="00236379">
              <w:t xml:space="preserve"> (Secretary)</w:t>
            </w:r>
          </w:p>
        </w:tc>
        <w:tc>
          <w:tcPr>
            <w:tcW w:w="4675" w:type="dxa"/>
            <w:gridSpan w:val="2"/>
            <w:vAlign w:val="center"/>
          </w:tcPr>
          <w:p w14:paraId="38CA0855" w14:textId="77777777" w:rsidR="00236379" w:rsidRPr="00EC536B" w:rsidRDefault="00236379" w:rsidP="00236379">
            <w:pPr>
              <w:pStyle w:val="NoSpacing"/>
              <w:contextualSpacing/>
              <w:jc w:val="center"/>
              <w:rPr>
                <w:rFonts w:cs="Times New Roman"/>
                <w:szCs w:val="24"/>
              </w:rPr>
            </w:pPr>
            <w:r w:rsidRPr="00EC536B">
              <w:t>9</w:t>
            </w:r>
            <w:r>
              <w:t>1</w:t>
            </w:r>
            <w:r w:rsidRPr="00EC536B">
              <w:t>%</w:t>
            </w:r>
          </w:p>
        </w:tc>
      </w:tr>
      <w:tr w:rsidR="00236379" w14:paraId="23FD2373" w14:textId="77777777" w:rsidTr="00236379">
        <w:tc>
          <w:tcPr>
            <w:tcW w:w="1795" w:type="dxa"/>
            <w:vAlign w:val="center"/>
          </w:tcPr>
          <w:p w14:paraId="72AE13A3" w14:textId="77777777" w:rsidR="00236379" w:rsidRPr="00BC5F36" w:rsidRDefault="00236379" w:rsidP="00236379">
            <w:pPr>
              <w:pStyle w:val="NoSpacing"/>
              <w:contextualSpacing/>
              <w:jc w:val="center"/>
            </w:pPr>
            <w:r w:rsidRPr="00BC5F36">
              <w:t>31</w:t>
            </w:r>
          </w:p>
        </w:tc>
        <w:tc>
          <w:tcPr>
            <w:tcW w:w="2880" w:type="dxa"/>
            <w:gridSpan w:val="2"/>
            <w:vAlign w:val="center"/>
          </w:tcPr>
          <w:p w14:paraId="1B345A1D" w14:textId="77777777" w:rsidR="00236379" w:rsidRDefault="00070A9E" w:rsidP="00236379">
            <w:pPr>
              <w:pStyle w:val="NoSpacing"/>
              <w:contextualSpacing/>
              <w:jc w:val="center"/>
            </w:pPr>
            <w:hyperlink r:id="rId57" w:tooltip="Felix Cardona, Jr." w:history="1">
              <w:r w:rsidR="00236379" w:rsidRPr="00BC5F36">
                <w:t xml:space="preserve">Felix Cardona </w:t>
              </w:r>
            </w:hyperlink>
          </w:p>
        </w:tc>
        <w:tc>
          <w:tcPr>
            <w:tcW w:w="4675" w:type="dxa"/>
            <w:gridSpan w:val="2"/>
            <w:vAlign w:val="center"/>
          </w:tcPr>
          <w:p w14:paraId="4271D4CA" w14:textId="77777777" w:rsidR="00236379" w:rsidRDefault="00236379" w:rsidP="00236379">
            <w:pPr>
              <w:pStyle w:val="NoSpacing"/>
              <w:contextualSpacing/>
              <w:jc w:val="center"/>
              <w:rPr>
                <w:rFonts w:cs="Times New Roman"/>
                <w:szCs w:val="24"/>
              </w:rPr>
            </w:pPr>
            <w:r w:rsidRPr="00EC536B">
              <w:rPr>
                <w:rFonts w:cs="Times New Roman"/>
                <w:szCs w:val="24"/>
              </w:rPr>
              <w:t>8</w:t>
            </w:r>
            <w:r>
              <w:rPr>
                <w:rFonts w:cs="Times New Roman"/>
                <w:szCs w:val="24"/>
              </w:rPr>
              <w:t>8</w:t>
            </w:r>
            <w:r w:rsidRPr="00EC536B">
              <w:rPr>
                <w:rFonts w:cs="Times New Roman"/>
                <w:szCs w:val="24"/>
              </w:rPr>
              <w:t>%</w:t>
            </w:r>
          </w:p>
        </w:tc>
      </w:tr>
      <w:tr w:rsidR="00236379" w14:paraId="4AAC8557" w14:textId="77777777" w:rsidTr="00236379">
        <w:tc>
          <w:tcPr>
            <w:tcW w:w="1795" w:type="dxa"/>
            <w:vAlign w:val="center"/>
          </w:tcPr>
          <w:p w14:paraId="4145B2FE" w14:textId="77777777" w:rsidR="00236379" w:rsidRDefault="00236379" w:rsidP="00236379">
            <w:pPr>
              <w:pStyle w:val="NoSpacing"/>
              <w:contextualSpacing/>
              <w:jc w:val="center"/>
              <w:rPr>
                <w:rFonts w:cs="Times New Roman"/>
                <w:b/>
                <w:szCs w:val="24"/>
              </w:rPr>
            </w:pPr>
            <w:r w:rsidRPr="00BC5F36">
              <w:t>40</w:t>
            </w:r>
          </w:p>
        </w:tc>
        <w:tc>
          <w:tcPr>
            <w:tcW w:w="2880" w:type="dxa"/>
            <w:gridSpan w:val="2"/>
            <w:vAlign w:val="center"/>
          </w:tcPr>
          <w:p w14:paraId="29F0874D" w14:textId="77777777" w:rsidR="00236379" w:rsidRDefault="00070A9E" w:rsidP="00236379">
            <w:pPr>
              <w:pStyle w:val="NoSpacing"/>
              <w:contextualSpacing/>
              <w:jc w:val="center"/>
              <w:rPr>
                <w:rFonts w:cs="Times New Roman"/>
                <w:b/>
                <w:szCs w:val="24"/>
              </w:rPr>
            </w:pPr>
            <w:hyperlink r:id="rId58" w:tooltip="Andre Vasquez" w:history="1">
              <w:r w:rsidR="00236379" w:rsidRPr="00BC5F36">
                <w:t>Andre Vasquez</w:t>
              </w:r>
            </w:hyperlink>
          </w:p>
        </w:tc>
        <w:tc>
          <w:tcPr>
            <w:tcW w:w="4675" w:type="dxa"/>
            <w:gridSpan w:val="2"/>
            <w:vAlign w:val="center"/>
          </w:tcPr>
          <w:p w14:paraId="0B836453" w14:textId="77777777" w:rsidR="00236379" w:rsidRPr="00EC536B" w:rsidRDefault="00236379" w:rsidP="00236379">
            <w:pPr>
              <w:pStyle w:val="NoSpacing"/>
              <w:contextualSpacing/>
              <w:jc w:val="center"/>
              <w:rPr>
                <w:rFonts w:cs="Times New Roman"/>
                <w:szCs w:val="24"/>
              </w:rPr>
            </w:pPr>
            <w:r>
              <w:rPr>
                <w:rFonts w:cs="Times New Roman"/>
                <w:szCs w:val="24"/>
              </w:rPr>
              <w:t>85</w:t>
            </w:r>
            <w:r w:rsidRPr="00EC536B">
              <w:rPr>
                <w:rFonts w:cs="Times New Roman"/>
                <w:szCs w:val="24"/>
              </w:rPr>
              <w:t>%</w:t>
            </w:r>
          </w:p>
        </w:tc>
      </w:tr>
      <w:tr w:rsidR="00236379" w14:paraId="14DDB4AB" w14:textId="77777777" w:rsidTr="00236379">
        <w:tc>
          <w:tcPr>
            <w:tcW w:w="1795" w:type="dxa"/>
            <w:vAlign w:val="center"/>
          </w:tcPr>
          <w:p w14:paraId="5784357E" w14:textId="77777777" w:rsidR="00236379" w:rsidRDefault="00236379" w:rsidP="00236379">
            <w:pPr>
              <w:pStyle w:val="NoSpacing"/>
              <w:contextualSpacing/>
              <w:jc w:val="center"/>
              <w:rPr>
                <w:rFonts w:cs="Times New Roman"/>
                <w:b/>
                <w:szCs w:val="24"/>
              </w:rPr>
            </w:pPr>
            <w:r w:rsidRPr="00BC5F36">
              <w:t>25</w:t>
            </w:r>
          </w:p>
        </w:tc>
        <w:tc>
          <w:tcPr>
            <w:tcW w:w="2880" w:type="dxa"/>
            <w:gridSpan w:val="2"/>
            <w:vAlign w:val="center"/>
          </w:tcPr>
          <w:p w14:paraId="06050947" w14:textId="77777777" w:rsidR="00236379" w:rsidRDefault="00070A9E" w:rsidP="00236379">
            <w:pPr>
              <w:pStyle w:val="NoSpacing"/>
              <w:contextualSpacing/>
              <w:jc w:val="center"/>
              <w:rPr>
                <w:rFonts w:cs="Times New Roman"/>
                <w:b/>
                <w:szCs w:val="24"/>
              </w:rPr>
            </w:pPr>
            <w:hyperlink r:id="rId59" w:tooltip="Byron Sigcho-Lopez" w:history="1">
              <w:r w:rsidR="00236379" w:rsidRPr="00BC5F36">
                <w:t xml:space="preserve">Byron </w:t>
              </w:r>
              <w:proofErr w:type="spellStart"/>
              <w:r w:rsidR="00236379" w:rsidRPr="00BC5F36">
                <w:t>Sigcho</w:t>
              </w:r>
              <w:proofErr w:type="spellEnd"/>
              <w:r w:rsidR="00236379" w:rsidRPr="00BC5F36">
                <w:t>-Lopez</w:t>
              </w:r>
            </w:hyperlink>
            <w:r w:rsidR="00236379">
              <w:t xml:space="preserve"> </w:t>
            </w:r>
            <w:r w:rsidR="00236379">
              <w:lastRenderedPageBreak/>
              <w:t xml:space="preserve">(Treasurer) </w:t>
            </w:r>
          </w:p>
        </w:tc>
        <w:tc>
          <w:tcPr>
            <w:tcW w:w="4675" w:type="dxa"/>
            <w:gridSpan w:val="2"/>
            <w:vAlign w:val="center"/>
          </w:tcPr>
          <w:p w14:paraId="0A41AEDB" w14:textId="77777777" w:rsidR="00236379" w:rsidRPr="00EC536B" w:rsidRDefault="00236379" w:rsidP="00236379">
            <w:pPr>
              <w:pStyle w:val="NoSpacing"/>
              <w:contextualSpacing/>
              <w:jc w:val="center"/>
              <w:rPr>
                <w:rFonts w:cs="Times New Roman"/>
                <w:szCs w:val="24"/>
              </w:rPr>
            </w:pPr>
            <w:r w:rsidRPr="00EC536B">
              <w:rPr>
                <w:rFonts w:cs="Times New Roman"/>
                <w:szCs w:val="24"/>
              </w:rPr>
              <w:lastRenderedPageBreak/>
              <w:t>8</w:t>
            </w:r>
            <w:r>
              <w:rPr>
                <w:rFonts w:cs="Times New Roman"/>
                <w:szCs w:val="24"/>
              </w:rPr>
              <w:t>2</w:t>
            </w:r>
            <w:r w:rsidRPr="00EC536B">
              <w:rPr>
                <w:rFonts w:cs="Times New Roman"/>
                <w:szCs w:val="24"/>
              </w:rPr>
              <w:t>%</w:t>
            </w:r>
          </w:p>
        </w:tc>
      </w:tr>
      <w:tr w:rsidR="00236379" w14:paraId="69D31DAE" w14:textId="77777777" w:rsidTr="00236379">
        <w:tc>
          <w:tcPr>
            <w:tcW w:w="1795" w:type="dxa"/>
            <w:vAlign w:val="center"/>
          </w:tcPr>
          <w:p w14:paraId="1868C4F0" w14:textId="77777777" w:rsidR="00236379" w:rsidRDefault="00236379" w:rsidP="00236379">
            <w:pPr>
              <w:pStyle w:val="NoSpacing"/>
              <w:contextualSpacing/>
              <w:jc w:val="center"/>
              <w:rPr>
                <w:rFonts w:cs="Times New Roman"/>
                <w:b/>
                <w:szCs w:val="24"/>
              </w:rPr>
            </w:pPr>
            <w:r w:rsidRPr="00BC5F36">
              <w:t>33</w:t>
            </w:r>
          </w:p>
        </w:tc>
        <w:tc>
          <w:tcPr>
            <w:tcW w:w="2880" w:type="dxa"/>
            <w:gridSpan w:val="2"/>
            <w:vAlign w:val="center"/>
          </w:tcPr>
          <w:p w14:paraId="0657E33D" w14:textId="77777777" w:rsidR="00236379" w:rsidRDefault="00070A9E" w:rsidP="00236379">
            <w:pPr>
              <w:pStyle w:val="NoSpacing"/>
              <w:contextualSpacing/>
              <w:jc w:val="center"/>
              <w:rPr>
                <w:rFonts w:cs="Times New Roman"/>
                <w:b/>
                <w:szCs w:val="24"/>
              </w:rPr>
            </w:pPr>
            <w:hyperlink r:id="rId60" w:tooltip="Rossana Rodriguez-Sanchez" w:history="1">
              <w:r w:rsidR="00236379" w:rsidRPr="00BC5F36">
                <w:t>Rossana Rodriguez-Sanchez</w:t>
              </w:r>
            </w:hyperlink>
          </w:p>
        </w:tc>
        <w:tc>
          <w:tcPr>
            <w:tcW w:w="4675" w:type="dxa"/>
            <w:gridSpan w:val="2"/>
            <w:vAlign w:val="center"/>
          </w:tcPr>
          <w:p w14:paraId="74B5498A" w14:textId="77777777" w:rsidR="00236379" w:rsidRPr="00EC536B" w:rsidRDefault="00236379" w:rsidP="00236379">
            <w:pPr>
              <w:pStyle w:val="NoSpacing"/>
              <w:contextualSpacing/>
              <w:jc w:val="center"/>
              <w:rPr>
                <w:rFonts w:cs="Times New Roman"/>
                <w:szCs w:val="24"/>
              </w:rPr>
            </w:pPr>
            <w:r w:rsidRPr="00EC536B">
              <w:rPr>
                <w:rFonts w:cs="Times New Roman"/>
                <w:szCs w:val="24"/>
              </w:rPr>
              <w:t>8</w:t>
            </w:r>
            <w:r>
              <w:rPr>
                <w:rFonts w:cs="Times New Roman"/>
                <w:szCs w:val="24"/>
              </w:rPr>
              <w:t>2</w:t>
            </w:r>
            <w:r w:rsidRPr="00EC536B">
              <w:rPr>
                <w:rFonts w:cs="Times New Roman"/>
                <w:szCs w:val="24"/>
              </w:rPr>
              <w:t>%</w:t>
            </w:r>
          </w:p>
        </w:tc>
      </w:tr>
      <w:tr w:rsidR="00236379" w14:paraId="302E50AD" w14:textId="77777777" w:rsidTr="00236379">
        <w:tc>
          <w:tcPr>
            <w:tcW w:w="1795" w:type="dxa"/>
            <w:vAlign w:val="center"/>
          </w:tcPr>
          <w:p w14:paraId="63268170" w14:textId="77777777" w:rsidR="00236379" w:rsidRDefault="00236379" w:rsidP="00236379">
            <w:pPr>
              <w:pStyle w:val="NoSpacing"/>
              <w:contextualSpacing/>
              <w:jc w:val="center"/>
              <w:rPr>
                <w:rFonts w:cs="Times New Roman"/>
                <w:b/>
                <w:szCs w:val="24"/>
              </w:rPr>
            </w:pPr>
            <w:r w:rsidRPr="00BC5F36">
              <w:t>35</w:t>
            </w:r>
          </w:p>
        </w:tc>
        <w:tc>
          <w:tcPr>
            <w:tcW w:w="2880" w:type="dxa"/>
            <w:gridSpan w:val="2"/>
            <w:vAlign w:val="center"/>
          </w:tcPr>
          <w:p w14:paraId="57408EBC" w14:textId="77777777" w:rsidR="00236379" w:rsidRDefault="00070A9E" w:rsidP="00236379">
            <w:pPr>
              <w:pStyle w:val="NoSpacing"/>
              <w:contextualSpacing/>
              <w:jc w:val="center"/>
              <w:rPr>
                <w:rFonts w:cs="Times New Roman"/>
                <w:b/>
                <w:szCs w:val="24"/>
              </w:rPr>
            </w:pPr>
            <w:hyperlink r:id="rId61" w:tooltip="Carlos Ramirez-Rosa" w:history="1">
              <w:r w:rsidR="00236379" w:rsidRPr="00BC5F36">
                <w:t>Carlos Ramirez-Rosa</w:t>
              </w:r>
            </w:hyperlink>
            <w:r w:rsidR="00236379">
              <w:t xml:space="preserve"> (Vice-Chair)</w:t>
            </w:r>
          </w:p>
        </w:tc>
        <w:tc>
          <w:tcPr>
            <w:tcW w:w="4675" w:type="dxa"/>
            <w:gridSpan w:val="2"/>
            <w:vAlign w:val="center"/>
          </w:tcPr>
          <w:p w14:paraId="62B0B576" w14:textId="77777777" w:rsidR="00236379" w:rsidRPr="00EC536B" w:rsidRDefault="00236379" w:rsidP="00236379">
            <w:pPr>
              <w:pStyle w:val="NoSpacing"/>
              <w:contextualSpacing/>
              <w:jc w:val="center"/>
              <w:rPr>
                <w:rFonts w:cs="Times New Roman"/>
                <w:szCs w:val="24"/>
              </w:rPr>
            </w:pPr>
            <w:r w:rsidRPr="00EC536B">
              <w:rPr>
                <w:rFonts w:cs="Times New Roman"/>
                <w:szCs w:val="24"/>
              </w:rPr>
              <w:t>8</w:t>
            </w:r>
            <w:r>
              <w:rPr>
                <w:rFonts w:cs="Times New Roman"/>
                <w:szCs w:val="24"/>
              </w:rPr>
              <w:t>2</w:t>
            </w:r>
            <w:r w:rsidRPr="00EC536B">
              <w:rPr>
                <w:rFonts w:cs="Times New Roman"/>
                <w:szCs w:val="24"/>
              </w:rPr>
              <w:t>%</w:t>
            </w:r>
          </w:p>
        </w:tc>
      </w:tr>
      <w:tr w:rsidR="00236379" w14:paraId="075A4B9B" w14:textId="77777777" w:rsidTr="00236379">
        <w:tc>
          <w:tcPr>
            <w:tcW w:w="1795" w:type="dxa"/>
            <w:vAlign w:val="center"/>
          </w:tcPr>
          <w:p w14:paraId="7BD9CA65" w14:textId="77777777" w:rsidR="00236379" w:rsidRDefault="00236379" w:rsidP="00236379">
            <w:pPr>
              <w:pStyle w:val="NoSpacing"/>
              <w:contextualSpacing/>
              <w:jc w:val="center"/>
              <w:rPr>
                <w:rFonts w:cs="Times New Roman"/>
                <w:b/>
                <w:szCs w:val="24"/>
              </w:rPr>
            </w:pPr>
            <w:r w:rsidRPr="00BC5F36">
              <w:t>23</w:t>
            </w:r>
          </w:p>
        </w:tc>
        <w:tc>
          <w:tcPr>
            <w:tcW w:w="2880" w:type="dxa"/>
            <w:gridSpan w:val="2"/>
            <w:vAlign w:val="center"/>
          </w:tcPr>
          <w:p w14:paraId="6D3684D1" w14:textId="77777777" w:rsidR="00236379" w:rsidRDefault="00070A9E" w:rsidP="00236379">
            <w:pPr>
              <w:pStyle w:val="NoSpacing"/>
              <w:contextualSpacing/>
              <w:jc w:val="center"/>
              <w:rPr>
                <w:rFonts w:cs="Times New Roman"/>
                <w:b/>
                <w:szCs w:val="24"/>
              </w:rPr>
            </w:pPr>
            <w:hyperlink r:id="rId62" w:tooltip="Silvana Tabares" w:history="1">
              <w:r w:rsidR="00236379" w:rsidRPr="00BC5F36">
                <w:t xml:space="preserve">Silvana </w:t>
              </w:r>
              <w:proofErr w:type="spellStart"/>
              <w:r w:rsidR="00236379" w:rsidRPr="00BC5F36">
                <w:t>Tabares</w:t>
              </w:r>
              <w:proofErr w:type="spellEnd"/>
            </w:hyperlink>
          </w:p>
        </w:tc>
        <w:tc>
          <w:tcPr>
            <w:tcW w:w="4675" w:type="dxa"/>
            <w:gridSpan w:val="2"/>
            <w:vAlign w:val="center"/>
          </w:tcPr>
          <w:p w14:paraId="5F923724" w14:textId="77777777" w:rsidR="00236379" w:rsidRPr="00EC536B" w:rsidRDefault="00236379" w:rsidP="00236379">
            <w:pPr>
              <w:pStyle w:val="NoSpacing"/>
              <w:contextualSpacing/>
              <w:jc w:val="center"/>
              <w:rPr>
                <w:rFonts w:cs="Times New Roman"/>
                <w:szCs w:val="24"/>
              </w:rPr>
            </w:pPr>
            <w:r w:rsidRPr="00EC536B">
              <w:rPr>
                <w:rFonts w:cs="Times New Roman"/>
                <w:szCs w:val="24"/>
              </w:rPr>
              <w:t>8</w:t>
            </w:r>
            <w:r>
              <w:rPr>
                <w:rFonts w:cs="Times New Roman"/>
                <w:szCs w:val="24"/>
              </w:rPr>
              <w:t>2</w:t>
            </w:r>
            <w:r w:rsidRPr="00EC536B">
              <w:rPr>
                <w:rFonts w:cs="Times New Roman"/>
                <w:szCs w:val="24"/>
              </w:rPr>
              <w:t>%</w:t>
            </w:r>
          </w:p>
        </w:tc>
      </w:tr>
      <w:tr w:rsidR="00236379" w14:paraId="4571AFA3" w14:textId="77777777" w:rsidTr="00236379">
        <w:tc>
          <w:tcPr>
            <w:tcW w:w="1795" w:type="dxa"/>
            <w:vAlign w:val="center"/>
          </w:tcPr>
          <w:p w14:paraId="2E131F86" w14:textId="77777777" w:rsidR="00236379" w:rsidRDefault="00236379" w:rsidP="00236379">
            <w:pPr>
              <w:pStyle w:val="NoSpacing"/>
              <w:contextualSpacing/>
              <w:jc w:val="center"/>
              <w:rPr>
                <w:rFonts w:cs="Times New Roman"/>
                <w:b/>
                <w:szCs w:val="24"/>
              </w:rPr>
            </w:pPr>
            <w:r w:rsidRPr="00BC5F36">
              <w:t>30</w:t>
            </w:r>
          </w:p>
        </w:tc>
        <w:tc>
          <w:tcPr>
            <w:tcW w:w="2880" w:type="dxa"/>
            <w:gridSpan w:val="2"/>
            <w:vAlign w:val="center"/>
          </w:tcPr>
          <w:p w14:paraId="2EAD2395" w14:textId="77777777" w:rsidR="00236379" w:rsidRDefault="00070A9E" w:rsidP="00236379">
            <w:pPr>
              <w:pStyle w:val="NoSpacing"/>
              <w:contextualSpacing/>
              <w:jc w:val="center"/>
              <w:rPr>
                <w:rFonts w:cs="Times New Roman"/>
                <w:b/>
                <w:szCs w:val="24"/>
              </w:rPr>
            </w:pPr>
            <w:hyperlink r:id="rId63" w:tooltip="Ariel Reboyras" w:history="1">
              <w:r w:rsidR="00236379" w:rsidRPr="00BC5F36">
                <w:t xml:space="preserve">Ariel </w:t>
              </w:r>
              <w:proofErr w:type="spellStart"/>
              <w:r w:rsidR="00236379" w:rsidRPr="00BC5F36">
                <w:t>Reboyras</w:t>
              </w:r>
              <w:proofErr w:type="spellEnd"/>
            </w:hyperlink>
          </w:p>
        </w:tc>
        <w:tc>
          <w:tcPr>
            <w:tcW w:w="4675" w:type="dxa"/>
            <w:gridSpan w:val="2"/>
            <w:vAlign w:val="center"/>
          </w:tcPr>
          <w:p w14:paraId="433AE50B" w14:textId="77777777" w:rsidR="00236379" w:rsidRPr="00EC536B" w:rsidRDefault="00236379" w:rsidP="00236379">
            <w:pPr>
              <w:pStyle w:val="NoSpacing"/>
              <w:contextualSpacing/>
              <w:jc w:val="center"/>
              <w:rPr>
                <w:rFonts w:cs="Times New Roman"/>
                <w:szCs w:val="24"/>
              </w:rPr>
            </w:pPr>
            <w:r w:rsidRPr="00EC536B">
              <w:rPr>
                <w:rFonts w:cs="Times New Roman"/>
                <w:szCs w:val="24"/>
              </w:rPr>
              <w:t>8</w:t>
            </w:r>
            <w:r>
              <w:rPr>
                <w:rFonts w:cs="Times New Roman"/>
                <w:szCs w:val="24"/>
              </w:rPr>
              <w:t>2</w:t>
            </w:r>
            <w:r w:rsidRPr="00EC536B">
              <w:rPr>
                <w:rFonts w:cs="Times New Roman"/>
                <w:szCs w:val="24"/>
              </w:rPr>
              <w:t>%</w:t>
            </w:r>
          </w:p>
        </w:tc>
      </w:tr>
      <w:tr w:rsidR="00236379" w14:paraId="04E9C4A7" w14:textId="77777777" w:rsidTr="00236379">
        <w:tc>
          <w:tcPr>
            <w:tcW w:w="9350" w:type="dxa"/>
            <w:gridSpan w:val="5"/>
            <w:vAlign w:val="center"/>
          </w:tcPr>
          <w:p w14:paraId="356BD57C" w14:textId="77777777" w:rsidR="00236379" w:rsidRDefault="00236379" w:rsidP="00236379">
            <w:pPr>
              <w:pStyle w:val="NoSpacing"/>
              <w:contextualSpacing/>
              <w:jc w:val="center"/>
              <w:rPr>
                <w:rFonts w:cs="Times New Roman"/>
                <w:b/>
                <w:szCs w:val="24"/>
              </w:rPr>
            </w:pPr>
          </w:p>
        </w:tc>
      </w:tr>
      <w:bookmarkEnd w:id="1"/>
      <w:tr w:rsidR="00236379" w14:paraId="21DAEA31" w14:textId="77777777" w:rsidTr="00236379">
        <w:tc>
          <w:tcPr>
            <w:tcW w:w="3325" w:type="dxa"/>
            <w:gridSpan w:val="2"/>
            <w:vAlign w:val="center"/>
          </w:tcPr>
          <w:p w14:paraId="1729DC8A" w14:textId="77777777" w:rsidR="00236379" w:rsidRDefault="00236379" w:rsidP="00236379">
            <w:pPr>
              <w:pStyle w:val="NoSpacing"/>
              <w:contextualSpacing/>
              <w:jc w:val="center"/>
              <w:rPr>
                <w:rFonts w:cs="Times New Roman"/>
                <w:b/>
                <w:szCs w:val="24"/>
              </w:rPr>
            </w:pPr>
            <w:r>
              <w:rPr>
                <w:rFonts w:cs="Times New Roman"/>
                <w:b/>
                <w:szCs w:val="24"/>
              </w:rPr>
              <w:t>Latino Caucus Mean</w:t>
            </w:r>
          </w:p>
        </w:tc>
        <w:tc>
          <w:tcPr>
            <w:tcW w:w="1350" w:type="dxa"/>
            <w:vAlign w:val="center"/>
          </w:tcPr>
          <w:p w14:paraId="3BFE5181" w14:textId="77777777" w:rsidR="00236379" w:rsidRDefault="00236379" w:rsidP="00236379">
            <w:pPr>
              <w:pStyle w:val="NoSpacing"/>
              <w:contextualSpacing/>
              <w:jc w:val="center"/>
              <w:rPr>
                <w:rFonts w:cs="Times New Roman"/>
                <w:b/>
                <w:szCs w:val="24"/>
              </w:rPr>
            </w:pPr>
            <w:r>
              <w:rPr>
                <w:rFonts w:cs="Times New Roman"/>
                <w:b/>
                <w:szCs w:val="24"/>
              </w:rPr>
              <w:t>89%</w:t>
            </w:r>
          </w:p>
        </w:tc>
        <w:tc>
          <w:tcPr>
            <w:tcW w:w="3150" w:type="dxa"/>
            <w:vAlign w:val="center"/>
          </w:tcPr>
          <w:p w14:paraId="2689A49F" w14:textId="77777777" w:rsidR="00236379" w:rsidRDefault="00236379" w:rsidP="00236379">
            <w:pPr>
              <w:pStyle w:val="NoSpacing"/>
              <w:contextualSpacing/>
              <w:jc w:val="center"/>
              <w:rPr>
                <w:rFonts w:cs="Times New Roman"/>
                <w:b/>
                <w:szCs w:val="24"/>
              </w:rPr>
            </w:pPr>
            <w:r>
              <w:rPr>
                <w:rFonts w:cs="Times New Roman"/>
                <w:b/>
                <w:szCs w:val="24"/>
              </w:rPr>
              <w:t>Latino Caucus Median</w:t>
            </w:r>
          </w:p>
        </w:tc>
        <w:tc>
          <w:tcPr>
            <w:tcW w:w="1525" w:type="dxa"/>
            <w:vAlign w:val="center"/>
          </w:tcPr>
          <w:p w14:paraId="097D2AAD" w14:textId="77777777" w:rsidR="00236379" w:rsidRDefault="00236379" w:rsidP="00236379">
            <w:pPr>
              <w:pStyle w:val="NoSpacing"/>
              <w:contextualSpacing/>
              <w:jc w:val="center"/>
              <w:rPr>
                <w:rFonts w:cs="Times New Roman"/>
                <w:b/>
                <w:szCs w:val="24"/>
              </w:rPr>
            </w:pPr>
            <w:r>
              <w:rPr>
                <w:rFonts w:cs="Times New Roman"/>
                <w:b/>
                <w:szCs w:val="24"/>
              </w:rPr>
              <w:t>91%</w:t>
            </w:r>
          </w:p>
        </w:tc>
      </w:tr>
    </w:tbl>
    <w:p w14:paraId="66572E3E" w14:textId="77777777" w:rsidR="00236379" w:rsidRDefault="00236379" w:rsidP="00236379">
      <w:pPr>
        <w:pStyle w:val="NoSpacing"/>
        <w:contextualSpacing/>
        <w:rPr>
          <w:rFonts w:cs="Times New Roman"/>
          <w:b/>
          <w:szCs w:val="24"/>
        </w:rPr>
      </w:pPr>
    </w:p>
    <w:p w14:paraId="3995F590" w14:textId="77777777" w:rsidR="00C974EE" w:rsidRPr="00236379" w:rsidRDefault="00C974EE" w:rsidP="00236379">
      <w:pPr>
        <w:pStyle w:val="NoSpacing"/>
        <w:jc w:val="center"/>
        <w:rPr>
          <w:b/>
          <w:bCs/>
        </w:rPr>
      </w:pPr>
      <w:r w:rsidRPr="00236379">
        <w:rPr>
          <w:b/>
          <w:bCs/>
        </w:rPr>
        <w:t>Table 5</w:t>
      </w:r>
    </w:p>
    <w:p w14:paraId="48FA6483" w14:textId="77777777" w:rsidR="00236379" w:rsidRDefault="00C974EE" w:rsidP="00236379">
      <w:pPr>
        <w:pStyle w:val="NoSpacing"/>
        <w:contextualSpacing/>
        <w:rPr>
          <w:rFonts w:cs="Times New Roman"/>
          <w:b/>
          <w:szCs w:val="24"/>
        </w:rPr>
      </w:pPr>
      <w:r w:rsidRPr="00C974EE">
        <w:rPr>
          <w:rFonts w:cs="Times New Roman"/>
          <w:b/>
          <w:szCs w:val="24"/>
        </w:rPr>
        <w:tab/>
      </w:r>
      <w:r w:rsidR="00643AB3">
        <w:rPr>
          <w:rFonts w:cs="Times New Roman"/>
          <w:b/>
          <w:szCs w:val="24"/>
        </w:rPr>
        <w:t xml:space="preserve">LGBT </w:t>
      </w:r>
      <w:r>
        <w:rPr>
          <w:rFonts w:cs="Times New Roman"/>
          <w:b/>
          <w:szCs w:val="24"/>
        </w:rPr>
        <w:t>Caucus</w:t>
      </w:r>
      <w:r w:rsidRPr="00C974EE">
        <w:rPr>
          <w:rFonts w:cs="Times New Roman"/>
          <w:b/>
          <w:szCs w:val="24"/>
        </w:rPr>
        <w:t xml:space="preserve"> Support for Mayor Lightfoot in the City Council 2019-2020</w:t>
      </w:r>
    </w:p>
    <w:tbl>
      <w:tblPr>
        <w:tblStyle w:val="TableGrid"/>
        <w:tblW w:w="0" w:type="auto"/>
        <w:tblLook w:val="04A0" w:firstRow="1" w:lastRow="0" w:firstColumn="1" w:lastColumn="0" w:noHBand="0" w:noVBand="1"/>
      </w:tblPr>
      <w:tblGrid>
        <w:gridCol w:w="1795"/>
        <w:gridCol w:w="1530"/>
        <w:gridCol w:w="1350"/>
        <w:gridCol w:w="3150"/>
        <w:gridCol w:w="1525"/>
      </w:tblGrid>
      <w:tr w:rsidR="00236379" w14:paraId="0C8FE106" w14:textId="77777777" w:rsidTr="00236379">
        <w:tc>
          <w:tcPr>
            <w:tcW w:w="9350" w:type="dxa"/>
            <w:gridSpan w:val="5"/>
          </w:tcPr>
          <w:p w14:paraId="48EECF34" w14:textId="77777777" w:rsidR="00236379" w:rsidRDefault="00236379" w:rsidP="00236379">
            <w:pPr>
              <w:pStyle w:val="NoSpacing"/>
              <w:contextualSpacing/>
              <w:jc w:val="center"/>
              <w:rPr>
                <w:rFonts w:cs="Times New Roman"/>
                <w:b/>
                <w:szCs w:val="24"/>
              </w:rPr>
            </w:pPr>
            <w:r>
              <w:rPr>
                <w:b/>
                <w:bCs/>
              </w:rPr>
              <w:t>LGBT Caucus</w:t>
            </w:r>
          </w:p>
        </w:tc>
      </w:tr>
      <w:tr w:rsidR="00236379" w14:paraId="5457FD1F" w14:textId="77777777" w:rsidTr="00236379">
        <w:tc>
          <w:tcPr>
            <w:tcW w:w="1795" w:type="dxa"/>
          </w:tcPr>
          <w:p w14:paraId="06B86293" w14:textId="77777777" w:rsidR="00236379" w:rsidRDefault="00236379" w:rsidP="00236379">
            <w:pPr>
              <w:pStyle w:val="NoSpacing"/>
              <w:contextualSpacing/>
              <w:jc w:val="center"/>
              <w:rPr>
                <w:rFonts w:cs="Times New Roman"/>
                <w:b/>
                <w:szCs w:val="24"/>
              </w:rPr>
            </w:pPr>
            <w:r>
              <w:rPr>
                <w:b/>
                <w:bCs/>
                <w:szCs w:val="20"/>
              </w:rPr>
              <w:t>Ward</w:t>
            </w:r>
          </w:p>
        </w:tc>
        <w:tc>
          <w:tcPr>
            <w:tcW w:w="2880" w:type="dxa"/>
            <w:gridSpan w:val="2"/>
          </w:tcPr>
          <w:p w14:paraId="6AAA4823" w14:textId="77777777" w:rsidR="00236379" w:rsidRDefault="00236379" w:rsidP="00236379">
            <w:pPr>
              <w:pStyle w:val="NoSpacing"/>
              <w:contextualSpacing/>
              <w:jc w:val="center"/>
              <w:rPr>
                <w:rFonts w:cs="Times New Roman"/>
                <w:b/>
                <w:szCs w:val="24"/>
              </w:rPr>
            </w:pPr>
            <w:r w:rsidRPr="00306F6E">
              <w:rPr>
                <w:b/>
                <w:bCs/>
                <w:szCs w:val="20"/>
              </w:rPr>
              <w:t>Aldermen</w:t>
            </w:r>
          </w:p>
        </w:tc>
        <w:tc>
          <w:tcPr>
            <w:tcW w:w="4675" w:type="dxa"/>
            <w:gridSpan w:val="2"/>
          </w:tcPr>
          <w:p w14:paraId="219E6366" w14:textId="77777777" w:rsidR="00236379" w:rsidRDefault="00236379" w:rsidP="00236379">
            <w:pPr>
              <w:pStyle w:val="NoSpacing"/>
              <w:contextualSpacing/>
              <w:jc w:val="center"/>
              <w:rPr>
                <w:rFonts w:cs="Times New Roman"/>
                <w:b/>
                <w:szCs w:val="24"/>
              </w:rPr>
            </w:pPr>
            <w:r w:rsidRPr="00306F6E">
              <w:rPr>
                <w:b/>
                <w:bCs/>
                <w:szCs w:val="20"/>
              </w:rPr>
              <w:t>% of Agreement</w:t>
            </w:r>
          </w:p>
        </w:tc>
      </w:tr>
      <w:tr w:rsidR="00236379" w14:paraId="248987F6" w14:textId="77777777" w:rsidTr="00236379">
        <w:tc>
          <w:tcPr>
            <w:tcW w:w="1795" w:type="dxa"/>
            <w:vAlign w:val="center"/>
          </w:tcPr>
          <w:p w14:paraId="4E966986" w14:textId="77777777" w:rsidR="00236379" w:rsidRDefault="00236379" w:rsidP="00236379">
            <w:pPr>
              <w:pStyle w:val="NoSpacing"/>
              <w:contextualSpacing/>
              <w:jc w:val="center"/>
              <w:rPr>
                <w:rFonts w:cs="Times New Roman"/>
                <w:b/>
                <w:szCs w:val="24"/>
              </w:rPr>
            </w:pPr>
            <w:r w:rsidRPr="00660D49">
              <w:t>44</w:t>
            </w:r>
          </w:p>
        </w:tc>
        <w:tc>
          <w:tcPr>
            <w:tcW w:w="2880" w:type="dxa"/>
            <w:gridSpan w:val="2"/>
            <w:vAlign w:val="center"/>
          </w:tcPr>
          <w:p w14:paraId="7B5B1CA8" w14:textId="77777777" w:rsidR="00236379" w:rsidRPr="00660D49" w:rsidRDefault="00070A9E" w:rsidP="00236379">
            <w:pPr>
              <w:pStyle w:val="NoSpacing"/>
              <w:jc w:val="center"/>
            </w:pPr>
            <w:hyperlink r:id="rId64" w:tooltip="Tom Tunney" w:history="1">
              <w:r w:rsidR="00236379" w:rsidRPr="00660D49">
                <w:t>Tom Tunney</w:t>
              </w:r>
            </w:hyperlink>
          </w:p>
        </w:tc>
        <w:tc>
          <w:tcPr>
            <w:tcW w:w="4675" w:type="dxa"/>
            <w:gridSpan w:val="2"/>
            <w:vAlign w:val="center"/>
          </w:tcPr>
          <w:p w14:paraId="71675735" w14:textId="77777777" w:rsidR="00236379" w:rsidRPr="00660D49" w:rsidRDefault="00236379" w:rsidP="00236379">
            <w:pPr>
              <w:pStyle w:val="NoSpacing"/>
              <w:jc w:val="center"/>
            </w:pPr>
            <w:r>
              <w:t>100%</w:t>
            </w:r>
          </w:p>
        </w:tc>
      </w:tr>
      <w:tr w:rsidR="00236379" w14:paraId="02DCE349" w14:textId="77777777" w:rsidTr="00236379">
        <w:tc>
          <w:tcPr>
            <w:tcW w:w="1795" w:type="dxa"/>
            <w:vAlign w:val="center"/>
          </w:tcPr>
          <w:p w14:paraId="4B31BE03" w14:textId="77777777" w:rsidR="00236379" w:rsidRDefault="00236379" w:rsidP="00236379">
            <w:pPr>
              <w:pStyle w:val="NoSpacing"/>
              <w:contextualSpacing/>
              <w:jc w:val="center"/>
              <w:rPr>
                <w:rFonts w:cs="Times New Roman"/>
                <w:b/>
                <w:szCs w:val="24"/>
              </w:rPr>
            </w:pPr>
            <w:r w:rsidRPr="00660D49">
              <w:t>46</w:t>
            </w:r>
          </w:p>
        </w:tc>
        <w:tc>
          <w:tcPr>
            <w:tcW w:w="2880" w:type="dxa"/>
            <w:gridSpan w:val="2"/>
            <w:vAlign w:val="center"/>
          </w:tcPr>
          <w:p w14:paraId="4E53442B" w14:textId="77777777" w:rsidR="00236379" w:rsidRPr="00660D49" w:rsidRDefault="00070A9E" w:rsidP="00236379">
            <w:pPr>
              <w:pStyle w:val="NoSpacing"/>
              <w:jc w:val="center"/>
            </w:pPr>
            <w:hyperlink r:id="rId65" w:tooltip="James Cappleman" w:history="1">
              <w:r w:rsidR="00236379" w:rsidRPr="00660D49">
                <w:t xml:space="preserve">James </w:t>
              </w:r>
              <w:proofErr w:type="spellStart"/>
              <w:r w:rsidR="00236379" w:rsidRPr="00660D49">
                <w:t>Cappleman</w:t>
              </w:r>
              <w:proofErr w:type="spellEnd"/>
            </w:hyperlink>
            <w:r w:rsidR="00236379">
              <w:t xml:space="preserve"> (Chair)</w:t>
            </w:r>
          </w:p>
        </w:tc>
        <w:tc>
          <w:tcPr>
            <w:tcW w:w="4675" w:type="dxa"/>
            <w:gridSpan w:val="2"/>
            <w:vAlign w:val="center"/>
          </w:tcPr>
          <w:p w14:paraId="6B6AFF9C" w14:textId="77777777" w:rsidR="00236379" w:rsidRPr="00660D49" w:rsidRDefault="00236379" w:rsidP="00236379">
            <w:pPr>
              <w:pStyle w:val="NoSpacing"/>
              <w:jc w:val="center"/>
            </w:pPr>
            <w:r>
              <w:t>97%</w:t>
            </w:r>
          </w:p>
        </w:tc>
      </w:tr>
      <w:tr w:rsidR="00236379" w14:paraId="0F7AFB3B" w14:textId="77777777" w:rsidTr="00236379">
        <w:tc>
          <w:tcPr>
            <w:tcW w:w="1795" w:type="dxa"/>
            <w:vAlign w:val="center"/>
          </w:tcPr>
          <w:p w14:paraId="6F08124D" w14:textId="77777777" w:rsidR="00236379" w:rsidRDefault="00236379" w:rsidP="00236379">
            <w:pPr>
              <w:pStyle w:val="NoSpacing"/>
              <w:contextualSpacing/>
              <w:jc w:val="center"/>
              <w:rPr>
                <w:rFonts w:cs="Times New Roman"/>
                <w:b/>
                <w:szCs w:val="24"/>
              </w:rPr>
            </w:pPr>
            <w:r w:rsidRPr="00660D49">
              <w:t>49</w:t>
            </w:r>
          </w:p>
        </w:tc>
        <w:tc>
          <w:tcPr>
            <w:tcW w:w="2880" w:type="dxa"/>
            <w:gridSpan w:val="2"/>
            <w:vAlign w:val="center"/>
          </w:tcPr>
          <w:p w14:paraId="23B30951" w14:textId="77777777" w:rsidR="00236379" w:rsidRPr="00660D49" w:rsidRDefault="00070A9E" w:rsidP="00236379">
            <w:pPr>
              <w:pStyle w:val="NoSpacing"/>
              <w:jc w:val="center"/>
            </w:pPr>
            <w:hyperlink r:id="rId66" w:tooltip="Maria Hadden" w:history="1">
              <w:r w:rsidR="00236379" w:rsidRPr="00660D49">
                <w:t>Maria Hadden</w:t>
              </w:r>
            </w:hyperlink>
          </w:p>
        </w:tc>
        <w:tc>
          <w:tcPr>
            <w:tcW w:w="4675" w:type="dxa"/>
            <w:gridSpan w:val="2"/>
            <w:vAlign w:val="center"/>
          </w:tcPr>
          <w:p w14:paraId="26791DDA" w14:textId="77777777" w:rsidR="00236379" w:rsidRPr="00660D49" w:rsidRDefault="00236379" w:rsidP="00236379">
            <w:pPr>
              <w:pStyle w:val="NoSpacing"/>
              <w:jc w:val="center"/>
            </w:pPr>
            <w:r>
              <w:t>87%</w:t>
            </w:r>
          </w:p>
        </w:tc>
      </w:tr>
      <w:tr w:rsidR="00236379" w14:paraId="6462F92B" w14:textId="77777777" w:rsidTr="00236379">
        <w:tc>
          <w:tcPr>
            <w:tcW w:w="1795" w:type="dxa"/>
            <w:vAlign w:val="center"/>
          </w:tcPr>
          <w:p w14:paraId="7C04C166" w14:textId="77777777" w:rsidR="00236379" w:rsidRDefault="00236379" w:rsidP="00236379">
            <w:pPr>
              <w:pStyle w:val="NoSpacing"/>
              <w:contextualSpacing/>
              <w:jc w:val="center"/>
              <w:rPr>
                <w:rFonts w:cs="Times New Roman"/>
                <w:b/>
                <w:szCs w:val="24"/>
              </w:rPr>
            </w:pPr>
            <w:r w:rsidRPr="00660D49">
              <w:t>35</w:t>
            </w:r>
          </w:p>
        </w:tc>
        <w:tc>
          <w:tcPr>
            <w:tcW w:w="2880" w:type="dxa"/>
            <w:gridSpan w:val="2"/>
            <w:vAlign w:val="center"/>
          </w:tcPr>
          <w:p w14:paraId="5D7C6462" w14:textId="77777777" w:rsidR="00236379" w:rsidRPr="00660D49" w:rsidRDefault="00070A9E" w:rsidP="00236379">
            <w:pPr>
              <w:pStyle w:val="NoSpacing"/>
              <w:jc w:val="center"/>
            </w:pPr>
            <w:hyperlink r:id="rId67" w:tooltip="Carlos Ramirez-Rosa" w:history="1">
              <w:r w:rsidR="00236379" w:rsidRPr="00660D49">
                <w:t>Carlos Ramirez-Rosa</w:t>
              </w:r>
            </w:hyperlink>
          </w:p>
        </w:tc>
        <w:tc>
          <w:tcPr>
            <w:tcW w:w="4675" w:type="dxa"/>
            <w:gridSpan w:val="2"/>
            <w:vAlign w:val="center"/>
          </w:tcPr>
          <w:p w14:paraId="0823E709" w14:textId="77777777" w:rsidR="00236379" w:rsidRPr="00660D49" w:rsidRDefault="00236379" w:rsidP="00236379">
            <w:pPr>
              <w:pStyle w:val="NoSpacing"/>
              <w:jc w:val="center"/>
            </w:pPr>
            <w:r>
              <w:t>82%</w:t>
            </w:r>
          </w:p>
        </w:tc>
      </w:tr>
      <w:tr w:rsidR="00236379" w14:paraId="241E66B8" w14:textId="77777777" w:rsidTr="00236379">
        <w:tc>
          <w:tcPr>
            <w:tcW w:w="1795" w:type="dxa"/>
            <w:vAlign w:val="center"/>
          </w:tcPr>
          <w:p w14:paraId="43FDC99A" w14:textId="77777777" w:rsidR="00236379" w:rsidRPr="00660D49" w:rsidRDefault="00236379" w:rsidP="00236379">
            <w:pPr>
              <w:pStyle w:val="NoSpacing"/>
              <w:contextualSpacing/>
              <w:jc w:val="center"/>
            </w:pPr>
            <w:r w:rsidRPr="00660D49">
              <w:t>15</w:t>
            </w:r>
          </w:p>
        </w:tc>
        <w:tc>
          <w:tcPr>
            <w:tcW w:w="2880" w:type="dxa"/>
            <w:gridSpan w:val="2"/>
            <w:vAlign w:val="center"/>
          </w:tcPr>
          <w:p w14:paraId="7A2BF0C2" w14:textId="77777777" w:rsidR="00236379" w:rsidRDefault="00070A9E" w:rsidP="00236379">
            <w:pPr>
              <w:pStyle w:val="NoSpacing"/>
              <w:jc w:val="center"/>
            </w:pPr>
            <w:hyperlink r:id="rId68" w:tooltip="Raymond Lopez" w:history="1">
              <w:r w:rsidR="00236379" w:rsidRPr="00660D49">
                <w:t>Raymond Lopez</w:t>
              </w:r>
            </w:hyperlink>
          </w:p>
        </w:tc>
        <w:tc>
          <w:tcPr>
            <w:tcW w:w="4675" w:type="dxa"/>
            <w:gridSpan w:val="2"/>
            <w:vAlign w:val="center"/>
          </w:tcPr>
          <w:p w14:paraId="02C03E30" w14:textId="77777777" w:rsidR="00236379" w:rsidRDefault="00236379" w:rsidP="00236379">
            <w:pPr>
              <w:pStyle w:val="NoSpacing"/>
              <w:jc w:val="center"/>
            </w:pPr>
            <w:r>
              <w:t>26%</w:t>
            </w:r>
          </w:p>
        </w:tc>
      </w:tr>
      <w:tr w:rsidR="00236379" w14:paraId="5DD42DBA" w14:textId="77777777" w:rsidTr="00236379">
        <w:tc>
          <w:tcPr>
            <w:tcW w:w="9350" w:type="dxa"/>
            <w:gridSpan w:val="5"/>
          </w:tcPr>
          <w:p w14:paraId="3D576BED" w14:textId="77777777" w:rsidR="00236379" w:rsidRDefault="00236379" w:rsidP="00236379">
            <w:pPr>
              <w:pStyle w:val="NoSpacing"/>
              <w:contextualSpacing/>
              <w:jc w:val="center"/>
              <w:rPr>
                <w:rFonts w:cs="Times New Roman"/>
                <w:b/>
                <w:szCs w:val="24"/>
              </w:rPr>
            </w:pPr>
          </w:p>
        </w:tc>
      </w:tr>
      <w:tr w:rsidR="00236379" w14:paraId="09A19130" w14:textId="77777777" w:rsidTr="00236379">
        <w:tc>
          <w:tcPr>
            <w:tcW w:w="3325" w:type="dxa"/>
            <w:gridSpan w:val="2"/>
          </w:tcPr>
          <w:p w14:paraId="2FEB0F1D" w14:textId="77777777" w:rsidR="00236379" w:rsidRDefault="00236379" w:rsidP="00236379">
            <w:pPr>
              <w:pStyle w:val="NoSpacing"/>
              <w:contextualSpacing/>
              <w:jc w:val="center"/>
              <w:rPr>
                <w:rFonts w:cs="Times New Roman"/>
                <w:b/>
                <w:szCs w:val="24"/>
              </w:rPr>
            </w:pPr>
            <w:r>
              <w:rPr>
                <w:b/>
                <w:bCs/>
              </w:rPr>
              <w:t xml:space="preserve">LGBT </w:t>
            </w:r>
            <w:r w:rsidRPr="00660D49">
              <w:rPr>
                <w:b/>
                <w:bCs/>
              </w:rPr>
              <w:t>Caucus Mean</w:t>
            </w:r>
          </w:p>
        </w:tc>
        <w:tc>
          <w:tcPr>
            <w:tcW w:w="1350" w:type="dxa"/>
          </w:tcPr>
          <w:p w14:paraId="67AF9D81" w14:textId="77777777" w:rsidR="00236379" w:rsidRDefault="00236379" w:rsidP="00236379">
            <w:pPr>
              <w:pStyle w:val="NoSpacing"/>
              <w:contextualSpacing/>
              <w:jc w:val="center"/>
              <w:rPr>
                <w:rFonts w:cs="Times New Roman"/>
                <w:b/>
                <w:szCs w:val="24"/>
              </w:rPr>
            </w:pPr>
            <w:r>
              <w:rPr>
                <w:rFonts w:cs="Times New Roman"/>
                <w:b/>
                <w:szCs w:val="24"/>
              </w:rPr>
              <w:t>78%</w:t>
            </w:r>
          </w:p>
        </w:tc>
        <w:tc>
          <w:tcPr>
            <w:tcW w:w="3150" w:type="dxa"/>
          </w:tcPr>
          <w:p w14:paraId="573A5320" w14:textId="77777777" w:rsidR="00236379" w:rsidRDefault="00236379" w:rsidP="00236379">
            <w:pPr>
              <w:pStyle w:val="NoSpacing"/>
              <w:contextualSpacing/>
              <w:jc w:val="center"/>
              <w:rPr>
                <w:rFonts w:cs="Times New Roman"/>
                <w:b/>
                <w:szCs w:val="24"/>
              </w:rPr>
            </w:pPr>
            <w:r>
              <w:rPr>
                <w:b/>
                <w:bCs/>
              </w:rPr>
              <w:t xml:space="preserve">LGBT </w:t>
            </w:r>
            <w:r w:rsidRPr="00660D49">
              <w:rPr>
                <w:b/>
                <w:bCs/>
              </w:rPr>
              <w:t>Caucus Me</w:t>
            </w:r>
            <w:r>
              <w:rPr>
                <w:b/>
                <w:bCs/>
              </w:rPr>
              <w:t>dian</w:t>
            </w:r>
          </w:p>
        </w:tc>
        <w:tc>
          <w:tcPr>
            <w:tcW w:w="1525" w:type="dxa"/>
          </w:tcPr>
          <w:p w14:paraId="7393D6BA" w14:textId="77777777" w:rsidR="00236379" w:rsidRDefault="00236379" w:rsidP="00236379">
            <w:pPr>
              <w:pStyle w:val="NoSpacing"/>
              <w:contextualSpacing/>
              <w:jc w:val="center"/>
              <w:rPr>
                <w:rFonts w:cs="Times New Roman"/>
                <w:b/>
                <w:szCs w:val="24"/>
              </w:rPr>
            </w:pPr>
            <w:r>
              <w:rPr>
                <w:rFonts w:cs="Times New Roman"/>
                <w:b/>
                <w:szCs w:val="24"/>
              </w:rPr>
              <w:t>63%</w:t>
            </w:r>
          </w:p>
        </w:tc>
      </w:tr>
      <w:tr w:rsidR="00236379" w14:paraId="6DBBFD92" w14:textId="77777777" w:rsidTr="00236379">
        <w:tc>
          <w:tcPr>
            <w:tcW w:w="9350" w:type="dxa"/>
            <w:gridSpan w:val="5"/>
          </w:tcPr>
          <w:p w14:paraId="164B9C68" w14:textId="77777777" w:rsidR="00236379" w:rsidRDefault="00236379" w:rsidP="00236379">
            <w:pPr>
              <w:pStyle w:val="NoSpacing"/>
              <w:contextualSpacing/>
              <w:jc w:val="center"/>
              <w:rPr>
                <w:rFonts w:cs="Times New Roman"/>
                <w:b/>
                <w:szCs w:val="24"/>
              </w:rPr>
            </w:pPr>
          </w:p>
        </w:tc>
      </w:tr>
      <w:tr w:rsidR="00236379" w14:paraId="58F9CDFF" w14:textId="77777777" w:rsidTr="00236379">
        <w:tc>
          <w:tcPr>
            <w:tcW w:w="3325" w:type="dxa"/>
            <w:gridSpan w:val="2"/>
          </w:tcPr>
          <w:p w14:paraId="5FFBC84B" w14:textId="77777777" w:rsidR="00236379" w:rsidRDefault="00236379" w:rsidP="00236379">
            <w:pPr>
              <w:pStyle w:val="NoSpacing"/>
              <w:contextualSpacing/>
              <w:jc w:val="center"/>
              <w:rPr>
                <w:b/>
                <w:bCs/>
              </w:rPr>
            </w:pPr>
            <w:r>
              <w:rPr>
                <w:b/>
                <w:bCs/>
              </w:rPr>
              <w:t>LGBT Caucus Mean without Ward 15</w:t>
            </w:r>
          </w:p>
        </w:tc>
        <w:tc>
          <w:tcPr>
            <w:tcW w:w="1350" w:type="dxa"/>
          </w:tcPr>
          <w:p w14:paraId="593FC1A2" w14:textId="77777777" w:rsidR="00236379" w:rsidRDefault="00236379" w:rsidP="00236379">
            <w:pPr>
              <w:pStyle w:val="NoSpacing"/>
              <w:contextualSpacing/>
              <w:jc w:val="center"/>
              <w:rPr>
                <w:b/>
                <w:bCs/>
              </w:rPr>
            </w:pPr>
            <w:r>
              <w:rPr>
                <w:rFonts w:cs="Times New Roman"/>
                <w:b/>
                <w:szCs w:val="24"/>
              </w:rPr>
              <w:t>91%</w:t>
            </w:r>
          </w:p>
        </w:tc>
        <w:tc>
          <w:tcPr>
            <w:tcW w:w="3150" w:type="dxa"/>
          </w:tcPr>
          <w:p w14:paraId="7DF43C43" w14:textId="502C01D9" w:rsidR="00236379" w:rsidRDefault="00236379" w:rsidP="00236379">
            <w:pPr>
              <w:pStyle w:val="NoSpacing"/>
              <w:contextualSpacing/>
              <w:jc w:val="center"/>
              <w:rPr>
                <w:b/>
                <w:bCs/>
              </w:rPr>
            </w:pPr>
            <w:r>
              <w:rPr>
                <w:b/>
                <w:bCs/>
              </w:rPr>
              <w:t xml:space="preserve">LGBT </w:t>
            </w:r>
            <w:r w:rsidR="005F35FD">
              <w:rPr>
                <w:b/>
                <w:bCs/>
              </w:rPr>
              <w:t xml:space="preserve">Caucus </w:t>
            </w:r>
            <w:r>
              <w:rPr>
                <w:b/>
                <w:bCs/>
              </w:rPr>
              <w:t>Median without Ward 15</w:t>
            </w:r>
          </w:p>
        </w:tc>
        <w:tc>
          <w:tcPr>
            <w:tcW w:w="1525" w:type="dxa"/>
          </w:tcPr>
          <w:p w14:paraId="1DB8E36F" w14:textId="77777777" w:rsidR="00236379" w:rsidRDefault="00236379" w:rsidP="00236379">
            <w:pPr>
              <w:pStyle w:val="NoSpacing"/>
              <w:contextualSpacing/>
              <w:jc w:val="center"/>
              <w:rPr>
                <w:rFonts w:cs="Times New Roman"/>
                <w:b/>
                <w:szCs w:val="24"/>
              </w:rPr>
            </w:pPr>
            <w:r>
              <w:rPr>
                <w:rFonts w:cs="Times New Roman"/>
                <w:b/>
                <w:szCs w:val="24"/>
              </w:rPr>
              <w:t>91%</w:t>
            </w:r>
          </w:p>
        </w:tc>
      </w:tr>
    </w:tbl>
    <w:p w14:paraId="0260A414" w14:textId="77777777" w:rsidR="00236379" w:rsidRDefault="00236379" w:rsidP="00C974EE">
      <w:pPr>
        <w:pStyle w:val="NoSpacing"/>
        <w:jc w:val="center"/>
        <w:rPr>
          <w:b/>
          <w:bCs/>
        </w:rPr>
      </w:pPr>
    </w:p>
    <w:p w14:paraId="50835115" w14:textId="77777777" w:rsidR="00C974EE" w:rsidRPr="00C974EE" w:rsidRDefault="00C974EE" w:rsidP="00C974EE">
      <w:pPr>
        <w:pStyle w:val="NoSpacing"/>
        <w:jc w:val="center"/>
        <w:rPr>
          <w:b/>
          <w:bCs/>
        </w:rPr>
      </w:pPr>
      <w:r w:rsidRPr="00C974EE">
        <w:rPr>
          <w:b/>
          <w:bCs/>
        </w:rPr>
        <w:t>Table 6</w:t>
      </w:r>
    </w:p>
    <w:p w14:paraId="58CA66D9" w14:textId="77777777" w:rsidR="00236379" w:rsidRPr="00236379" w:rsidRDefault="00643AB3" w:rsidP="00236379">
      <w:pPr>
        <w:pStyle w:val="NoSpacing"/>
        <w:jc w:val="center"/>
        <w:rPr>
          <w:b/>
          <w:bCs/>
        </w:rPr>
      </w:pPr>
      <w:r>
        <w:rPr>
          <w:b/>
          <w:bCs/>
        </w:rPr>
        <w:t>Socialist Caucus</w:t>
      </w:r>
      <w:r w:rsidR="00C974EE" w:rsidRPr="00C974EE">
        <w:rPr>
          <w:b/>
          <w:bCs/>
        </w:rPr>
        <w:t xml:space="preserve"> Support for Mayor Lightfoot in the City Council 2019-2020</w:t>
      </w:r>
    </w:p>
    <w:tbl>
      <w:tblPr>
        <w:tblStyle w:val="TableGrid"/>
        <w:tblW w:w="9355" w:type="dxa"/>
        <w:tblLook w:val="04A0" w:firstRow="1" w:lastRow="0" w:firstColumn="1" w:lastColumn="0" w:noHBand="0" w:noVBand="1"/>
      </w:tblPr>
      <w:tblGrid>
        <w:gridCol w:w="1795"/>
        <w:gridCol w:w="1170"/>
        <w:gridCol w:w="1710"/>
        <w:gridCol w:w="2970"/>
        <w:gridCol w:w="1710"/>
      </w:tblGrid>
      <w:tr w:rsidR="00236379" w:rsidRPr="00306F6E" w14:paraId="7931C196" w14:textId="77777777" w:rsidTr="00236379">
        <w:tc>
          <w:tcPr>
            <w:tcW w:w="9355" w:type="dxa"/>
            <w:gridSpan w:val="5"/>
          </w:tcPr>
          <w:p w14:paraId="67D889F7" w14:textId="77777777" w:rsidR="00236379" w:rsidRPr="00306F6E" w:rsidRDefault="00236379" w:rsidP="00236379">
            <w:pPr>
              <w:pStyle w:val="NoSpacing"/>
              <w:jc w:val="center"/>
              <w:rPr>
                <w:b/>
                <w:bCs/>
              </w:rPr>
            </w:pPr>
            <w:r w:rsidRPr="00306F6E">
              <w:rPr>
                <w:b/>
                <w:bCs/>
              </w:rPr>
              <w:t>Socialist Caucus</w:t>
            </w:r>
          </w:p>
        </w:tc>
      </w:tr>
      <w:tr w:rsidR="00236379" w:rsidRPr="00306F6E" w14:paraId="0D9F10A9" w14:textId="77777777" w:rsidTr="00236379">
        <w:tc>
          <w:tcPr>
            <w:tcW w:w="1795" w:type="dxa"/>
          </w:tcPr>
          <w:p w14:paraId="04DC972D" w14:textId="77777777" w:rsidR="00236379" w:rsidRPr="00306F6E" w:rsidRDefault="00236379" w:rsidP="00236379">
            <w:pPr>
              <w:pStyle w:val="NoSpacing"/>
              <w:jc w:val="center"/>
              <w:rPr>
                <w:b/>
                <w:bCs/>
                <w:szCs w:val="20"/>
              </w:rPr>
            </w:pPr>
            <w:r w:rsidRPr="00306F6E">
              <w:rPr>
                <w:b/>
                <w:bCs/>
                <w:szCs w:val="20"/>
              </w:rPr>
              <w:t>Ward</w:t>
            </w:r>
          </w:p>
        </w:tc>
        <w:tc>
          <w:tcPr>
            <w:tcW w:w="2880" w:type="dxa"/>
            <w:gridSpan w:val="2"/>
          </w:tcPr>
          <w:p w14:paraId="1DA03A3E" w14:textId="77777777" w:rsidR="00236379" w:rsidRPr="00306F6E" w:rsidRDefault="00236379" w:rsidP="00236379">
            <w:pPr>
              <w:pStyle w:val="NoSpacing"/>
              <w:jc w:val="center"/>
              <w:rPr>
                <w:b/>
                <w:bCs/>
                <w:szCs w:val="20"/>
              </w:rPr>
            </w:pPr>
            <w:r w:rsidRPr="00306F6E">
              <w:rPr>
                <w:b/>
                <w:bCs/>
                <w:szCs w:val="20"/>
              </w:rPr>
              <w:t>Aldermen</w:t>
            </w:r>
          </w:p>
        </w:tc>
        <w:tc>
          <w:tcPr>
            <w:tcW w:w="4680" w:type="dxa"/>
            <w:gridSpan w:val="2"/>
          </w:tcPr>
          <w:p w14:paraId="26E72C66" w14:textId="77777777" w:rsidR="00236379" w:rsidRPr="00306F6E" w:rsidRDefault="00236379" w:rsidP="00236379">
            <w:pPr>
              <w:pStyle w:val="NoSpacing"/>
              <w:jc w:val="center"/>
              <w:rPr>
                <w:b/>
                <w:bCs/>
                <w:szCs w:val="20"/>
              </w:rPr>
            </w:pPr>
            <w:r w:rsidRPr="00306F6E">
              <w:rPr>
                <w:b/>
                <w:bCs/>
                <w:szCs w:val="20"/>
              </w:rPr>
              <w:t>% of Agreement</w:t>
            </w:r>
          </w:p>
        </w:tc>
      </w:tr>
      <w:tr w:rsidR="00236379" w:rsidRPr="00306F6E" w14:paraId="206AD28C" w14:textId="77777777" w:rsidTr="00236379">
        <w:tc>
          <w:tcPr>
            <w:tcW w:w="1795" w:type="dxa"/>
            <w:vAlign w:val="center"/>
          </w:tcPr>
          <w:p w14:paraId="2A4EE170" w14:textId="77777777" w:rsidR="00236379" w:rsidRPr="00306F6E" w:rsidRDefault="00236379" w:rsidP="00236379">
            <w:pPr>
              <w:pStyle w:val="NoSpacing"/>
              <w:jc w:val="center"/>
              <w:rPr>
                <w:szCs w:val="20"/>
              </w:rPr>
            </w:pPr>
            <w:r w:rsidRPr="00306F6E">
              <w:rPr>
                <w:szCs w:val="20"/>
              </w:rPr>
              <w:t>40</w:t>
            </w:r>
          </w:p>
        </w:tc>
        <w:tc>
          <w:tcPr>
            <w:tcW w:w="2880" w:type="dxa"/>
            <w:gridSpan w:val="2"/>
            <w:vAlign w:val="center"/>
          </w:tcPr>
          <w:p w14:paraId="2F2B4873" w14:textId="77777777" w:rsidR="00236379" w:rsidRPr="00306F6E" w:rsidRDefault="00070A9E" w:rsidP="00236379">
            <w:pPr>
              <w:pStyle w:val="NoSpacing"/>
              <w:jc w:val="center"/>
              <w:rPr>
                <w:szCs w:val="20"/>
              </w:rPr>
            </w:pPr>
            <w:hyperlink r:id="rId69" w:tooltip="Andre Vasquez" w:history="1">
              <w:r w:rsidR="00236379" w:rsidRPr="00306F6E">
                <w:rPr>
                  <w:szCs w:val="20"/>
                </w:rPr>
                <w:t>Andre Vasquez</w:t>
              </w:r>
            </w:hyperlink>
          </w:p>
        </w:tc>
        <w:tc>
          <w:tcPr>
            <w:tcW w:w="4680" w:type="dxa"/>
            <w:gridSpan w:val="2"/>
            <w:vAlign w:val="center"/>
          </w:tcPr>
          <w:p w14:paraId="2A87378C" w14:textId="77777777" w:rsidR="00236379" w:rsidRPr="00306F6E" w:rsidRDefault="00236379" w:rsidP="00236379">
            <w:pPr>
              <w:pStyle w:val="NoSpacing"/>
              <w:jc w:val="center"/>
              <w:rPr>
                <w:szCs w:val="20"/>
              </w:rPr>
            </w:pPr>
            <w:r>
              <w:rPr>
                <w:szCs w:val="20"/>
              </w:rPr>
              <w:t>85%</w:t>
            </w:r>
          </w:p>
        </w:tc>
      </w:tr>
      <w:tr w:rsidR="00236379" w:rsidRPr="00306F6E" w14:paraId="24D8DD02" w14:textId="77777777" w:rsidTr="00236379">
        <w:tc>
          <w:tcPr>
            <w:tcW w:w="1795" w:type="dxa"/>
            <w:vAlign w:val="center"/>
          </w:tcPr>
          <w:p w14:paraId="3D1C12C9" w14:textId="77777777" w:rsidR="00236379" w:rsidRPr="00306F6E" w:rsidRDefault="00236379" w:rsidP="00236379">
            <w:pPr>
              <w:pStyle w:val="NoSpacing"/>
              <w:jc w:val="center"/>
              <w:rPr>
                <w:szCs w:val="20"/>
              </w:rPr>
            </w:pPr>
            <w:r w:rsidRPr="00306F6E">
              <w:rPr>
                <w:szCs w:val="20"/>
              </w:rPr>
              <w:t>1</w:t>
            </w:r>
          </w:p>
        </w:tc>
        <w:tc>
          <w:tcPr>
            <w:tcW w:w="2880" w:type="dxa"/>
            <w:gridSpan w:val="2"/>
            <w:vAlign w:val="center"/>
          </w:tcPr>
          <w:p w14:paraId="79097F42" w14:textId="77777777" w:rsidR="00236379" w:rsidRPr="00306F6E" w:rsidRDefault="00070A9E" w:rsidP="00236379">
            <w:pPr>
              <w:pStyle w:val="NoSpacing"/>
              <w:jc w:val="center"/>
              <w:rPr>
                <w:szCs w:val="20"/>
              </w:rPr>
            </w:pPr>
            <w:hyperlink r:id="rId70" w:tooltip="Daniel La Spata" w:history="1">
              <w:r w:rsidR="00236379" w:rsidRPr="00306F6E">
                <w:rPr>
                  <w:szCs w:val="20"/>
                </w:rPr>
                <w:t xml:space="preserve">Daniel La </w:t>
              </w:r>
              <w:proofErr w:type="spellStart"/>
              <w:r w:rsidR="00236379" w:rsidRPr="00306F6E">
                <w:rPr>
                  <w:szCs w:val="20"/>
                </w:rPr>
                <w:t>Spata</w:t>
              </w:r>
              <w:proofErr w:type="spellEnd"/>
            </w:hyperlink>
          </w:p>
        </w:tc>
        <w:tc>
          <w:tcPr>
            <w:tcW w:w="4680" w:type="dxa"/>
            <w:gridSpan w:val="2"/>
            <w:vAlign w:val="center"/>
          </w:tcPr>
          <w:p w14:paraId="7C6409CC" w14:textId="77777777" w:rsidR="00236379" w:rsidRPr="00306F6E" w:rsidRDefault="00236379" w:rsidP="00236379">
            <w:pPr>
              <w:pStyle w:val="NoSpacing"/>
              <w:jc w:val="center"/>
              <w:rPr>
                <w:szCs w:val="20"/>
              </w:rPr>
            </w:pPr>
            <w:r w:rsidRPr="00E0491F">
              <w:rPr>
                <w:rFonts w:cs="Times New Roman"/>
                <w:color w:val="000000"/>
                <w:szCs w:val="20"/>
              </w:rPr>
              <w:t>82%</w:t>
            </w:r>
          </w:p>
        </w:tc>
      </w:tr>
      <w:tr w:rsidR="00236379" w:rsidRPr="00306F6E" w14:paraId="01098743" w14:textId="77777777" w:rsidTr="00236379">
        <w:tc>
          <w:tcPr>
            <w:tcW w:w="1795" w:type="dxa"/>
            <w:vAlign w:val="center"/>
          </w:tcPr>
          <w:p w14:paraId="2EA35FFB" w14:textId="77777777" w:rsidR="00236379" w:rsidRPr="00306F6E" w:rsidRDefault="00236379" w:rsidP="00236379">
            <w:pPr>
              <w:pStyle w:val="NoSpacing"/>
              <w:jc w:val="center"/>
              <w:rPr>
                <w:szCs w:val="20"/>
              </w:rPr>
            </w:pPr>
            <w:r w:rsidRPr="00306F6E">
              <w:rPr>
                <w:szCs w:val="20"/>
              </w:rPr>
              <w:t>25</w:t>
            </w:r>
          </w:p>
        </w:tc>
        <w:tc>
          <w:tcPr>
            <w:tcW w:w="2880" w:type="dxa"/>
            <w:gridSpan w:val="2"/>
            <w:vAlign w:val="center"/>
          </w:tcPr>
          <w:p w14:paraId="4CA5FA3F" w14:textId="77777777" w:rsidR="00236379" w:rsidRPr="00306F6E" w:rsidRDefault="00070A9E" w:rsidP="00236379">
            <w:pPr>
              <w:pStyle w:val="NoSpacing"/>
              <w:jc w:val="center"/>
              <w:rPr>
                <w:szCs w:val="20"/>
              </w:rPr>
            </w:pPr>
            <w:hyperlink r:id="rId71" w:tooltip="Byron Sigcho-Lopez" w:history="1">
              <w:r w:rsidR="00236379" w:rsidRPr="00306F6E">
                <w:rPr>
                  <w:szCs w:val="20"/>
                </w:rPr>
                <w:t xml:space="preserve">Byron </w:t>
              </w:r>
              <w:proofErr w:type="spellStart"/>
              <w:r w:rsidR="00236379" w:rsidRPr="00306F6E">
                <w:rPr>
                  <w:szCs w:val="20"/>
                </w:rPr>
                <w:t>Sigcho</w:t>
              </w:r>
              <w:proofErr w:type="spellEnd"/>
              <w:r w:rsidR="00236379" w:rsidRPr="00306F6E">
                <w:rPr>
                  <w:szCs w:val="20"/>
                </w:rPr>
                <w:t>-Lopez</w:t>
              </w:r>
            </w:hyperlink>
          </w:p>
        </w:tc>
        <w:tc>
          <w:tcPr>
            <w:tcW w:w="4680" w:type="dxa"/>
            <w:gridSpan w:val="2"/>
            <w:vAlign w:val="center"/>
          </w:tcPr>
          <w:p w14:paraId="167E2977" w14:textId="77777777" w:rsidR="00236379" w:rsidRPr="00306F6E" w:rsidRDefault="00236379" w:rsidP="00236379">
            <w:pPr>
              <w:pStyle w:val="NoSpacing"/>
              <w:jc w:val="center"/>
              <w:rPr>
                <w:szCs w:val="20"/>
              </w:rPr>
            </w:pPr>
            <w:r>
              <w:rPr>
                <w:szCs w:val="20"/>
              </w:rPr>
              <w:t>82%</w:t>
            </w:r>
          </w:p>
        </w:tc>
      </w:tr>
      <w:tr w:rsidR="00236379" w:rsidRPr="00306F6E" w14:paraId="23415F83" w14:textId="77777777" w:rsidTr="00236379">
        <w:tc>
          <w:tcPr>
            <w:tcW w:w="1795" w:type="dxa"/>
            <w:vAlign w:val="center"/>
          </w:tcPr>
          <w:p w14:paraId="6596BE53" w14:textId="77777777" w:rsidR="00236379" w:rsidRPr="00306F6E" w:rsidRDefault="00236379" w:rsidP="00236379">
            <w:pPr>
              <w:pStyle w:val="NoSpacing"/>
              <w:jc w:val="center"/>
              <w:rPr>
                <w:szCs w:val="20"/>
              </w:rPr>
            </w:pPr>
            <w:r w:rsidRPr="00306F6E">
              <w:rPr>
                <w:szCs w:val="20"/>
              </w:rPr>
              <w:t>33</w:t>
            </w:r>
          </w:p>
        </w:tc>
        <w:tc>
          <w:tcPr>
            <w:tcW w:w="2880" w:type="dxa"/>
            <w:gridSpan w:val="2"/>
            <w:vAlign w:val="center"/>
          </w:tcPr>
          <w:p w14:paraId="63105DB4" w14:textId="77777777" w:rsidR="00236379" w:rsidRPr="00306F6E" w:rsidRDefault="00070A9E" w:rsidP="00236379">
            <w:pPr>
              <w:pStyle w:val="NoSpacing"/>
              <w:jc w:val="center"/>
              <w:rPr>
                <w:szCs w:val="20"/>
              </w:rPr>
            </w:pPr>
            <w:hyperlink r:id="rId72" w:tooltip="Rossana Rodriguez-Sanchez" w:history="1">
              <w:r w:rsidR="00236379" w:rsidRPr="00306F6E">
                <w:rPr>
                  <w:szCs w:val="20"/>
                </w:rPr>
                <w:t>Rossana Rodriguez-Sanchez</w:t>
              </w:r>
            </w:hyperlink>
          </w:p>
        </w:tc>
        <w:tc>
          <w:tcPr>
            <w:tcW w:w="4680" w:type="dxa"/>
            <w:gridSpan w:val="2"/>
            <w:vAlign w:val="center"/>
          </w:tcPr>
          <w:p w14:paraId="05E7A8BF" w14:textId="77777777" w:rsidR="00236379" w:rsidRPr="00306F6E" w:rsidRDefault="00236379" w:rsidP="00236379">
            <w:pPr>
              <w:pStyle w:val="NoSpacing"/>
              <w:jc w:val="center"/>
              <w:rPr>
                <w:szCs w:val="20"/>
              </w:rPr>
            </w:pPr>
            <w:r>
              <w:rPr>
                <w:szCs w:val="20"/>
              </w:rPr>
              <w:t>82%</w:t>
            </w:r>
          </w:p>
        </w:tc>
      </w:tr>
      <w:tr w:rsidR="00236379" w:rsidRPr="00306F6E" w14:paraId="51529100" w14:textId="77777777" w:rsidTr="00236379">
        <w:tc>
          <w:tcPr>
            <w:tcW w:w="1795" w:type="dxa"/>
            <w:vAlign w:val="center"/>
          </w:tcPr>
          <w:p w14:paraId="1DF9D9F1" w14:textId="77777777" w:rsidR="00236379" w:rsidRPr="00306F6E" w:rsidRDefault="00236379" w:rsidP="00236379">
            <w:pPr>
              <w:pStyle w:val="NoSpacing"/>
              <w:jc w:val="center"/>
              <w:rPr>
                <w:szCs w:val="20"/>
              </w:rPr>
            </w:pPr>
            <w:r w:rsidRPr="00306F6E">
              <w:rPr>
                <w:szCs w:val="20"/>
              </w:rPr>
              <w:t>35</w:t>
            </w:r>
          </w:p>
        </w:tc>
        <w:tc>
          <w:tcPr>
            <w:tcW w:w="2880" w:type="dxa"/>
            <w:gridSpan w:val="2"/>
            <w:vAlign w:val="center"/>
          </w:tcPr>
          <w:p w14:paraId="152AB29E" w14:textId="77777777" w:rsidR="00236379" w:rsidRPr="00306F6E" w:rsidRDefault="00070A9E" w:rsidP="00236379">
            <w:pPr>
              <w:pStyle w:val="NoSpacing"/>
              <w:jc w:val="center"/>
              <w:rPr>
                <w:szCs w:val="20"/>
              </w:rPr>
            </w:pPr>
            <w:hyperlink r:id="rId73" w:tooltip="Carlos Ramirez-Rosa" w:history="1">
              <w:r w:rsidR="00236379" w:rsidRPr="00306F6E">
                <w:rPr>
                  <w:szCs w:val="20"/>
                </w:rPr>
                <w:t>Carlos Ramirez-Rosa</w:t>
              </w:r>
            </w:hyperlink>
            <w:r w:rsidR="00236379">
              <w:rPr>
                <w:szCs w:val="20"/>
              </w:rPr>
              <w:t xml:space="preserve"> (Chair)</w:t>
            </w:r>
          </w:p>
        </w:tc>
        <w:tc>
          <w:tcPr>
            <w:tcW w:w="4680" w:type="dxa"/>
            <w:gridSpan w:val="2"/>
            <w:vAlign w:val="center"/>
          </w:tcPr>
          <w:p w14:paraId="2213167D" w14:textId="77777777" w:rsidR="00236379" w:rsidRPr="00306F6E" w:rsidRDefault="00236379" w:rsidP="00236379">
            <w:pPr>
              <w:pStyle w:val="NoSpacing"/>
              <w:jc w:val="center"/>
              <w:rPr>
                <w:szCs w:val="20"/>
              </w:rPr>
            </w:pPr>
            <w:r>
              <w:rPr>
                <w:szCs w:val="20"/>
              </w:rPr>
              <w:t>82%</w:t>
            </w:r>
          </w:p>
        </w:tc>
      </w:tr>
      <w:tr w:rsidR="00236379" w:rsidRPr="00306F6E" w14:paraId="7F2408E0" w14:textId="77777777" w:rsidTr="00236379">
        <w:tc>
          <w:tcPr>
            <w:tcW w:w="1795" w:type="dxa"/>
            <w:vAlign w:val="center"/>
          </w:tcPr>
          <w:p w14:paraId="679193CD" w14:textId="77777777" w:rsidR="00236379" w:rsidRPr="00306F6E" w:rsidRDefault="00236379" w:rsidP="00236379">
            <w:pPr>
              <w:pStyle w:val="NoSpacing"/>
              <w:jc w:val="center"/>
              <w:rPr>
                <w:szCs w:val="20"/>
              </w:rPr>
            </w:pPr>
            <w:r w:rsidRPr="00306F6E">
              <w:rPr>
                <w:szCs w:val="20"/>
              </w:rPr>
              <w:t>20</w:t>
            </w:r>
          </w:p>
        </w:tc>
        <w:tc>
          <w:tcPr>
            <w:tcW w:w="2880" w:type="dxa"/>
            <w:gridSpan w:val="2"/>
            <w:vAlign w:val="center"/>
          </w:tcPr>
          <w:p w14:paraId="56E00167" w14:textId="77777777" w:rsidR="00236379" w:rsidRDefault="00070A9E" w:rsidP="00236379">
            <w:pPr>
              <w:pStyle w:val="NoSpacing"/>
              <w:jc w:val="center"/>
            </w:pPr>
            <w:hyperlink r:id="rId74" w:tooltip="Jeanette Taylor" w:history="1">
              <w:r w:rsidR="00236379" w:rsidRPr="00306F6E">
                <w:rPr>
                  <w:szCs w:val="20"/>
                </w:rPr>
                <w:t>Jeanette Taylor</w:t>
              </w:r>
            </w:hyperlink>
          </w:p>
        </w:tc>
        <w:tc>
          <w:tcPr>
            <w:tcW w:w="4680" w:type="dxa"/>
            <w:gridSpan w:val="2"/>
            <w:vAlign w:val="center"/>
          </w:tcPr>
          <w:p w14:paraId="6AA2B5C4" w14:textId="77777777" w:rsidR="00236379" w:rsidRDefault="00236379" w:rsidP="00236379">
            <w:pPr>
              <w:pStyle w:val="NoSpacing"/>
              <w:jc w:val="center"/>
              <w:rPr>
                <w:szCs w:val="20"/>
              </w:rPr>
            </w:pPr>
            <w:r>
              <w:rPr>
                <w:szCs w:val="20"/>
              </w:rPr>
              <w:t>75%</w:t>
            </w:r>
          </w:p>
        </w:tc>
      </w:tr>
      <w:tr w:rsidR="00236379" w:rsidRPr="00306F6E" w14:paraId="4858E4DD" w14:textId="77777777" w:rsidTr="00236379">
        <w:tc>
          <w:tcPr>
            <w:tcW w:w="9355" w:type="dxa"/>
            <w:gridSpan w:val="5"/>
            <w:vAlign w:val="center"/>
          </w:tcPr>
          <w:p w14:paraId="24757010" w14:textId="77777777" w:rsidR="00236379" w:rsidRDefault="00236379" w:rsidP="00236379">
            <w:pPr>
              <w:pStyle w:val="NoSpacing"/>
              <w:jc w:val="center"/>
              <w:rPr>
                <w:b/>
                <w:bCs/>
                <w:szCs w:val="20"/>
              </w:rPr>
            </w:pPr>
          </w:p>
        </w:tc>
      </w:tr>
      <w:tr w:rsidR="00236379" w:rsidRPr="00306F6E" w14:paraId="38ACD415" w14:textId="77777777" w:rsidTr="00236379">
        <w:tc>
          <w:tcPr>
            <w:tcW w:w="2965" w:type="dxa"/>
            <w:gridSpan w:val="2"/>
            <w:vAlign w:val="center"/>
          </w:tcPr>
          <w:p w14:paraId="1550BDF7" w14:textId="77777777" w:rsidR="00236379" w:rsidRPr="00306F6E" w:rsidRDefault="00236379" w:rsidP="00236379">
            <w:pPr>
              <w:pStyle w:val="NoSpacing"/>
              <w:jc w:val="center"/>
              <w:rPr>
                <w:b/>
                <w:bCs/>
                <w:szCs w:val="20"/>
              </w:rPr>
            </w:pPr>
            <w:r>
              <w:rPr>
                <w:b/>
                <w:bCs/>
                <w:szCs w:val="20"/>
              </w:rPr>
              <w:t xml:space="preserve">Socialist </w:t>
            </w:r>
            <w:r w:rsidRPr="00306F6E">
              <w:rPr>
                <w:b/>
                <w:bCs/>
                <w:szCs w:val="20"/>
              </w:rPr>
              <w:t>Caucus Mean</w:t>
            </w:r>
          </w:p>
        </w:tc>
        <w:tc>
          <w:tcPr>
            <w:tcW w:w="1710" w:type="dxa"/>
            <w:vAlign w:val="center"/>
          </w:tcPr>
          <w:p w14:paraId="559471BD" w14:textId="77777777" w:rsidR="00236379" w:rsidRPr="00306F6E" w:rsidRDefault="00236379" w:rsidP="00236379">
            <w:pPr>
              <w:pStyle w:val="NoSpacing"/>
              <w:jc w:val="center"/>
              <w:rPr>
                <w:b/>
                <w:bCs/>
                <w:szCs w:val="20"/>
              </w:rPr>
            </w:pPr>
            <w:r>
              <w:rPr>
                <w:b/>
                <w:bCs/>
                <w:szCs w:val="20"/>
              </w:rPr>
              <w:t>81%</w:t>
            </w:r>
          </w:p>
        </w:tc>
        <w:tc>
          <w:tcPr>
            <w:tcW w:w="2970" w:type="dxa"/>
            <w:vAlign w:val="center"/>
          </w:tcPr>
          <w:p w14:paraId="3ADC44AA" w14:textId="77777777" w:rsidR="00236379" w:rsidRPr="00BC5F36" w:rsidRDefault="00236379" w:rsidP="00236379">
            <w:pPr>
              <w:pStyle w:val="NoSpacing"/>
              <w:jc w:val="center"/>
              <w:rPr>
                <w:b/>
                <w:bCs/>
                <w:szCs w:val="20"/>
              </w:rPr>
            </w:pPr>
            <w:r>
              <w:rPr>
                <w:b/>
                <w:bCs/>
                <w:szCs w:val="20"/>
              </w:rPr>
              <w:t>Socialist Caucus Median</w:t>
            </w:r>
          </w:p>
        </w:tc>
        <w:tc>
          <w:tcPr>
            <w:tcW w:w="1710" w:type="dxa"/>
            <w:vAlign w:val="center"/>
          </w:tcPr>
          <w:p w14:paraId="2F4301E7" w14:textId="77777777" w:rsidR="00236379" w:rsidRPr="00BC5F36" w:rsidRDefault="00236379" w:rsidP="00236379">
            <w:pPr>
              <w:pStyle w:val="NoSpacing"/>
              <w:jc w:val="center"/>
              <w:rPr>
                <w:b/>
                <w:bCs/>
                <w:szCs w:val="20"/>
              </w:rPr>
            </w:pPr>
            <w:r>
              <w:rPr>
                <w:b/>
                <w:bCs/>
                <w:szCs w:val="20"/>
              </w:rPr>
              <w:t>80%</w:t>
            </w:r>
          </w:p>
        </w:tc>
      </w:tr>
    </w:tbl>
    <w:p w14:paraId="59510950" w14:textId="77777777" w:rsidR="00236379" w:rsidRDefault="00236379" w:rsidP="00A309B0">
      <w:pPr>
        <w:pStyle w:val="NoSpacing"/>
        <w:spacing w:line="360" w:lineRule="auto"/>
        <w:contextualSpacing/>
        <w:rPr>
          <w:rFonts w:cs="Times New Roman"/>
          <w:bCs/>
          <w:szCs w:val="24"/>
        </w:rPr>
      </w:pPr>
    </w:p>
    <w:p w14:paraId="14DF1A2E" w14:textId="2455FFD9" w:rsidR="00A01366" w:rsidRDefault="00A51AC0" w:rsidP="00DF2DC8">
      <w:pPr>
        <w:pStyle w:val="NoSpacing"/>
        <w:spacing w:line="360" w:lineRule="auto"/>
        <w:ind w:firstLine="720"/>
        <w:contextualSpacing/>
        <w:rPr>
          <w:rFonts w:cs="Times New Roman"/>
          <w:bCs/>
          <w:szCs w:val="24"/>
        </w:rPr>
      </w:pPr>
      <w:r>
        <w:rPr>
          <w:rFonts w:cs="Times New Roman"/>
          <w:bCs/>
          <w:szCs w:val="24"/>
        </w:rPr>
        <w:t>As Tables 2-6 show</w:t>
      </w:r>
      <w:r w:rsidR="003215FE">
        <w:rPr>
          <w:rFonts w:cs="Times New Roman"/>
          <w:bCs/>
          <w:szCs w:val="24"/>
        </w:rPr>
        <w:t>s</w:t>
      </w:r>
      <w:r>
        <w:rPr>
          <w:rFonts w:cs="Times New Roman"/>
          <w:bCs/>
          <w:szCs w:val="24"/>
        </w:rPr>
        <w:t xml:space="preserve">, most of the caucuses vote with the mayor </w:t>
      </w:r>
      <w:r w:rsidR="00236379">
        <w:rPr>
          <w:rFonts w:cs="Times New Roman"/>
          <w:bCs/>
          <w:szCs w:val="24"/>
        </w:rPr>
        <w:t>more than 85</w:t>
      </w:r>
      <w:r>
        <w:rPr>
          <w:rFonts w:cs="Times New Roman"/>
          <w:bCs/>
          <w:szCs w:val="24"/>
        </w:rPr>
        <w:t>% of the time. There are two exceptions. The first is the LGBT Caucus, w</w:t>
      </w:r>
      <w:r w:rsidR="00F728AD">
        <w:rPr>
          <w:rFonts w:cs="Times New Roman"/>
          <w:bCs/>
          <w:szCs w:val="24"/>
        </w:rPr>
        <w:t>hich</w:t>
      </w:r>
      <w:r>
        <w:rPr>
          <w:rFonts w:cs="Times New Roman"/>
          <w:bCs/>
          <w:szCs w:val="24"/>
        </w:rPr>
        <w:t xml:space="preserve"> ha</w:t>
      </w:r>
      <w:r w:rsidR="003215FE">
        <w:rPr>
          <w:rFonts w:cs="Times New Roman"/>
          <w:bCs/>
          <w:szCs w:val="24"/>
        </w:rPr>
        <w:t>s</w:t>
      </w:r>
      <w:r>
        <w:rPr>
          <w:rFonts w:cs="Times New Roman"/>
          <w:bCs/>
          <w:szCs w:val="24"/>
        </w:rPr>
        <w:t xml:space="preserve"> a </w:t>
      </w:r>
      <w:r w:rsidR="00F728AD">
        <w:rPr>
          <w:rFonts w:cs="Times New Roman"/>
          <w:bCs/>
          <w:szCs w:val="24"/>
        </w:rPr>
        <w:t>mean</w:t>
      </w:r>
      <w:r>
        <w:rPr>
          <w:rFonts w:cs="Times New Roman"/>
          <w:bCs/>
          <w:szCs w:val="24"/>
        </w:rPr>
        <w:t xml:space="preserve"> percentage of agreement of </w:t>
      </w:r>
      <w:r w:rsidR="00236379">
        <w:rPr>
          <w:rFonts w:cs="Times New Roman"/>
          <w:bCs/>
          <w:szCs w:val="24"/>
        </w:rPr>
        <w:t>78</w:t>
      </w:r>
      <w:r>
        <w:rPr>
          <w:rFonts w:cs="Times New Roman"/>
          <w:bCs/>
          <w:szCs w:val="24"/>
        </w:rPr>
        <w:t xml:space="preserve">%, the lowest of any caucus. This number requires an explanation. </w:t>
      </w:r>
      <w:r w:rsidR="003215FE">
        <w:rPr>
          <w:rFonts w:cs="Times New Roman"/>
          <w:bCs/>
          <w:szCs w:val="24"/>
        </w:rPr>
        <w:t>D</w:t>
      </w:r>
      <w:r w:rsidR="00F728AD">
        <w:rPr>
          <w:rFonts w:cs="Times New Roman"/>
          <w:bCs/>
          <w:szCs w:val="24"/>
        </w:rPr>
        <w:t xml:space="preserve">riving the </w:t>
      </w:r>
      <w:r w:rsidR="00F728AD">
        <w:rPr>
          <w:rFonts w:cs="Times New Roman"/>
          <w:bCs/>
          <w:szCs w:val="24"/>
        </w:rPr>
        <w:lastRenderedPageBreak/>
        <w:t xml:space="preserve">caucus’s mean </w:t>
      </w:r>
      <w:r w:rsidR="003215FE">
        <w:rPr>
          <w:rFonts w:cs="Times New Roman"/>
          <w:bCs/>
          <w:szCs w:val="24"/>
        </w:rPr>
        <w:t xml:space="preserve">downward is </w:t>
      </w:r>
      <w:r w:rsidR="00F728AD">
        <w:rPr>
          <w:rFonts w:cs="Times New Roman"/>
          <w:bCs/>
          <w:szCs w:val="24"/>
        </w:rPr>
        <w:t>the vote percentages of 15</w:t>
      </w:r>
      <w:r w:rsidR="00F728AD" w:rsidRPr="00F728AD">
        <w:rPr>
          <w:rFonts w:cs="Times New Roman"/>
          <w:bCs/>
          <w:szCs w:val="24"/>
          <w:vertAlign w:val="superscript"/>
        </w:rPr>
        <w:t>th</w:t>
      </w:r>
      <w:r w:rsidR="00F728AD">
        <w:rPr>
          <w:rFonts w:cs="Times New Roman"/>
          <w:bCs/>
          <w:szCs w:val="24"/>
        </w:rPr>
        <w:t xml:space="preserve"> Ward Alderman Raymond Lopez</w:t>
      </w:r>
      <w:r w:rsidR="003215FE">
        <w:rPr>
          <w:rFonts w:cs="Times New Roman"/>
          <w:bCs/>
          <w:szCs w:val="24"/>
        </w:rPr>
        <w:t>.</w:t>
      </w:r>
      <w:r w:rsidR="00F728AD">
        <w:rPr>
          <w:rFonts w:cs="Times New Roman"/>
          <w:bCs/>
          <w:szCs w:val="24"/>
        </w:rPr>
        <w:t xml:space="preserve"> Al</w:t>
      </w:r>
      <w:r w:rsidR="005F35FD">
        <w:rPr>
          <w:rFonts w:cs="Times New Roman"/>
          <w:bCs/>
          <w:szCs w:val="24"/>
        </w:rPr>
        <w:t>d.</w:t>
      </w:r>
      <w:r w:rsidR="00F728AD">
        <w:rPr>
          <w:rFonts w:cs="Times New Roman"/>
          <w:bCs/>
          <w:szCs w:val="24"/>
        </w:rPr>
        <w:t xml:space="preserve"> Lopez has been the most vocal critic of Mayor Lightfoot and has </w:t>
      </w:r>
      <w:r w:rsidR="00FA5FD5">
        <w:rPr>
          <w:rFonts w:cs="Times New Roman"/>
          <w:bCs/>
          <w:szCs w:val="24"/>
        </w:rPr>
        <w:t>nearly</w:t>
      </w:r>
      <w:r w:rsidR="00F728AD">
        <w:rPr>
          <w:rFonts w:cs="Times New Roman"/>
          <w:bCs/>
          <w:szCs w:val="24"/>
        </w:rPr>
        <w:t xml:space="preserve"> taken every opportunity possible to vote against her. </w:t>
      </w:r>
      <w:r w:rsidR="003215FE">
        <w:rPr>
          <w:rFonts w:cs="Times New Roman"/>
          <w:bCs/>
          <w:szCs w:val="24"/>
        </w:rPr>
        <w:t>Once the 15</w:t>
      </w:r>
      <w:r w:rsidR="003215FE" w:rsidRPr="003215FE">
        <w:rPr>
          <w:rFonts w:cs="Times New Roman"/>
          <w:bCs/>
          <w:szCs w:val="24"/>
          <w:vertAlign w:val="superscript"/>
        </w:rPr>
        <w:t>th</w:t>
      </w:r>
      <w:r w:rsidR="003215FE">
        <w:rPr>
          <w:rFonts w:cs="Times New Roman"/>
          <w:bCs/>
          <w:szCs w:val="24"/>
        </w:rPr>
        <w:t xml:space="preserve"> Ward is removed from the LGBT Caucus</w:t>
      </w:r>
      <w:r w:rsidR="00F728AD">
        <w:rPr>
          <w:rFonts w:cs="Times New Roman"/>
          <w:bCs/>
          <w:szCs w:val="24"/>
        </w:rPr>
        <w:t xml:space="preserve">, </w:t>
      </w:r>
      <w:r w:rsidR="003215FE">
        <w:rPr>
          <w:rFonts w:cs="Times New Roman"/>
          <w:bCs/>
          <w:szCs w:val="24"/>
        </w:rPr>
        <w:t xml:space="preserve">the caucus’s mean moves </w:t>
      </w:r>
      <w:r w:rsidR="00F728AD">
        <w:rPr>
          <w:rFonts w:cs="Times New Roman"/>
          <w:bCs/>
          <w:szCs w:val="24"/>
        </w:rPr>
        <w:t>to 9</w:t>
      </w:r>
      <w:r w:rsidR="00236379">
        <w:rPr>
          <w:rFonts w:cs="Times New Roman"/>
          <w:bCs/>
          <w:szCs w:val="24"/>
        </w:rPr>
        <w:t>1</w:t>
      </w:r>
      <w:r w:rsidR="00F728AD">
        <w:rPr>
          <w:rFonts w:cs="Times New Roman"/>
          <w:bCs/>
          <w:szCs w:val="24"/>
        </w:rPr>
        <w:t xml:space="preserve">% agreement, the highest of any caucus. The second </w:t>
      </w:r>
      <w:r w:rsidR="00747487">
        <w:rPr>
          <w:rFonts w:cs="Times New Roman"/>
          <w:bCs/>
          <w:szCs w:val="24"/>
        </w:rPr>
        <w:t xml:space="preserve">lowest agreement with the mayor </w:t>
      </w:r>
      <w:r w:rsidR="00F728AD">
        <w:rPr>
          <w:rFonts w:cs="Times New Roman"/>
          <w:bCs/>
          <w:szCs w:val="24"/>
        </w:rPr>
        <w:t>is the Socialist Caucus</w:t>
      </w:r>
      <w:r w:rsidR="003215FE">
        <w:rPr>
          <w:rFonts w:cs="Times New Roman"/>
          <w:bCs/>
          <w:szCs w:val="24"/>
        </w:rPr>
        <w:t>,</w:t>
      </w:r>
      <w:r w:rsidR="00F728AD">
        <w:rPr>
          <w:rFonts w:cs="Times New Roman"/>
          <w:bCs/>
          <w:szCs w:val="24"/>
        </w:rPr>
        <w:t xml:space="preserve"> which </w:t>
      </w:r>
      <w:r w:rsidR="00747487">
        <w:rPr>
          <w:rFonts w:cs="Times New Roman"/>
          <w:bCs/>
          <w:szCs w:val="24"/>
        </w:rPr>
        <w:t>h</w:t>
      </w:r>
      <w:r w:rsidR="00F728AD">
        <w:rPr>
          <w:rFonts w:cs="Times New Roman"/>
          <w:bCs/>
          <w:szCs w:val="24"/>
        </w:rPr>
        <w:t>as a mean agreement with the mayor of 8</w:t>
      </w:r>
      <w:r w:rsidR="00236379">
        <w:rPr>
          <w:rFonts w:cs="Times New Roman"/>
          <w:bCs/>
          <w:szCs w:val="24"/>
        </w:rPr>
        <w:t>1</w:t>
      </w:r>
      <w:r w:rsidR="00F728AD">
        <w:rPr>
          <w:rFonts w:cs="Times New Roman"/>
          <w:bCs/>
          <w:szCs w:val="24"/>
        </w:rPr>
        <w:t>%. The Socialist Caucus has been critical of Mayor Lightfoot for not doing more to address economic inequality in the city, and have openly challenged her, especially</w:t>
      </w:r>
      <w:r w:rsidR="00747487">
        <w:rPr>
          <w:rFonts w:cs="Times New Roman"/>
          <w:bCs/>
          <w:szCs w:val="24"/>
        </w:rPr>
        <w:t xml:space="preserve"> on</w:t>
      </w:r>
      <w:r w:rsidR="00F728AD">
        <w:rPr>
          <w:rFonts w:cs="Times New Roman"/>
          <w:bCs/>
          <w:szCs w:val="24"/>
        </w:rPr>
        <w:t xml:space="preserve"> </w:t>
      </w:r>
      <w:r w:rsidR="003215FE">
        <w:rPr>
          <w:rFonts w:cs="Times New Roman"/>
          <w:bCs/>
          <w:szCs w:val="24"/>
        </w:rPr>
        <w:t>her</w:t>
      </w:r>
      <w:r w:rsidR="00F728AD">
        <w:rPr>
          <w:rFonts w:cs="Times New Roman"/>
          <w:bCs/>
          <w:szCs w:val="24"/>
        </w:rPr>
        <w:t xml:space="preserve"> </w:t>
      </w:r>
      <w:r w:rsidR="00747487">
        <w:rPr>
          <w:rFonts w:cs="Times New Roman"/>
          <w:bCs/>
          <w:szCs w:val="24"/>
        </w:rPr>
        <w:t xml:space="preserve">city </w:t>
      </w:r>
      <w:r w:rsidR="00F728AD">
        <w:rPr>
          <w:rFonts w:cs="Times New Roman"/>
          <w:bCs/>
          <w:szCs w:val="24"/>
        </w:rPr>
        <w:t xml:space="preserve">budget, to spend more on social services. </w:t>
      </w:r>
      <w:proofErr w:type="gramStart"/>
      <w:r w:rsidR="00643AB3">
        <w:rPr>
          <w:rFonts w:cs="Times New Roman"/>
          <w:bCs/>
          <w:szCs w:val="24"/>
        </w:rPr>
        <w:t>That is to say, that</w:t>
      </w:r>
      <w:proofErr w:type="gramEnd"/>
      <w:r w:rsidR="00643AB3">
        <w:rPr>
          <w:rFonts w:cs="Times New Roman"/>
          <w:bCs/>
          <w:szCs w:val="24"/>
        </w:rPr>
        <w:t xml:space="preserve"> while Socialist have supported Mayor Lightfoot’s reform agenda, they have pushed hard for a stronger progressive agenda on affordable housing, increased social services, and greater economic development in the neighborhoods.</w:t>
      </w:r>
    </w:p>
    <w:p w14:paraId="4DFC2190" w14:textId="77777777" w:rsidR="00A01366" w:rsidRDefault="00044EEA" w:rsidP="00832389">
      <w:pPr>
        <w:pStyle w:val="NoSpacing"/>
        <w:spacing w:line="360" w:lineRule="auto"/>
        <w:ind w:firstLine="720"/>
      </w:pPr>
      <w:r>
        <w:rPr>
          <w:rFonts w:cs="Times New Roman"/>
          <w:bCs/>
          <w:szCs w:val="24"/>
        </w:rPr>
        <w:t xml:space="preserve">While caucuses are </w:t>
      </w:r>
      <w:r>
        <w:t>a formal means for determining political division, many political divisions within the council are less overt. For this reason, three other tables</w:t>
      </w:r>
      <w:r w:rsidR="003215FE">
        <w:t xml:space="preserve"> are</w:t>
      </w:r>
      <w:r>
        <w:t xml:space="preserve"> constructed. T</w:t>
      </w:r>
      <w:r w:rsidR="003215FE">
        <w:t>able 7</w:t>
      </w:r>
      <w:r>
        <w:t xml:space="preserve"> shows the percentage of agreement with </w:t>
      </w:r>
      <w:r w:rsidR="003215FE">
        <w:t xml:space="preserve">the </w:t>
      </w:r>
      <w:r>
        <w:t>mayor for all aldermen who are not a member of any caucus.</w:t>
      </w:r>
      <w:r w:rsidR="00A72A1C">
        <w:t xml:space="preserve"> </w:t>
      </w:r>
    </w:p>
    <w:p w14:paraId="5CA07CC2" w14:textId="77777777" w:rsidR="00A51AC0" w:rsidRPr="00C974EE" w:rsidRDefault="00A51AC0" w:rsidP="00A51AC0">
      <w:pPr>
        <w:pStyle w:val="NoSpacing"/>
        <w:jc w:val="center"/>
        <w:rPr>
          <w:b/>
          <w:bCs/>
        </w:rPr>
      </w:pPr>
      <w:r w:rsidRPr="00C974EE">
        <w:rPr>
          <w:b/>
          <w:bCs/>
        </w:rPr>
        <w:t xml:space="preserve">Table </w:t>
      </w:r>
      <w:r>
        <w:rPr>
          <w:b/>
          <w:bCs/>
        </w:rPr>
        <w:t>7</w:t>
      </w:r>
    </w:p>
    <w:p w14:paraId="13DF0A74" w14:textId="77777777" w:rsidR="00C974EE" w:rsidRPr="00A51AC0" w:rsidRDefault="00643AB3" w:rsidP="00A51AC0">
      <w:pPr>
        <w:pStyle w:val="NoSpacing"/>
        <w:jc w:val="center"/>
        <w:rPr>
          <w:b/>
          <w:bCs/>
        </w:rPr>
      </w:pPr>
      <w:r>
        <w:rPr>
          <w:b/>
          <w:bCs/>
        </w:rPr>
        <w:t xml:space="preserve">Non-Caucus Aldermanic </w:t>
      </w:r>
      <w:r w:rsidR="00A51AC0" w:rsidRPr="00C974EE">
        <w:rPr>
          <w:b/>
          <w:bCs/>
        </w:rPr>
        <w:t>Support for Mayor Lightfoot in the City Council 2019-2020</w:t>
      </w:r>
    </w:p>
    <w:tbl>
      <w:tblPr>
        <w:tblStyle w:val="TableGrid"/>
        <w:tblW w:w="0" w:type="auto"/>
        <w:tblLook w:val="04A0" w:firstRow="1" w:lastRow="0" w:firstColumn="1" w:lastColumn="0" w:noHBand="0" w:noVBand="1"/>
      </w:tblPr>
      <w:tblGrid>
        <w:gridCol w:w="1795"/>
        <w:gridCol w:w="1530"/>
        <w:gridCol w:w="1350"/>
        <w:gridCol w:w="3150"/>
        <w:gridCol w:w="1525"/>
      </w:tblGrid>
      <w:tr w:rsidR="00236379" w14:paraId="25386B04" w14:textId="77777777" w:rsidTr="00236379">
        <w:tc>
          <w:tcPr>
            <w:tcW w:w="9350" w:type="dxa"/>
            <w:gridSpan w:val="5"/>
          </w:tcPr>
          <w:p w14:paraId="6EA0ADCC" w14:textId="77777777" w:rsidR="00236379" w:rsidRDefault="00236379" w:rsidP="00236379">
            <w:pPr>
              <w:pStyle w:val="NoSpacing"/>
              <w:contextualSpacing/>
              <w:jc w:val="center"/>
              <w:rPr>
                <w:rFonts w:cs="Times New Roman"/>
                <w:b/>
                <w:szCs w:val="24"/>
              </w:rPr>
            </w:pPr>
            <w:r>
              <w:rPr>
                <w:rFonts w:cs="Times New Roman"/>
                <w:b/>
                <w:szCs w:val="24"/>
              </w:rPr>
              <w:t>Non-Caucus Members</w:t>
            </w:r>
          </w:p>
        </w:tc>
      </w:tr>
      <w:tr w:rsidR="00236379" w14:paraId="315A193D" w14:textId="77777777" w:rsidTr="00236379">
        <w:tc>
          <w:tcPr>
            <w:tcW w:w="1795" w:type="dxa"/>
          </w:tcPr>
          <w:p w14:paraId="006E2E55" w14:textId="77777777" w:rsidR="00236379" w:rsidRDefault="00236379" w:rsidP="00236379">
            <w:pPr>
              <w:pStyle w:val="NoSpacing"/>
              <w:contextualSpacing/>
              <w:jc w:val="center"/>
              <w:rPr>
                <w:rFonts w:cs="Times New Roman"/>
                <w:b/>
                <w:szCs w:val="24"/>
              </w:rPr>
            </w:pPr>
            <w:r>
              <w:rPr>
                <w:b/>
                <w:bCs/>
                <w:szCs w:val="20"/>
              </w:rPr>
              <w:t>Ward</w:t>
            </w:r>
          </w:p>
        </w:tc>
        <w:tc>
          <w:tcPr>
            <w:tcW w:w="2880" w:type="dxa"/>
            <w:gridSpan w:val="2"/>
          </w:tcPr>
          <w:p w14:paraId="1DF416FF" w14:textId="77777777" w:rsidR="00236379" w:rsidRDefault="00236379" w:rsidP="00236379">
            <w:pPr>
              <w:pStyle w:val="NoSpacing"/>
              <w:contextualSpacing/>
              <w:jc w:val="center"/>
              <w:rPr>
                <w:rFonts w:cs="Times New Roman"/>
                <w:b/>
                <w:szCs w:val="24"/>
              </w:rPr>
            </w:pPr>
            <w:r w:rsidRPr="00306F6E">
              <w:rPr>
                <w:b/>
                <w:bCs/>
                <w:szCs w:val="20"/>
              </w:rPr>
              <w:t>Aldermen</w:t>
            </w:r>
          </w:p>
        </w:tc>
        <w:tc>
          <w:tcPr>
            <w:tcW w:w="4675" w:type="dxa"/>
            <w:gridSpan w:val="2"/>
          </w:tcPr>
          <w:p w14:paraId="3822FD3F" w14:textId="77777777" w:rsidR="00236379" w:rsidRDefault="00236379" w:rsidP="00236379">
            <w:pPr>
              <w:pStyle w:val="NoSpacing"/>
              <w:contextualSpacing/>
              <w:jc w:val="center"/>
              <w:rPr>
                <w:rFonts w:cs="Times New Roman"/>
                <w:b/>
                <w:szCs w:val="24"/>
              </w:rPr>
            </w:pPr>
            <w:r w:rsidRPr="00306F6E">
              <w:rPr>
                <w:b/>
                <w:bCs/>
                <w:szCs w:val="20"/>
              </w:rPr>
              <w:t>% of Agreement</w:t>
            </w:r>
          </w:p>
        </w:tc>
      </w:tr>
      <w:tr w:rsidR="00236379" w:rsidRPr="00306F6E" w14:paraId="1148D283" w14:textId="77777777" w:rsidTr="00236379">
        <w:tc>
          <w:tcPr>
            <w:tcW w:w="1795" w:type="dxa"/>
          </w:tcPr>
          <w:p w14:paraId="688715EB"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48</w:t>
            </w:r>
          </w:p>
        </w:tc>
        <w:tc>
          <w:tcPr>
            <w:tcW w:w="2880" w:type="dxa"/>
            <w:gridSpan w:val="2"/>
          </w:tcPr>
          <w:p w14:paraId="2160D3A1" w14:textId="77777777" w:rsidR="00236379" w:rsidRDefault="00236379" w:rsidP="00236379">
            <w:pPr>
              <w:pStyle w:val="NoSpacing"/>
              <w:contextualSpacing/>
              <w:jc w:val="center"/>
              <w:rPr>
                <w:rFonts w:eastAsia="Times New Roman" w:cs="Times New Roman"/>
                <w:szCs w:val="20"/>
              </w:rPr>
            </w:pPr>
            <w:r>
              <w:rPr>
                <w:rFonts w:cs="Times New Roman"/>
                <w:bCs/>
                <w:szCs w:val="24"/>
              </w:rPr>
              <w:t>Harry Osterman</w:t>
            </w:r>
          </w:p>
        </w:tc>
        <w:tc>
          <w:tcPr>
            <w:tcW w:w="4675" w:type="dxa"/>
            <w:gridSpan w:val="2"/>
          </w:tcPr>
          <w:p w14:paraId="1AA3999D" w14:textId="77777777" w:rsidR="00236379" w:rsidRPr="00306F6E" w:rsidRDefault="00236379" w:rsidP="00236379">
            <w:pPr>
              <w:pStyle w:val="NoSpacing"/>
              <w:contextualSpacing/>
              <w:jc w:val="center"/>
              <w:rPr>
                <w:rFonts w:eastAsia="Times New Roman" w:cs="Times New Roman"/>
                <w:szCs w:val="20"/>
              </w:rPr>
            </w:pPr>
            <w:r>
              <w:rPr>
                <w:rFonts w:cs="Times New Roman"/>
                <w:bCs/>
                <w:szCs w:val="24"/>
              </w:rPr>
              <w:t>100%</w:t>
            </w:r>
          </w:p>
        </w:tc>
      </w:tr>
      <w:tr w:rsidR="00236379" w14:paraId="0B451469" w14:textId="77777777" w:rsidTr="00236379">
        <w:tc>
          <w:tcPr>
            <w:tcW w:w="1795" w:type="dxa"/>
          </w:tcPr>
          <w:p w14:paraId="31C0A117"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43</w:t>
            </w:r>
          </w:p>
        </w:tc>
        <w:tc>
          <w:tcPr>
            <w:tcW w:w="2880" w:type="dxa"/>
            <w:gridSpan w:val="2"/>
          </w:tcPr>
          <w:p w14:paraId="45F0BD5B" w14:textId="77777777" w:rsidR="00236379" w:rsidRDefault="00236379" w:rsidP="00236379">
            <w:pPr>
              <w:pStyle w:val="NoSpacing"/>
              <w:contextualSpacing/>
              <w:jc w:val="center"/>
              <w:rPr>
                <w:rFonts w:cs="Times New Roman"/>
                <w:bCs/>
                <w:szCs w:val="24"/>
              </w:rPr>
            </w:pPr>
            <w:r>
              <w:rPr>
                <w:rFonts w:cs="Times New Roman"/>
                <w:bCs/>
                <w:szCs w:val="24"/>
              </w:rPr>
              <w:t>Michele Smith</w:t>
            </w:r>
          </w:p>
        </w:tc>
        <w:tc>
          <w:tcPr>
            <w:tcW w:w="4675" w:type="dxa"/>
            <w:gridSpan w:val="2"/>
          </w:tcPr>
          <w:p w14:paraId="3F9D2945" w14:textId="77777777" w:rsidR="00236379" w:rsidRDefault="00236379" w:rsidP="00236379">
            <w:pPr>
              <w:pStyle w:val="NoSpacing"/>
              <w:contextualSpacing/>
              <w:jc w:val="center"/>
              <w:rPr>
                <w:rFonts w:cs="Times New Roman"/>
                <w:bCs/>
                <w:szCs w:val="24"/>
              </w:rPr>
            </w:pPr>
            <w:r>
              <w:rPr>
                <w:rFonts w:cs="Times New Roman"/>
                <w:bCs/>
                <w:szCs w:val="24"/>
              </w:rPr>
              <w:t>94%</w:t>
            </w:r>
          </w:p>
        </w:tc>
      </w:tr>
      <w:tr w:rsidR="00236379" w:rsidRPr="00306F6E" w14:paraId="0BFD95AC" w14:textId="77777777" w:rsidTr="00236379">
        <w:tc>
          <w:tcPr>
            <w:tcW w:w="1795" w:type="dxa"/>
          </w:tcPr>
          <w:p w14:paraId="742CB989"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50</w:t>
            </w:r>
          </w:p>
        </w:tc>
        <w:tc>
          <w:tcPr>
            <w:tcW w:w="2880" w:type="dxa"/>
            <w:gridSpan w:val="2"/>
          </w:tcPr>
          <w:p w14:paraId="72D6C237" w14:textId="77777777" w:rsidR="00236379" w:rsidRDefault="00236379" w:rsidP="00236379">
            <w:pPr>
              <w:pStyle w:val="NoSpacing"/>
              <w:contextualSpacing/>
              <w:jc w:val="center"/>
              <w:rPr>
                <w:rFonts w:eastAsia="Times New Roman" w:cs="Times New Roman"/>
                <w:szCs w:val="20"/>
              </w:rPr>
            </w:pPr>
            <w:r>
              <w:rPr>
                <w:rFonts w:cs="Times New Roman"/>
                <w:bCs/>
                <w:szCs w:val="24"/>
              </w:rPr>
              <w:t xml:space="preserve">Debra Silverstein </w:t>
            </w:r>
          </w:p>
        </w:tc>
        <w:tc>
          <w:tcPr>
            <w:tcW w:w="4675" w:type="dxa"/>
            <w:gridSpan w:val="2"/>
          </w:tcPr>
          <w:p w14:paraId="33E5A527" w14:textId="77777777" w:rsidR="00236379" w:rsidRPr="00306F6E" w:rsidRDefault="00236379" w:rsidP="00236379">
            <w:pPr>
              <w:pStyle w:val="NoSpacing"/>
              <w:contextualSpacing/>
              <w:jc w:val="center"/>
              <w:rPr>
                <w:rFonts w:eastAsia="Times New Roman" w:cs="Times New Roman"/>
                <w:szCs w:val="20"/>
              </w:rPr>
            </w:pPr>
            <w:r>
              <w:rPr>
                <w:rFonts w:cs="Times New Roman"/>
                <w:bCs/>
                <w:szCs w:val="24"/>
              </w:rPr>
              <w:t>94%</w:t>
            </w:r>
          </w:p>
        </w:tc>
      </w:tr>
      <w:tr w:rsidR="00236379" w:rsidRPr="00AE615F" w14:paraId="6C6671CC" w14:textId="77777777" w:rsidTr="00236379">
        <w:tc>
          <w:tcPr>
            <w:tcW w:w="1795" w:type="dxa"/>
          </w:tcPr>
          <w:p w14:paraId="1A63AC6C"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2</w:t>
            </w:r>
          </w:p>
        </w:tc>
        <w:tc>
          <w:tcPr>
            <w:tcW w:w="2880" w:type="dxa"/>
            <w:gridSpan w:val="2"/>
            <w:vAlign w:val="center"/>
          </w:tcPr>
          <w:p w14:paraId="7CDA62E7" w14:textId="77777777" w:rsidR="00236379" w:rsidRPr="00AE615F" w:rsidRDefault="00236379" w:rsidP="00236379">
            <w:pPr>
              <w:pStyle w:val="NoSpacing"/>
              <w:contextualSpacing/>
              <w:jc w:val="center"/>
              <w:rPr>
                <w:rFonts w:cs="Times New Roman"/>
                <w:bCs/>
                <w:szCs w:val="24"/>
              </w:rPr>
            </w:pPr>
            <w:r>
              <w:rPr>
                <w:rFonts w:eastAsia="Times New Roman" w:cs="Times New Roman"/>
                <w:szCs w:val="20"/>
              </w:rPr>
              <w:t xml:space="preserve">Brian </w:t>
            </w:r>
            <w:r w:rsidRPr="00306F6E">
              <w:rPr>
                <w:rFonts w:eastAsia="Times New Roman" w:cs="Times New Roman"/>
                <w:szCs w:val="20"/>
              </w:rPr>
              <w:t>Hopkins</w:t>
            </w:r>
          </w:p>
        </w:tc>
        <w:tc>
          <w:tcPr>
            <w:tcW w:w="4675" w:type="dxa"/>
            <w:gridSpan w:val="2"/>
            <w:vAlign w:val="center"/>
          </w:tcPr>
          <w:p w14:paraId="6111368C" w14:textId="77777777" w:rsidR="00236379" w:rsidRPr="00AE615F" w:rsidRDefault="00236379" w:rsidP="00236379">
            <w:pPr>
              <w:pStyle w:val="NoSpacing"/>
              <w:contextualSpacing/>
              <w:jc w:val="center"/>
              <w:rPr>
                <w:rFonts w:cs="Times New Roman"/>
                <w:bCs/>
                <w:szCs w:val="24"/>
              </w:rPr>
            </w:pPr>
            <w:r w:rsidRPr="00306F6E">
              <w:rPr>
                <w:rFonts w:eastAsia="Times New Roman" w:cs="Times New Roman"/>
                <w:szCs w:val="20"/>
              </w:rPr>
              <w:t>9</w:t>
            </w:r>
            <w:r>
              <w:rPr>
                <w:rFonts w:eastAsia="Times New Roman" w:cs="Times New Roman"/>
                <w:szCs w:val="20"/>
              </w:rPr>
              <w:t>1</w:t>
            </w:r>
            <w:r w:rsidRPr="00306F6E">
              <w:rPr>
                <w:rFonts w:eastAsia="Times New Roman" w:cs="Times New Roman"/>
                <w:szCs w:val="20"/>
              </w:rPr>
              <w:t>%</w:t>
            </w:r>
          </w:p>
        </w:tc>
      </w:tr>
      <w:tr w:rsidR="00236379" w:rsidRPr="00AE615F" w14:paraId="5D00B356" w14:textId="77777777" w:rsidTr="00236379">
        <w:tc>
          <w:tcPr>
            <w:tcW w:w="1795" w:type="dxa"/>
          </w:tcPr>
          <w:p w14:paraId="31289041"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39</w:t>
            </w:r>
          </w:p>
        </w:tc>
        <w:tc>
          <w:tcPr>
            <w:tcW w:w="2880" w:type="dxa"/>
            <w:gridSpan w:val="2"/>
          </w:tcPr>
          <w:p w14:paraId="7C32CBE0" w14:textId="77777777" w:rsidR="00236379" w:rsidRPr="00AE615F" w:rsidRDefault="00236379" w:rsidP="00236379">
            <w:pPr>
              <w:pStyle w:val="NoSpacing"/>
              <w:contextualSpacing/>
              <w:jc w:val="center"/>
              <w:rPr>
                <w:rFonts w:cs="Times New Roman"/>
                <w:bCs/>
                <w:szCs w:val="24"/>
              </w:rPr>
            </w:pPr>
            <w:r>
              <w:rPr>
                <w:rFonts w:cs="Times New Roman"/>
                <w:bCs/>
                <w:szCs w:val="24"/>
              </w:rPr>
              <w:t>Samantha Nugent</w:t>
            </w:r>
          </w:p>
        </w:tc>
        <w:tc>
          <w:tcPr>
            <w:tcW w:w="4675" w:type="dxa"/>
            <w:gridSpan w:val="2"/>
          </w:tcPr>
          <w:p w14:paraId="43C44E68" w14:textId="77777777" w:rsidR="00236379" w:rsidRPr="00AE615F" w:rsidRDefault="00236379" w:rsidP="00236379">
            <w:pPr>
              <w:pStyle w:val="NoSpacing"/>
              <w:contextualSpacing/>
              <w:jc w:val="center"/>
              <w:rPr>
                <w:rFonts w:cs="Times New Roman"/>
                <w:bCs/>
                <w:szCs w:val="24"/>
              </w:rPr>
            </w:pPr>
            <w:r>
              <w:rPr>
                <w:rFonts w:cs="Times New Roman"/>
                <w:bCs/>
                <w:szCs w:val="24"/>
              </w:rPr>
              <w:t>91%</w:t>
            </w:r>
          </w:p>
        </w:tc>
      </w:tr>
      <w:tr w:rsidR="00236379" w14:paraId="778E3857" w14:textId="77777777" w:rsidTr="00236379">
        <w:tc>
          <w:tcPr>
            <w:tcW w:w="1795" w:type="dxa"/>
          </w:tcPr>
          <w:p w14:paraId="7EECD5FC"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19</w:t>
            </w:r>
          </w:p>
        </w:tc>
        <w:tc>
          <w:tcPr>
            <w:tcW w:w="2880" w:type="dxa"/>
            <w:gridSpan w:val="2"/>
          </w:tcPr>
          <w:p w14:paraId="5EDA2C64" w14:textId="77777777" w:rsidR="00236379" w:rsidRDefault="00236379" w:rsidP="00236379">
            <w:pPr>
              <w:pStyle w:val="NoSpacing"/>
              <w:contextualSpacing/>
              <w:jc w:val="center"/>
              <w:rPr>
                <w:rFonts w:cs="Times New Roman"/>
                <w:bCs/>
                <w:szCs w:val="24"/>
              </w:rPr>
            </w:pPr>
            <w:r>
              <w:rPr>
                <w:rFonts w:cs="Times New Roman"/>
                <w:bCs/>
                <w:szCs w:val="24"/>
              </w:rPr>
              <w:t>Matthew O’Shea</w:t>
            </w:r>
          </w:p>
        </w:tc>
        <w:tc>
          <w:tcPr>
            <w:tcW w:w="4675" w:type="dxa"/>
            <w:gridSpan w:val="2"/>
          </w:tcPr>
          <w:p w14:paraId="72E5DE4E" w14:textId="77777777" w:rsidR="00236379" w:rsidRDefault="00236379" w:rsidP="00236379">
            <w:pPr>
              <w:pStyle w:val="NoSpacing"/>
              <w:contextualSpacing/>
              <w:jc w:val="center"/>
              <w:rPr>
                <w:rFonts w:cs="Times New Roman"/>
                <w:bCs/>
                <w:szCs w:val="24"/>
              </w:rPr>
            </w:pPr>
            <w:r>
              <w:rPr>
                <w:rFonts w:cs="Times New Roman"/>
                <w:bCs/>
                <w:szCs w:val="24"/>
              </w:rPr>
              <w:t>88%</w:t>
            </w:r>
          </w:p>
        </w:tc>
      </w:tr>
      <w:tr w:rsidR="00236379" w:rsidRPr="00AE615F" w14:paraId="05ADDBB3" w14:textId="77777777" w:rsidTr="00236379">
        <w:tc>
          <w:tcPr>
            <w:tcW w:w="1795" w:type="dxa"/>
          </w:tcPr>
          <w:p w14:paraId="261451ED"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42</w:t>
            </w:r>
          </w:p>
        </w:tc>
        <w:tc>
          <w:tcPr>
            <w:tcW w:w="2880" w:type="dxa"/>
            <w:gridSpan w:val="2"/>
          </w:tcPr>
          <w:p w14:paraId="7497AF5C" w14:textId="77777777" w:rsidR="00236379" w:rsidRPr="00AE615F" w:rsidRDefault="00236379" w:rsidP="00236379">
            <w:pPr>
              <w:pStyle w:val="NoSpacing"/>
              <w:contextualSpacing/>
              <w:jc w:val="center"/>
              <w:rPr>
                <w:rFonts w:cs="Times New Roman"/>
                <w:bCs/>
                <w:szCs w:val="24"/>
              </w:rPr>
            </w:pPr>
            <w:r>
              <w:rPr>
                <w:rFonts w:cs="Times New Roman"/>
                <w:bCs/>
                <w:szCs w:val="24"/>
              </w:rPr>
              <w:t>Brendan Reilly</w:t>
            </w:r>
          </w:p>
        </w:tc>
        <w:tc>
          <w:tcPr>
            <w:tcW w:w="4675" w:type="dxa"/>
            <w:gridSpan w:val="2"/>
          </w:tcPr>
          <w:p w14:paraId="7A2F5A73" w14:textId="77777777" w:rsidR="00236379" w:rsidRPr="00AE615F" w:rsidRDefault="00236379" w:rsidP="00236379">
            <w:pPr>
              <w:pStyle w:val="NoSpacing"/>
              <w:contextualSpacing/>
              <w:jc w:val="center"/>
              <w:rPr>
                <w:rFonts w:cs="Times New Roman"/>
                <w:bCs/>
                <w:szCs w:val="24"/>
              </w:rPr>
            </w:pPr>
            <w:r>
              <w:rPr>
                <w:rFonts w:cs="Times New Roman"/>
                <w:bCs/>
                <w:szCs w:val="24"/>
              </w:rPr>
              <w:t>88%</w:t>
            </w:r>
          </w:p>
        </w:tc>
      </w:tr>
      <w:tr w:rsidR="00236379" w:rsidRPr="00AE615F" w14:paraId="34F85F87" w14:textId="77777777" w:rsidTr="00236379">
        <w:tc>
          <w:tcPr>
            <w:tcW w:w="1795" w:type="dxa"/>
          </w:tcPr>
          <w:p w14:paraId="79D2277C"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11</w:t>
            </w:r>
          </w:p>
        </w:tc>
        <w:tc>
          <w:tcPr>
            <w:tcW w:w="2880" w:type="dxa"/>
            <w:gridSpan w:val="2"/>
          </w:tcPr>
          <w:p w14:paraId="0E41A880" w14:textId="77777777" w:rsidR="00236379" w:rsidRPr="00AE615F" w:rsidRDefault="00236379" w:rsidP="00236379">
            <w:pPr>
              <w:pStyle w:val="NoSpacing"/>
              <w:contextualSpacing/>
              <w:jc w:val="center"/>
              <w:rPr>
                <w:rFonts w:cs="Times New Roman"/>
                <w:bCs/>
                <w:szCs w:val="24"/>
              </w:rPr>
            </w:pPr>
            <w:r>
              <w:rPr>
                <w:rFonts w:cs="Times New Roman"/>
                <w:bCs/>
                <w:szCs w:val="24"/>
              </w:rPr>
              <w:t>Patrick Daley Thompson</w:t>
            </w:r>
          </w:p>
        </w:tc>
        <w:tc>
          <w:tcPr>
            <w:tcW w:w="4675" w:type="dxa"/>
            <w:gridSpan w:val="2"/>
          </w:tcPr>
          <w:p w14:paraId="07E9F212" w14:textId="77777777" w:rsidR="00236379" w:rsidRPr="00AE615F" w:rsidRDefault="00236379" w:rsidP="00236379">
            <w:pPr>
              <w:pStyle w:val="NoSpacing"/>
              <w:contextualSpacing/>
              <w:jc w:val="center"/>
              <w:rPr>
                <w:rFonts w:cs="Times New Roman"/>
                <w:bCs/>
                <w:szCs w:val="24"/>
              </w:rPr>
            </w:pPr>
            <w:r>
              <w:rPr>
                <w:rFonts w:cs="Times New Roman"/>
                <w:bCs/>
                <w:szCs w:val="24"/>
              </w:rPr>
              <w:t>85%</w:t>
            </w:r>
          </w:p>
        </w:tc>
      </w:tr>
      <w:tr w:rsidR="00236379" w:rsidRPr="00AE615F" w14:paraId="05CD6359" w14:textId="77777777" w:rsidTr="00236379">
        <w:tc>
          <w:tcPr>
            <w:tcW w:w="1795" w:type="dxa"/>
          </w:tcPr>
          <w:p w14:paraId="3775805B"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14</w:t>
            </w:r>
          </w:p>
        </w:tc>
        <w:tc>
          <w:tcPr>
            <w:tcW w:w="2880" w:type="dxa"/>
            <w:gridSpan w:val="2"/>
          </w:tcPr>
          <w:p w14:paraId="31C9F362" w14:textId="77777777" w:rsidR="00236379" w:rsidRPr="00AE615F" w:rsidRDefault="00236379" w:rsidP="00236379">
            <w:pPr>
              <w:pStyle w:val="NoSpacing"/>
              <w:contextualSpacing/>
              <w:jc w:val="center"/>
              <w:rPr>
                <w:rFonts w:cs="Times New Roman"/>
                <w:bCs/>
                <w:szCs w:val="24"/>
              </w:rPr>
            </w:pPr>
            <w:r>
              <w:rPr>
                <w:rFonts w:cs="Times New Roman"/>
                <w:bCs/>
                <w:szCs w:val="24"/>
              </w:rPr>
              <w:t>Edward Burke</w:t>
            </w:r>
          </w:p>
        </w:tc>
        <w:tc>
          <w:tcPr>
            <w:tcW w:w="4675" w:type="dxa"/>
            <w:gridSpan w:val="2"/>
          </w:tcPr>
          <w:p w14:paraId="2B8AC5A7" w14:textId="77777777" w:rsidR="00236379" w:rsidRPr="00AE615F" w:rsidRDefault="00236379" w:rsidP="00236379">
            <w:pPr>
              <w:pStyle w:val="NoSpacing"/>
              <w:contextualSpacing/>
              <w:jc w:val="center"/>
              <w:rPr>
                <w:rFonts w:cs="Times New Roman"/>
                <w:bCs/>
                <w:szCs w:val="24"/>
              </w:rPr>
            </w:pPr>
            <w:r>
              <w:rPr>
                <w:rFonts w:cs="Times New Roman"/>
                <w:bCs/>
                <w:szCs w:val="24"/>
              </w:rPr>
              <w:t>85%</w:t>
            </w:r>
          </w:p>
        </w:tc>
      </w:tr>
      <w:tr w:rsidR="00236379" w:rsidRPr="00AE615F" w14:paraId="423A4717" w14:textId="77777777" w:rsidTr="00236379">
        <w:tc>
          <w:tcPr>
            <w:tcW w:w="1795" w:type="dxa"/>
          </w:tcPr>
          <w:p w14:paraId="33691258"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13</w:t>
            </w:r>
          </w:p>
        </w:tc>
        <w:tc>
          <w:tcPr>
            <w:tcW w:w="2880" w:type="dxa"/>
            <w:gridSpan w:val="2"/>
          </w:tcPr>
          <w:p w14:paraId="60F1789B" w14:textId="77777777" w:rsidR="00236379" w:rsidRPr="00AE615F" w:rsidRDefault="00236379" w:rsidP="00236379">
            <w:pPr>
              <w:pStyle w:val="NoSpacing"/>
              <w:contextualSpacing/>
              <w:jc w:val="center"/>
              <w:rPr>
                <w:rFonts w:cs="Times New Roman"/>
                <w:bCs/>
                <w:szCs w:val="24"/>
              </w:rPr>
            </w:pPr>
            <w:r>
              <w:rPr>
                <w:rFonts w:cs="Times New Roman"/>
                <w:bCs/>
                <w:szCs w:val="24"/>
              </w:rPr>
              <w:t>Marty Quinn</w:t>
            </w:r>
          </w:p>
        </w:tc>
        <w:tc>
          <w:tcPr>
            <w:tcW w:w="4675" w:type="dxa"/>
            <w:gridSpan w:val="2"/>
          </w:tcPr>
          <w:p w14:paraId="2AACCCD1" w14:textId="77777777" w:rsidR="00236379" w:rsidRPr="00AE615F" w:rsidRDefault="00236379" w:rsidP="00236379">
            <w:pPr>
              <w:pStyle w:val="NoSpacing"/>
              <w:contextualSpacing/>
              <w:jc w:val="center"/>
              <w:rPr>
                <w:rFonts w:cs="Times New Roman"/>
                <w:bCs/>
                <w:szCs w:val="24"/>
              </w:rPr>
            </w:pPr>
            <w:r>
              <w:rPr>
                <w:rFonts w:cs="Times New Roman"/>
                <w:bCs/>
                <w:szCs w:val="24"/>
              </w:rPr>
              <w:t>82%</w:t>
            </w:r>
          </w:p>
        </w:tc>
      </w:tr>
      <w:tr w:rsidR="00236379" w:rsidRPr="00AE615F" w14:paraId="23A12F65" w14:textId="77777777" w:rsidTr="00236379">
        <w:tc>
          <w:tcPr>
            <w:tcW w:w="1795" w:type="dxa"/>
          </w:tcPr>
          <w:p w14:paraId="50C61D0A"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38</w:t>
            </w:r>
          </w:p>
        </w:tc>
        <w:tc>
          <w:tcPr>
            <w:tcW w:w="2880" w:type="dxa"/>
            <w:gridSpan w:val="2"/>
          </w:tcPr>
          <w:p w14:paraId="5B54E0BF" w14:textId="77777777" w:rsidR="00236379" w:rsidRPr="00AE615F" w:rsidRDefault="00236379" w:rsidP="00236379">
            <w:pPr>
              <w:pStyle w:val="NoSpacing"/>
              <w:contextualSpacing/>
              <w:jc w:val="center"/>
              <w:rPr>
                <w:rFonts w:cs="Times New Roman"/>
                <w:bCs/>
                <w:szCs w:val="24"/>
              </w:rPr>
            </w:pPr>
            <w:r>
              <w:rPr>
                <w:rFonts w:cs="Times New Roman"/>
                <w:bCs/>
                <w:szCs w:val="24"/>
              </w:rPr>
              <w:t xml:space="preserve">Nicholas </w:t>
            </w:r>
            <w:proofErr w:type="spellStart"/>
            <w:r>
              <w:rPr>
                <w:rFonts w:cs="Times New Roman"/>
                <w:bCs/>
                <w:szCs w:val="24"/>
              </w:rPr>
              <w:t>Sposato</w:t>
            </w:r>
            <w:proofErr w:type="spellEnd"/>
          </w:p>
        </w:tc>
        <w:tc>
          <w:tcPr>
            <w:tcW w:w="4675" w:type="dxa"/>
            <w:gridSpan w:val="2"/>
          </w:tcPr>
          <w:p w14:paraId="623EF09A" w14:textId="77777777" w:rsidR="00236379" w:rsidRPr="00AE615F" w:rsidRDefault="00236379" w:rsidP="00236379">
            <w:pPr>
              <w:pStyle w:val="NoSpacing"/>
              <w:contextualSpacing/>
              <w:jc w:val="center"/>
              <w:rPr>
                <w:rFonts w:cs="Times New Roman"/>
                <w:bCs/>
                <w:szCs w:val="24"/>
              </w:rPr>
            </w:pPr>
            <w:r>
              <w:rPr>
                <w:rFonts w:cs="Times New Roman"/>
                <w:bCs/>
                <w:szCs w:val="24"/>
              </w:rPr>
              <w:t>76%</w:t>
            </w:r>
          </w:p>
        </w:tc>
      </w:tr>
      <w:tr w:rsidR="00236379" w:rsidRPr="00AE615F" w14:paraId="151F3283" w14:textId="77777777" w:rsidTr="00236379">
        <w:tc>
          <w:tcPr>
            <w:tcW w:w="1795" w:type="dxa"/>
          </w:tcPr>
          <w:p w14:paraId="79A3FB4C"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45</w:t>
            </w:r>
          </w:p>
        </w:tc>
        <w:tc>
          <w:tcPr>
            <w:tcW w:w="2880" w:type="dxa"/>
            <w:gridSpan w:val="2"/>
          </w:tcPr>
          <w:p w14:paraId="22EC8900" w14:textId="77777777" w:rsidR="00236379" w:rsidRPr="00AE615F" w:rsidRDefault="00236379" w:rsidP="00236379">
            <w:pPr>
              <w:pStyle w:val="NoSpacing"/>
              <w:contextualSpacing/>
              <w:jc w:val="center"/>
              <w:rPr>
                <w:rFonts w:cs="Times New Roman"/>
                <w:bCs/>
                <w:szCs w:val="24"/>
              </w:rPr>
            </w:pPr>
            <w:r>
              <w:rPr>
                <w:rFonts w:cs="Times New Roman"/>
                <w:bCs/>
                <w:szCs w:val="24"/>
              </w:rPr>
              <w:t>James Gardiner</w:t>
            </w:r>
          </w:p>
        </w:tc>
        <w:tc>
          <w:tcPr>
            <w:tcW w:w="4675" w:type="dxa"/>
            <w:gridSpan w:val="2"/>
          </w:tcPr>
          <w:p w14:paraId="6750782D" w14:textId="77777777" w:rsidR="00236379" w:rsidRPr="00AE615F" w:rsidRDefault="00236379" w:rsidP="00236379">
            <w:pPr>
              <w:pStyle w:val="NoSpacing"/>
              <w:contextualSpacing/>
              <w:jc w:val="center"/>
              <w:rPr>
                <w:rFonts w:cs="Times New Roman"/>
                <w:bCs/>
                <w:szCs w:val="24"/>
              </w:rPr>
            </w:pPr>
            <w:r>
              <w:rPr>
                <w:rFonts w:cs="Times New Roman"/>
                <w:bCs/>
                <w:szCs w:val="24"/>
              </w:rPr>
              <w:t>76%</w:t>
            </w:r>
          </w:p>
        </w:tc>
      </w:tr>
      <w:tr w:rsidR="00236379" w:rsidRPr="00AE615F" w14:paraId="56A80A53" w14:textId="77777777" w:rsidTr="00236379">
        <w:tc>
          <w:tcPr>
            <w:tcW w:w="1795" w:type="dxa"/>
          </w:tcPr>
          <w:p w14:paraId="68E18F19" w14:textId="77777777" w:rsidR="00236379" w:rsidRPr="00AE615F" w:rsidRDefault="00236379" w:rsidP="00236379">
            <w:pPr>
              <w:pStyle w:val="NoSpacing"/>
              <w:contextualSpacing/>
              <w:jc w:val="center"/>
              <w:rPr>
                <w:rFonts w:cs="Times New Roman"/>
                <w:bCs/>
                <w:szCs w:val="24"/>
              </w:rPr>
            </w:pPr>
            <w:r w:rsidRPr="00AE615F">
              <w:rPr>
                <w:rFonts w:cs="Times New Roman"/>
                <w:bCs/>
                <w:szCs w:val="24"/>
              </w:rPr>
              <w:t>41</w:t>
            </w:r>
          </w:p>
        </w:tc>
        <w:tc>
          <w:tcPr>
            <w:tcW w:w="2880" w:type="dxa"/>
            <w:gridSpan w:val="2"/>
          </w:tcPr>
          <w:p w14:paraId="303BA52C" w14:textId="77777777" w:rsidR="00236379" w:rsidRPr="00AE615F" w:rsidRDefault="00236379" w:rsidP="00236379">
            <w:pPr>
              <w:pStyle w:val="NoSpacing"/>
              <w:contextualSpacing/>
              <w:jc w:val="center"/>
              <w:rPr>
                <w:rFonts w:cs="Times New Roman"/>
                <w:bCs/>
                <w:szCs w:val="24"/>
              </w:rPr>
            </w:pPr>
            <w:r>
              <w:rPr>
                <w:rFonts w:cs="Times New Roman"/>
                <w:bCs/>
                <w:szCs w:val="24"/>
              </w:rPr>
              <w:t>Anthony Napolitano</w:t>
            </w:r>
          </w:p>
        </w:tc>
        <w:tc>
          <w:tcPr>
            <w:tcW w:w="4675" w:type="dxa"/>
            <w:gridSpan w:val="2"/>
          </w:tcPr>
          <w:p w14:paraId="7B3C62D2" w14:textId="77777777" w:rsidR="00236379" w:rsidRPr="00AE615F" w:rsidRDefault="00236379" w:rsidP="00236379">
            <w:pPr>
              <w:pStyle w:val="NoSpacing"/>
              <w:contextualSpacing/>
              <w:jc w:val="center"/>
              <w:rPr>
                <w:rFonts w:cs="Times New Roman"/>
                <w:bCs/>
                <w:szCs w:val="24"/>
              </w:rPr>
            </w:pPr>
            <w:r>
              <w:rPr>
                <w:rFonts w:cs="Times New Roman"/>
                <w:bCs/>
                <w:szCs w:val="24"/>
              </w:rPr>
              <w:t>67%</w:t>
            </w:r>
          </w:p>
        </w:tc>
      </w:tr>
      <w:tr w:rsidR="00236379" w:rsidRPr="00842902" w14:paraId="437EC176" w14:textId="77777777" w:rsidTr="00236379">
        <w:trPr>
          <w:trHeight w:val="260"/>
        </w:trPr>
        <w:tc>
          <w:tcPr>
            <w:tcW w:w="9350" w:type="dxa"/>
            <w:gridSpan w:val="5"/>
          </w:tcPr>
          <w:p w14:paraId="07A0EBB2" w14:textId="77777777" w:rsidR="00236379" w:rsidRPr="00842902" w:rsidRDefault="00236379" w:rsidP="00236379">
            <w:pPr>
              <w:pStyle w:val="NoSpacing"/>
              <w:contextualSpacing/>
              <w:jc w:val="center"/>
              <w:rPr>
                <w:rFonts w:cs="Times New Roman"/>
                <w:b/>
                <w:szCs w:val="24"/>
              </w:rPr>
            </w:pPr>
          </w:p>
        </w:tc>
      </w:tr>
      <w:tr w:rsidR="00236379" w:rsidRPr="00842902" w14:paraId="40EB736F" w14:textId="77777777" w:rsidTr="00236379">
        <w:trPr>
          <w:trHeight w:val="260"/>
        </w:trPr>
        <w:tc>
          <w:tcPr>
            <w:tcW w:w="3325" w:type="dxa"/>
            <w:gridSpan w:val="2"/>
          </w:tcPr>
          <w:p w14:paraId="70D0B5BD" w14:textId="77777777" w:rsidR="00236379" w:rsidRPr="00842902" w:rsidRDefault="00236379" w:rsidP="00236379">
            <w:pPr>
              <w:pStyle w:val="NoSpacing"/>
              <w:contextualSpacing/>
              <w:jc w:val="center"/>
              <w:rPr>
                <w:rFonts w:cs="Times New Roman"/>
                <w:b/>
                <w:szCs w:val="24"/>
              </w:rPr>
            </w:pPr>
            <w:r w:rsidRPr="00842902">
              <w:rPr>
                <w:rFonts w:cs="Times New Roman"/>
                <w:b/>
                <w:szCs w:val="24"/>
              </w:rPr>
              <w:t>Non-Caucus Mean</w:t>
            </w:r>
          </w:p>
        </w:tc>
        <w:tc>
          <w:tcPr>
            <w:tcW w:w="1350" w:type="dxa"/>
          </w:tcPr>
          <w:p w14:paraId="11D906C1" w14:textId="77777777" w:rsidR="00236379" w:rsidRPr="00842902" w:rsidRDefault="00236379" w:rsidP="00236379">
            <w:pPr>
              <w:pStyle w:val="NoSpacing"/>
              <w:contextualSpacing/>
              <w:jc w:val="center"/>
              <w:rPr>
                <w:rFonts w:cs="Times New Roman"/>
                <w:b/>
                <w:szCs w:val="24"/>
              </w:rPr>
            </w:pPr>
            <w:r>
              <w:rPr>
                <w:rFonts w:cs="Times New Roman"/>
                <w:b/>
                <w:szCs w:val="24"/>
              </w:rPr>
              <w:t>86%</w:t>
            </w:r>
          </w:p>
        </w:tc>
        <w:tc>
          <w:tcPr>
            <w:tcW w:w="3150" w:type="dxa"/>
          </w:tcPr>
          <w:p w14:paraId="4DE4CD97" w14:textId="77777777" w:rsidR="00236379" w:rsidRPr="00842902" w:rsidRDefault="00236379" w:rsidP="00236379">
            <w:pPr>
              <w:pStyle w:val="NoSpacing"/>
              <w:contextualSpacing/>
              <w:jc w:val="center"/>
              <w:rPr>
                <w:rFonts w:cs="Times New Roman"/>
                <w:b/>
                <w:szCs w:val="24"/>
              </w:rPr>
            </w:pPr>
            <w:r w:rsidRPr="00842902">
              <w:rPr>
                <w:rFonts w:cs="Times New Roman"/>
                <w:b/>
                <w:szCs w:val="24"/>
              </w:rPr>
              <w:t>Non-Caucus Me</w:t>
            </w:r>
            <w:r>
              <w:rPr>
                <w:rFonts w:cs="Times New Roman"/>
                <w:b/>
                <w:szCs w:val="24"/>
              </w:rPr>
              <w:t>dian</w:t>
            </w:r>
          </w:p>
        </w:tc>
        <w:tc>
          <w:tcPr>
            <w:tcW w:w="1525" w:type="dxa"/>
          </w:tcPr>
          <w:p w14:paraId="5DAFEB87" w14:textId="77777777" w:rsidR="00236379" w:rsidRPr="00842902" w:rsidRDefault="00236379" w:rsidP="00236379">
            <w:pPr>
              <w:pStyle w:val="NoSpacing"/>
              <w:contextualSpacing/>
              <w:jc w:val="center"/>
              <w:rPr>
                <w:rFonts w:cs="Times New Roman"/>
                <w:b/>
                <w:szCs w:val="24"/>
              </w:rPr>
            </w:pPr>
            <w:r>
              <w:rPr>
                <w:rFonts w:cs="Times New Roman"/>
                <w:b/>
                <w:szCs w:val="24"/>
              </w:rPr>
              <w:t>83%</w:t>
            </w:r>
          </w:p>
        </w:tc>
      </w:tr>
    </w:tbl>
    <w:p w14:paraId="23B8378D" w14:textId="77777777" w:rsidR="00A72A1C" w:rsidRDefault="00A72A1C" w:rsidP="00C974EE">
      <w:pPr>
        <w:pStyle w:val="NoSpacing"/>
        <w:contextualSpacing/>
      </w:pPr>
    </w:p>
    <w:p w14:paraId="6D37E7F9" w14:textId="77777777" w:rsidR="00A01366" w:rsidRDefault="00A72A1C" w:rsidP="00832389">
      <w:pPr>
        <w:pStyle w:val="NoSpacing"/>
        <w:spacing w:line="360" w:lineRule="auto"/>
        <w:ind w:firstLine="720"/>
        <w:contextualSpacing/>
      </w:pPr>
      <w:r>
        <w:t>The Chicago City Council’s leftwing is organized into caucuses, because of this, the non-caucus membership</w:t>
      </w:r>
      <w:r w:rsidR="00643AB3">
        <w:t xml:space="preserve"> combines</w:t>
      </w:r>
      <w:r>
        <w:t xml:space="preserve"> conservatives,</w:t>
      </w:r>
      <w:r w:rsidR="00F92AE7">
        <w:t xml:space="preserve"> </w:t>
      </w:r>
      <w:r>
        <w:t xml:space="preserve">political centrists, and Chicago Machine </w:t>
      </w:r>
      <w:r w:rsidR="0013655C">
        <w:t>supporter</w:t>
      </w:r>
      <w:r w:rsidR="00643AB3">
        <w:t>s</w:t>
      </w:r>
      <w:r>
        <w:t xml:space="preserve">. </w:t>
      </w:r>
      <w:r>
        <w:lastRenderedPageBreak/>
        <w:t>This brings the mean agreement</w:t>
      </w:r>
      <w:r w:rsidR="009D6DC4">
        <w:t xml:space="preserve"> with the mayor of non-caucus aldermen</w:t>
      </w:r>
      <w:r>
        <w:t xml:space="preserve"> to 86%, </w:t>
      </w:r>
      <w:r w:rsidR="00FA5FD5">
        <w:t xml:space="preserve">only slightly </w:t>
      </w:r>
      <w:r>
        <w:t>below the mean for the Chic</w:t>
      </w:r>
      <w:r w:rsidR="0013655C">
        <w:t>ago City Council as a whole</w:t>
      </w:r>
      <w:r>
        <w:t>.</w:t>
      </w:r>
      <w:r w:rsidR="00F92AE7">
        <w:t xml:space="preserve">  </w:t>
      </w:r>
    </w:p>
    <w:p w14:paraId="14CB2DCD" w14:textId="77777777" w:rsidR="00044EEA" w:rsidRPr="00044EEA" w:rsidRDefault="00A72A1C" w:rsidP="00C974EE">
      <w:pPr>
        <w:pStyle w:val="NoSpacing"/>
        <w:contextualSpacing/>
        <w:rPr>
          <w:rFonts w:cs="Times New Roman"/>
          <w:bCs/>
          <w:szCs w:val="24"/>
        </w:rPr>
      </w:pPr>
      <w:r>
        <w:t xml:space="preserve">    </w:t>
      </w:r>
      <w:r>
        <w:rPr>
          <w:rFonts w:cs="Times New Roman"/>
          <w:bCs/>
          <w:szCs w:val="24"/>
        </w:rPr>
        <w:t xml:space="preserve"> </w:t>
      </w:r>
      <w:r w:rsidR="00044EEA">
        <w:rPr>
          <w:rFonts w:cs="Times New Roman"/>
          <w:bCs/>
          <w:szCs w:val="24"/>
        </w:rPr>
        <w:t xml:space="preserve"> </w:t>
      </w:r>
    </w:p>
    <w:p w14:paraId="51A8CC24" w14:textId="77777777" w:rsidR="00F728AD" w:rsidRPr="00C974EE" w:rsidRDefault="00F728AD" w:rsidP="00F728AD">
      <w:pPr>
        <w:pStyle w:val="NoSpacing"/>
        <w:jc w:val="center"/>
        <w:rPr>
          <w:b/>
          <w:bCs/>
        </w:rPr>
      </w:pPr>
      <w:r w:rsidRPr="00C974EE">
        <w:rPr>
          <w:b/>
          <w:bCs/>
        </w:rPr>
        <w:t xml:space="preserve">Table </w:t>
      </w:r>
      <w:r>
        <w:rPr>
          <w:b/>
          <w:bCs/>
        </w:rPr>
        <w:t>8</w:t>
      </w:r>
    </w:p>
    <w:p w14:paraId="53AC6388" w14:textId="77777777" w:rsidR="00C974EE" w:rsidRDefault="00D10251" w:rsidP="00F728AD">
      <w:pPr>
        <w:pStyle w:val="NoSpacing"/>
        <w:contextualSpacing/>
        <w:jc w:val="center"/>
        <w:rPr>
          <w:rFonts w:cs="Times New Roman"/>
          <w:b/>
          <w:szCs w:val="24"/>
        </w:rPr>
      </w:pPr>
      <w:r>
        <w:rPr>
          <w:b/>
          <w:bCs/>
        </w:rPr>
        <w:t>Conservative Opposition to</w:t>
      </w:r>
      <w:r w:rsidR="00F728AD" w:rsidRPr="00C974EE">
        <w:rPr>
          <w:b/>
          <w:bCs/>
        </w:rPr>
        <w:t xml:space="preserve"> Mayor Lightfoot in the City Council 2019-2020</w:t>
      </w:r>
    </w:p>
    <w:p w14:paraId="17734C2C" w14:textId="77777777" w:rsidR="00A309B0" w:rsidRDefault="00A309B0" w:rsidP="00A309B0">
      <w:pPr>
        <w:pStyle w:val="NoSpacing"/>
        <w:contextualSpacing/>
        <w:rPr>
          <w:rFonts w:cs="Times New Roman"/>
          <w:b/>
          <w:szCs w:val="24"/>
        </w:rPr>
      </w:pPr>
    </w:p>
    <w:tbl>
      <w:tblPr>
        <w:tblStyle w:val="TableGrid"/>
        <w:tblW w:w="0" w:type="auto"/>
        <w:tblLook w:val="04A0" w:firstRow="1" w:lastRow="0" w:firstColumn="1" w:lastColumn="0" w:noHBand="0" w:noVBand="1"/>
      </w:tblPr>
      <w:tblGrid>
        <w:gridCol w:w="1795"/>
        <w:gridCol w:w="1530"/>
        <w:gridCol w:w="1350"/>
        <w:gridCol w:w="3150"/>
        <w:gridCol w:w="1525"/>
      </w:tblGrid>
      <w:tr w:rsidR="00A309B0" w14:paraId="0E8BA183" w14:textId="77777777" w:rsidTr="00857989">
        <w:tc>
          <w:tcPr>
            <w:tcW w:w="9350" w:type="dxa"/>
            <w:gridSpan w:val="5"/>
          </w:tcPr>
          <w:p w14:paraId="3D3DFFD0" w14:textId="77777777" w:rsidR="00A309B0" w:rsidRDefault="00A309B0" w:rsidP="00857989">
            <w:pPr>
              <w:pStyle w:val="NoSpacing"/>
              <w:contextualSpacing/>
              <w:jc w:val="center"/>
              <w:rPr>
                <w:rFonts w:cs="Times New Roman"/>
                <w:b/>
                <w:szCs w:val="24"/>
              </w:rPr>
            </w:pPr>
            <w:r>
              <w:rPr>
                <w:rFonts w:cs="Times New Roman"/>
                <w:b/>
                <w:szCs w:val="24"/>
              </w:rPr>
              <w:t>Non-Caucus Conservatives</w:t>
            </w:r>
          </w:p>
        </w:tc>
      </w:tr>
      <w:tr w:rsidR="00A309B0" w14:paraId="37ACD5D7" w14:textId="77777777" w:rsidTr="00857989">
        <w:tc>
          <w:tcPr>
            <w:tcW w:w="1795" w:type="dxa"/>
          </w:tcPr>
          <w:p w14:paraId="1DBFD4FD" w14:textId="77777777" w:rsidR="00A309B0" w:rsidRDefault="00A309B0" w:rsidP="00857989">
            <w:pPr>
              <w:pStyle w:val="NoSpacing"/>
              <w:contextualSpacing/>
              <w:jc w:val="center"/>
              <w:rPr>
                <w:rFonts w:cs="Times New Roman"/>
                <w:b/>
                <w:szCs w:val="24"/>
              </w:rPr>
            </w:pPr>
            <w:r>
              <w:rPr>
                <w:b/>
                <w:bCs/>
                <w:szCs w:val="20"/>
              </w:rPr>
              <w:t>Ward</w:t>
            </w:r>
          </w:p>
        </w:tc>
        <w:tc>
          <w:tcPr>
            <w:tcW w:w="2880" w:type="dxa"/>
            <w:gridSpan w:val="2"/>
          </w:tcPr>
          <w:p w14:paraId="635AC2CD" w14:textId="77777777" w:rsidR="00A309B0" w:rsidRDefault="00A309B0" w:rsidP="00857989">
            <w:pPr>
              <w:pStyle w:val="NoSpacing"/>
              <w:contextualSpacing/>
              <w:jc w:val="center"/>
              <w:rPr>
                <w:rFonts w:cs="Times New Roman"/>
                <w:b/>
                <w:szCs w:val="24"/>
              </w:rPr>
            </w:pPr>
            <w:r w:rsidRPr="00306F6E">
              <w:rPr>
                <w:b/>
                <w:bCs/>
                <w:szCs w:val="20"/>
              </w:rPr>
              <w:t>Aldermen</w:t>
            </w:r>
          </w:p>
        </w:tc>
        <w:tc>
          <w:tcPr>
            <w:tcW w:w="4675" w:type="dxa"/>
            <w:gridSpan w:val="2"/>
          </w:tcPr>
          <w:p w14:paraId="2BF02AF5" w14:textId="77777777" w:rsidR="00A309B0" w:rsidRDefault="00A309B0" w:rsidP="00857989">
            <w:pPr>
              <w:pStyle w:val="NoSpacing"/>
              <w:contextualSpacing/>
              <w:jc w:val="center"/>
              <w:rPr>
                <w:rFonts w:cs="Times New Roman"/>
                <w:b/>
                <w:szCs w:val="24"/>
              </w:rPr>
            </w:pPr>
            <w:r w:rsidRPr="00306F6E">
              <w:rPr>
                <w:b/>
                <w:bCs/>
                <w:szCs w:val="20"/>
              </w:rPr>
              <w:t>% of Agreement</w:t>
            </w:r>
          </w:p>
        </w:tc>
      </w:tr>
      <w:tr w:rsidR="00A309B0" w14:paraId="2D65DFAC" w14:textId="77777777" w:rsidTr="00857989">
        <w:tc>
          <w:tcPr>
            <w:tcW w:w="1795" w:type="dxa"/>
          </w:tcPr>
          <w:p w14:paraId="7C9474F7" w14:textId="77777777" w:rsidR="00A309B0" w:rsidRDefault="00A309B0" w:rsidP="00857989">
            <w:pPr>
              <w:pStyle w:val="NoSpacing"/>
              <w:contextualSpacing/>
              <w:jc w:val="center"/>
              <w:rPr>
                <w:rFonts w:cs="Times New Roman"/>
                <w:b/>
                <w:szCs w:val="24"/>
              </w:rPr>
            </w:pPr>
            <w:r w:rsidRPr="00AE615F">
              <w:rPr>
                <w:rFonts w:cs="Times New Roman"/>
                <w:bCs/>
                <w:szCs w:val="24"/>
              </w:rPr>
              <w:t>38</w:t>
            </w:r>
          </w:p>
        </w:tc>
        <w:tc>
          <w:tcPr>
            <w:tcW w:w="2880" w:type="dxa"/>
            <w:gridSpan w:val="2"/>
          </w:tcPr>
          <w:p w14:paraId="66581C18" w14:textId="77777777" w:rsidR="00A309B0" w:rsidRDefault="00A309B0" w:rsidP="00857989">
            <w:pPr>
              <w:pStyle w:val="NoSpacing"/>
              <w:contextualSpacing/>
              <w:jc w:val="center"/>
              <w:rPr>
                <w:rFonts w:cs="Times New Roman"/>
                <w:b/>
                <w:szCs w:val="24"/>
              </w:rPr>
            </w:pPr>
            <w:r>
              <w:rPr>
                <w:rFonts w:cs="Times New Roman"/>
                <w:bCs/>
                <w:szCs w:val="24"/>
              </w:rPr>
              <w:t xml:space="preserve">Nicholas </w:t>
            </w:r>
            <w:proofErr w:type="spellStart"/>
            <w:r>
              <w:rPr>
                <w:rFonts w:cs="Times New Roman"/>
                <w:bCs/>
                <w:szCs w:val="24"/>
              </w:rPr>
              <w:t>Sposato</w:t>
            </w:r>
            <w:proofErr w:type="spellEnd"/>
          </w:p>
        </w:tc>
        <w:tc>
          <w:tcPr>
            <w:tcW w:w="4675" w:type="dxa"/>
            <w:gridSpan w:val="2"/>
          </w:tcPr>
          <w:p w14:paraId="5D3AA201" w14:textId="77777777" w:rsidR="00A309B0" w:rsidRDefault="00A309B0" w:rsidP="00857989">
            <w:pPr>
              <w:pStyle w:val="NoSpacing"/>
              <w:contextualSpacing/>
              <w:jc w:val="center"/>
              <w:rPr>
                <w:rFonts w:cs="Times New Roman"/>
                <w:b/>
                <w:szCs w:val="24"/>
              </w:rPr>
            </w:pPr>
            <w:r>
              <w:rPr>
                <w:rFonts w:cs="Times New Roman"/>
                <w:bCs/>
                <w:szCs w:val="24"/>
              </w:rPr>
              <w:t>76%</w:t>
            </w:r>
          </w:p>
        </w:tc>
      </w:tr>
      <w:tr w:rsidR="00A309B0" w14:paraId="4FA3C929" w14:textId="77777777" w:rsidTr="00857989">
        <w:tc>
          <w:tcPr>
            <w:tcW w:w="1795" w:type="dxa"/>
          </w:tcPr>
          <w:p w14:paraId="3842A51F" w14:textId="77777777" w:rsidR="00A309B0" w:rsidRDefault="00A309B0" w:rsidP="00857989">
            <w:pPr>
              <w:pStyle w:val="NoSpacing"/>
              <w:contextualSpacing/>
              <w:jc w:val="center"/>
              <w:rPr>
                <w:rFonts w:cs="Times New Roman"/>
                <w:b/>
                <w:szCs w:val="24"/>
              </w:rPr>
            </w:pPr>
            <w:r w:rsidRPr="00AE615F">
              <w:rPr>
                <w:rFonts w:cs="Times New Roman"/>
                <w:bCs/>
                <w:szCs w:val="24"/>
              </w:rPr>
              <w:t>45</w:t>
            </w:r>
          </w:p>
        </w:tc>
        <w:tc>
          <w:tcPr>
            <w:tcW w:w="2880" w:type="dxa"/>
            <w:gridSpan w:val="2"/>
          </w:tcPr>
          <w:p w14:paraId="6FC575B8" w14:textId="77777777" w:rsidR="00A309B0" w:rsidRDefault="00A309B0" w:rsidP="00857989">
            <w:pPr>
              <w:pStyle w:val="NoSpacing"/>
              <w:contextualSpacing/>
              <w:jc w:val="center"/>
              <w:rPr>
                <w:rFonts w:cs="Times New Roman"/>
                <w:b/>
                <w:szCs w:val="24"/>
              </w:rPr>
            </w:pPr>
            <w:r>
              <w:rPr>
                <w:rFonts w:cs="Times New Roman"/>
                <w:bCs/>
                <w:szCs w:val="24"/>
              </w:rPr>
              <w:t>James Gardiner</w:t>
            </w:r>
          </w:p>
        </w:tc>
        <w:tc>
          <w:tcPr>
            <w:tcW w:w="4675" w:type="dxa"/>
            <w:gridSpan w:val="2"/>
          </w:tcPr>
          <w:p w14:paraId="0541FD6C" w14:textId="77777777" w:rsidR="00A309B0" w:rsidRDefault="00A309B0" w:rsidP="00857989">
            <w:pPr>
              <w:pStyle w:val="NoSpacing"/>
              <w:contextualSpacing/>
              <w:jc w:val="center"/>
              <w:rPr>
                <w:rFonts w:cs="Times New Roman"/>
                <w:b/>
                <w:szCs w:val="24"/>
              </w:rPr>
            </w:pPr>
            <w:r>
              <w:rPr>
                <w:rFonts w:cs="Times New Roman"/>
                <w:bCs/>
                <w:szCs w:val="24"/>
              </w:rPr>
              <w:t>76%</w:t>
            </w:r>
          </w:p>
        </w:tc>
      </w:tr>
      <w:tr w:rsidR="00A309B0" w14:paraId="0C673DBE" w14:textId="77777777" w:rsidTr="00857989">
        <w:tc>
          <w:tcPr>
            <w:tcW w:w="1795" w:type="dxa"/>
          </w:tcPr>
          <w:p w14:paraId="59691B2F" w14:textId="77777777" w:rsidR="00A309B0" w:rsidRPr="00AE615F" w:rsidRDefault="00A309B0" w:rsidP="00857989">
            <w:pPr>
              <w:pStyle w:val="NoSpacing"/>
              <w:contextualSpacing/>
              <w:jc w:val="center"/>
              <w:rPr>
                <w:rFonts w:cs="Times New Roman"/>
                <w:bCs/>
                <w:szCs w:val="24"/>
              </w:rPr>
            </w:pPr>
            <w:r w:rsidRPr="00AE615F">
              <w:rPr>
                <w:rFonts w:cs="Times New Roman"/>
                <w:bCs/>
                <w:szCs w:val="24"/>
              </w:rPr>
              <w:t>41</w:t>
            </w:r>
          </w:p>
        </w:tc>
        <w:tc>
          <w:tcPr>
            <w:tcW w:w="2880" w:type="dxa"/>
            <w:gridSpan w:val="2"/>
          </w:tcPr>
          <w:p w14:paraId="3044CC7E" w14:textId="77777777" w:rsidR="00A309B0" w:rsidRDefault="00A309B0" w:rsidP="00857989">
            <w:pPr>
              <w:pStyle w:val="NoSpacing"/>
              <w:contextualSpacing/>
              <w:jc w:val="center"/>
              <w:rPr>
                <w:rFonts w:cs="Times New Roman"/>
                <w:bCs/>
                <w:szCs w:val="24"/>
              </w:rPr>
            </w:pPr>
            <w:r>
              <w:rPr>
                <w:rFonts w:cs="Times New Roman"/>
                <w:bCs/>
                <w:szCs w:val="24"/>
              </w:rPr>
              <w:t>Anthony Napolitano</w:t>
            </w:r>
          </w:p>
        </w:tc>
        <w:tc>
          <w:tcPr>
            <w:tcW w:w="4675" w:type="dxa"/>
            <w:gridSpan w:val="2"/>
          </w:tcPr>
          <w:p w14:paraId="5A65BF42" w14:textId="77777777" w:rsidR="00A309B0" w:rsidRDefault="00A309B0" w:rsidP="00857989">
            <w:pPr>
              <w:pStyle w:val="NoSpacing"/>
              <w:contextualSpacing/>
              <w:jc w:val="center"/>
              <w:rPr>
                <w:rFonts w:cs="Times New Roman"/>
                <w:bCs/>
                <w:szCs w:val="24"/>
              </w:rPr>
            </w:pPr>
            <w:r>
              <w:rPr>
                <w:rFonts w:cs="Times New Roman"/>
                <w:bCs/>
                <w:szCs w:val="24"/>
              </w:rPr>
              <w:t>67%</w:t>
            </w:r>
          </w:p>
        </w:tc>
      </w:tr>
      <w:tr w:rsidR="00A309B0" w14:paraId="0D2247C5" w14:textId="77777777" w:rsidTr="00857989">
        <w:tc>
          <w:tcPr>
            <w:tcW w:w="9350" w:type="dxa"/>
            <w:gridSpan w:val="5"/>
          </w:tcPr>
          <w:p w14:paraId="6FB851AD" w14:textId="77777777" w:rsidR="00A309B0" w:rsidRDefault="00A309B0" w:rsidP="00857989">
            <w:pPr>
              <w:pStyle w:val="NoSpacing"/>
              <w:contextualSpacing/>
              <w:jc w:val="center"/>
              <w:rPr>
                <w:rFonts w:cs="Times New Roman"/>
                <w:b/>
                <w:szCs w:val="24"/>
              </w:rPr>
            </w:pPr>
          </w:p>
        </w:tc>
      </w:tr>
      <w:tr w:rsidR="00A309B0" w14:paraId="23D6C505" w14:textId="77777777" w:rsidTr="00857989">
        <w:tc>
          <w:tcPr>
            <w:tcW w:w="3325" w:type="dxa"/>
            <w:gridSpan w:val="2"/>
          </w:tcPr>
          <w:p w14:paraId="77281606" w14:textId="77777777" w:rsidR="00A309B0" w:rsidRDefault="00A309B0" w:rsidP="00857989">
            <w:pPr>
              <w:pStyle w:val="NoSpacing"/>
              <w:contextualSpacing/>
              <w:jc w:val="center"/>
              <w:rPr>
                <w:rFonts w:cs="Times New Roman"/>
                <w:b/>
                <w:szCs w:val="24"/>
              </w:rPr>
            </w:pPr>
            <w:r>
              <w:rPr>
                <w:rFonts w:cs="Times New Roman"/>
                <w:b/>
                <w:szCs w:val="24"/>
              </w:rPr>
              <w:t>Non-Caucus Conservative Mean</w:t>
            </w:r>
          </w:p>
        </w:tc>
        <w:tc>
          <w:tcPr>
            <w:tcW w:w="1350" w:type="dxa"/>
          </w:tcPr>
          <w:p w14:paraId="57E1CCA1" w14:textId="77777777" w:rsidR="00A309B0" w:rsidRDefault="00A309B0" w:rsidP="00857989">
            <w:pPr>
              <w:pStyle w:val="NoSpacing"/>
              <w:contextualSpacing/>
              <w:jc w:val="center"/>
              <w:rPr>
                <w:rFonts w:cs="Times New Roman"/>
                <w:b/>
                <w:szCs w:val="24"/>
              </w:rPr>
            </w:pPr>
            <w:r>
              <w:rPr>
                <w:rFonts w:cs="Times New Roman"/>
                <w:b/>
                <w:szCs w:val="24"/>
              </w:rPr>
              <w:t>73%</w:t>
            </w:r>
          </w:p>
        </w:tc>
        <w:tc>
          <w:tcPr>
            <w:tcW w:w="3150" w:type="dxa"/>
          </w:tcPr>
          <w:p w14:paraId="0C741E6C" w14:textId="77777777" w:rsidR="00A309B0" w:rsidRDefault="00A309B0" w:rsidP="00857989">
            <w:pPr>
              <w:pStyle w:val="NoSpacing"/>
              <w:contextualSpacing/>
              <w:jc w:val="center"/>
              <w:rPr>
                <w:rFonts w:cs="Times New Roman"/>
                <w:b/>
                <w:szCs w:val="24"/>
              </w:rPr>
            </w:pPr>
            <w:r>
              <w:rPr>
                <w:rFonts w:cs="Times New Roman"/>
                <w:b/>
                <w:szCs w:val="24"/>
              </w:rPr>
              <w:t>Non-Caucus Conservative Median</w:t>
            </w:r>
          </w:p>
        </w:tc>
        <w:tc>
          <w:tcPr>
            <w:tcW w:w="1525" w:type="dxa"/>
          </w:tcPr>
          <w:p w14:paraId="5DBFD838" w14:textId="77777777" w:rsidR="00A309B0" w:rsidRDefault="00A309B0" w:rsidP="00857989">
            <w:pPr>
              <w:pStyle w:val="NoSpacing"/>
              <w:contextualSpacing/>
              <w:jc w:val="center"/>
              <w:rPr>
                <w:rFonts w:cs="Times New Roman"/>
                <w:b/>
                <w:szCs w:val="24"/>
              </w:rPr>
            </w:pPr>
            <w:r>
              <w:rPr>
                <w:rFonts w:cs="Times New Roman"/>
                <w:b/>
                <w:szCs w:val="24"/>
              </w:rPr>
              <w:t>71%</w:t>
            </w:r>
          </w:p>
        </w:tc>
      </w:tr>
    </w:tbl>
    <w:p w14:paraId="01512125" w14:textId="77777777" w:rsidR="00C974EE" w:rsidRDefault="00C974EE" w:rsidP="00C974EE">
      <w:pPr>
        <w:pStyle w:val="NoSpacing"/>
        <w:contextualSpacing/>
        <w:rPr>
          <w:rFonts w:cs="Times New Roman"/>
          <w:b/>
          <w:szCs w:val="24"/>
        </w:rPr>
      </w:pPr>
    </w:p>
    <w:p w14:paraId="20713121" w14:textId="77777777" w:rsidR="00A01366" w:rsidRDefault="00044EEA" w:rsidP="00832389">
      <w:pPr>
        <w:pStyle w:val="NoSpacing"/>
        <w:spacing w:line="360" w:lineRule="auto"/>
        <w:ind w:firstLine="720"/>
        <w:contextualSpacing/>
        <w:rPr>
          <w:rFonts w:cs="Times New Roman"/>
          <w:bCs/>
          <w:szCs w:val="24"/>
        </w:rPr>
      </w:pPr>
      <w:r>
        <w:t>T</w:t>
      </w:r>
      <w:r w:rsidR="009D6DC4">
        <w:t>able 8</w:t>
      </w:r>
      <w:r>
        <w:t xml:space="preserve"> shows the voting average of members who are outspoken conservatives</w:t>
      </w:r>
      <w:r w:rsidR="009D6DC4">
        <w:t>. As mentioned above, 38</w:t>
      </w:r>
      <w:r w:rsidR="009D6DC4" w:rsidRPr="009D6DC4">
        <w:rPr>
          <w:vertAlign w:val="superscript"/>
        </w:rPr>
        <w:t>th</w:t>
      </w:r>
      <w:r w:rsidR="009D6DC4">
        <w:t xml:space="preserve"> Ward Alderman </w:t>
      </w:r>
      <w:r w:rsidR="009D6DC4">
        <w:rPr>
          <w:rFonts w:cs="Times New Roman"/>
          <w:bCs/>
          <w:szCs w:val="24"/>
        </w:rPr>
        <w:t xml:space="preserve">Nicholas </w:t>
      </w:r>
      <w:proofErr w:type="spellStart"/>
      <w:r w:rsidR="009D6DC4">
        <w:rPr>
          <w:rFonts w:cs="Times New Roman"/>
          <w:bCs/>
          <w:szCs w:val="24"/>
        </w:rPr>
        <w:t>Sposato</w:t>
      </w:r>
      <w:proofErr w:type="spellEnd"/>
      <w:r w:rsidR="009D6DC4">
        <w:rPr>
          <w:rFonts w:cs="Times New Roman"/>
          <w:bCs/>
          <w:szCs w:val="24"/>
        </w:rPr>
        <w:t xml:space="preserve"> and 41</w:t>
      </w:r>
      <w:r w:rsidR="009D6DC4" w:rsidRPr="009D6DC4">
        <w:rPr>
          <w:rFonts w:cs="Times New Roman"/>
          <w:bCs/>
          <w:szCs w:val="24"/>
          <w:vertAlign w:val="superscript"/>
        </w:rPr>
        <w:t>st</w:t>
      </w:r>
      <w:r w:rsidR="009D6DC4">
        <w:rPr>
          <w:rFonts w:cs="Times New Roman"/>
          <w:bCs/>
          <w:szCs w:val="24"/>
        </w:rPr>
        <w:t xml:space="preserve"> Ward Alderman Anthony Napolitano are self-identified Independents. </w:t>
      </w:r>
      <w:r w:rsidR="003215FE">
        <w:rPr>
          <w:rFonts w:cs="Times New Roman"/>
          <w:bCs/>
          <w:szCs w:val="24"/>
        </w:rPr>
        <w:t xml:space="preserve">The </w:t>
      </w:r>
      <w:r w:rsidR="009D6DC4">
        <w:rPr>
          <w:rFonts w:cs="Times New Roman"/>
          <w:bCs/>
          <w:szCs w:val="24"/>
        </w:rPr>
        <w:t>45</w:t>
      </w:r>
      <w:r w:rsidR="009D6DC4" w:rsidRPr="009D6DC4">
        <w:rPr>
          <w:rFonts w:cs="Times New Roman"/>
          <w:bCs/>
          <w:szCs w:val="24"/>
          <w:vertAlign w:val="superscript"/>
        </w:rPr>
        <w:t>th</w:t>
      </w:r>
      <w:r w:rsidR="009D6DC4">
        <w:rPr>
          <w:rFonts w:cs="Times New Roman"/>
          <w:bCs/>
          <w:szCs w:val="24"/>
        </w:rPr>
        <w:t xml:space="preserve"> Ward Alderman James Gardiner is a registered Democrat but only joined the Democratic Party in 2019 before running for office. Prior to that, he </w:t>
      </w:r>
      <w:r w:rsidR="00D10251">
        <w:rPr>
          <w:rFonts w:cs="Times New Roman"/>
          <w:bCs/>
          <w:szCs w:val="24"/>
        </w:rPr>
        <w:t xml:space="preserve">also </w:t>
      </w:r>
      <w:r w:rsidR="009D6DC4">
        <w:rPr>
          <w:rFonts w:cs="Times New Roman"/>
          <w:bCs/>
          <w:szCs w:val="24"/>
        </w:rPr>
        <w:t>identified as an Independent.</w:t>
      </w:r>
      <w:r w:rsidR="009D6DC4">
        <w:rPr>
          <w:rStyle w:val="EndnoteReference"/>
          <w:rFonts w:cs="Times New Roman"/>
          <w:bCs/>
          <w:szCs w:val="24"/>
        </w:rPr>
        <w:endnoteReference w:id="3"/>
      </w:r>
      <w:r w:rsidR="00762265">
        <w:rPr>
          <w:rFonts w:cs="Times New Roman"/>
          <w:bCs/>
          <w:szCs w:val="24"/>
        </w:rPr>
        <w:t xml:space="preserve"> </w:t>
      </w:r>
      <w:r w:rsidR="003215FE">
        <w:rPr>
          <w:rFonts w:cs="Times New Roman"/>
          <w:bCs/>
          <w:szCs w:val="24"/>
        </w:rPr>
        <w:t xml:space="preserve">The </w:t>
      </w:r>
      <w:r w:rsidR="00762265">
        <w:rPr>
          <w:rFonts w:cs="Times New Roman"/>
          <w:bCs/>
          <w:szCs w:val="24"/>
        </w:rPr>
        <w:t>Conservative voting bloc has a mean agreement with the mayor at 7</w:t>
      </w:r>
      <w:r w:rsidR="00A309B0">
        <w:rPr>
          <w:rFonts w:cs="Times New Roman"/>
          <w:bCs/>
          <w:szCs w:val="24"/>
        </w:rPr>
        <w:t>3</w:t>
      </w:r>
      <w:r w:rsidR="00762265">
        <w:rPr>
          <w:rFonts w:cs="Times New Roman"/>
          <w:bCs/>
          <w:szCs w:val="24"/>
        </w:rPr>
        <w:t>%. This is far lower than any of the official caucuses</w:t>
      </w:r>
      <w:r w:rsidR="003215FE">
        <w:rPr>
          <w:rFonts w:cs="Times New Roman"/>
          <w:bCs/>
          <w:szCs w:val="24"/>
        </w:rPr>
        <w:t xml:space="preserve">, </w:t>
      </w:r>
      <w:r w:rsidR="00D10251">
        <w:rPr>
          <w:rFonts w:cs="Times New Roman"/>
          <w:bCs/>
          <w:szCs w:val="24"/>
        </w:rPr>
        <w:t>especially</w:t>
      </w:r>
      <w:r w:rsidR="003215FE">
        <w:rPr>
          <w:rFonts w:cs="Times New Roman"/>
          <w:bCs/>
          <w:szCs w:val="24"/>
        </w:rPr>
        <w:t xml:space="preserve"> the</w:t>
      </w:r>
      <w:r w:rsidR="00762265">
        <w:rPr>
          <w:rFonts w:cs="Times New Roman"/>
          <w:bCs/>
          <w:szCs w:val="24"/>
        </w:rPr>
        <w:t xml:space="preserve"> </w:t>
      </w:r>
      <w:r w:rsidR="00D10251">
        <w:rPr>
          <w:rFonts w:cs="Times New Roman"/>
          <w:bCs/>
          <w:szCs w:val="24"/>
        </w:rPr>
        <w:t>Progressive</w:t>
      </w:r>
      <w:r w:rsidR="00FA5FD5">
        <w:rPr>
          <w:rFonts w:cs="Times New Roman"/>
          <w:bCs/>
          <w:szCs w:val="24"/>
        </w:rPr>
        <w:t xml:space="preserve"> Reform Caucus</w:t>
      </w:r>
      <w:r w:rsidR="00762265">
        <w:rPr>
          <w:rFonts w:cs="Times New Roman"/>
          <w:bCs/>
          <w:szCs w:val="24"/>
        </w:rPr>
        <w:t>,</w:t>
      </w:r>
      <w:r w:rsidR="00D10251">
        <w:rPr>
          <w:rFonts w:cs="Times New Roman"/>
          <w:bCs/>
          <w:szCs w:val="24"/>
        </w:rPr>
        <w:t xml:space="preserve"> and the dominant center-liberal faction of the Chicago City Council</w:t>
      </w:r>
      <w:r w:rsidR="00762265">
        <w:rPr>
          <w:rFonts w:cs="Times New Roman"/>
          <w:bCs/>
          <w:szCs w:val="24"/>
        </w:rPr>
        <w:t xml:space="preserve"> which largely agree</w:t>
      </w:r>
      <w:r w:rsidR="00FA5FD5">
        <w:rPr>
          <w:rFonts w:cs="Times New Roman"/>
          <w:bCs/>
          <w:szCs w:val="24"/>
        </w:rPr>
        <w:t>s</w:t>
      </w:r>
      <w:r w:rsidR="00762265">
        <w:rPr>
          <w:rFonts w:cs="Times New Roman"/>
          <w:bCs/>
          <w:szCs w:val="24"/>
        </w:rPr>
        <w:t xml:space="preserve"> with the mayor</w:t>
      </w:r>
      <w:r w:rsidR="00D10251">
        <w:rPr>
          <w:rFonts w:cs="Times New Roman"/>
          <w:bCs/>
          <w:szCs w:val="24"/>
        </w:rPr>
        <w:t>.</w:t>
      </w:r>
      <w:r w:rsidR="00762265">
        <w:rPr>
          <w:rFonts w:cs="Times New Roman"/>
          <w:bCs/>
          <w:szCs w:val="24"/>
        </w:rPr>
        <w:t xml:space="preserve">  </w:t>
      </w:r>
    </w:p>
    <w:p w14:paraId="31768AAB" w14:textId="77777777" w:rsidR="00044EEA" w:rsidRDefault="009D6DC4" w:rsidP="00C974EE">
      <w:pPr>
        <w:pStyle w:val="NoSpacing"/>
        <w:contextualSpacing/>
        <w:rPr>
          <w:rFonts w:cs="Times New Roman"/>
          <w:b/>
          <w:szCs w:val="24"/>
        </w:rPr>
      </w:pPr>
      <w:r>
        <w:rPr>
          <w:rFonts w:cs="Times New Roman"/>
          <w:bCs/>
          <w:szCs w:val="24"/>
        </w:rPr>
        <w:t xml:space="preserve"> </w:t>
      </w:r>
    </w:p>
    <w:p w14:paraId="2BB292A2" w14:textId="77777777" w:rsidR="00F728AD" w:rsidRPr="00C974EE" w:rsidRDefault="00F728AD" w:rsidP="00F728AD">
      <w:pPr>
        <w:pStyle w:val="NoSpacing"/>
        <w:jc w:val="center"/>
        <w:rPr>
          <w:b/>
          <w:bCs/>
        </w:rPr>
      </w:pPr>
      <w:r w:rsidRPr="00C974EE">
        <w:rPr>
          <w:b/>
          <w:bCs/>
        </w:rPr>
        <w:t xml:space="preserve">Table </w:t>
      </w:r>
      <w:r>
        <w:rPr>
          <w:b/>
          <w:bCs/>
        </w:rPr>
        <w:t>9</w:t>
      </w:r>
    </w:p>
    <w:p w14:paraId="7CB01E23" w14:textId="77777777" w:rsidR="00C974EE" w:rsidRDefault="00F728AD" w:rsidP="00F728AD">
      <w:pPr>
        <w:pStyle w:val="NoSpacing"/>
        <w:contextualSpacing/>
        <w:jc w:val="center"/>
        <w:rPr>
          <w:rFonts w:cs="Times New Roman"/>
          <w:b/>
          <w:szCs w:val="24"/>
        </w:rPr>
      </w:pPr>
      <w:r w:rsidRPr="00C974EE">
        <w:rPr>
          <w:b/>
          <w:bCs/>
        </w:rPr>
        <w:t>Support for Mayor Lightfoot in the City Council 2019-2020</w:t>
      </w:r>
    </w:p>
    <w:tbl>
      <w:tblPr>
        <w:tblStyle w:val="TableGrid"/>
        <w:tblW w:w="0" w:type="auto"/>
        <w:tblLook w:val="04A0" w:firstRow="1" w:lastRow="0" w:firstColumn="1" w:lastColumn="0" w:noHBand="0" w:noVBand="1"/>
      </w:tblPr>
      <w:tblGrid>
        <w:gridCol w:w="1795"/>
        <w:gridCol w:w="1530"/>
        <w:gridCol w:w="1350"/>
        <w:gridCol w:w="3150"/>
        <w:gridCol w:w="1525"/>
      </w:tblGrid>
      <w:tr w:rsidR="00A309B0" w14:paraId="73A77645" w14:textId="77777777" w:rsidTr="00857989">
        <w:tc>
          <w:tcPr>
            <w:tcW w:w="9350" w:type="dxa"/>
            <w:gridSpan w:val="5"/>
          </w:tcPr>
          <w:p w14:paraId="0B811FA3" w14:textId="77777777" w:rsidR="00A309B0" w:rsidRDefault="00A309B0" w:rsidP="00857989">
            <w:pPr>
              <w:pStyle w:val="NoSpacing"/>
              <w:contextualSpacing/>
              <w:jc w:val="center"/>
              <w:rPr>
                <w:rFonts w:cs="Times New Roman"/>
                <w:b/>
                <w:szCs w:val="24"/>
              </w:rPr>
            </w:pPr>
            <w:r>
              <w:rPr>
                <w:rFonts w:cs="Times New Roman"/>
                <w:b/>
                <w:szCs w:val="24"/>
              </w:rPr>
              <w:t xml:space="preserve">“Chicago Machine” </w:t>
            </w:r>
          </w:p>
        </w:tc>
      </w:tr>
      <w:tr w:rsidR="00A309B0" w14:paraId="1419405E" w14:textId="77777777" w:rsidTr="00857989">
        <w:tc>
          <w:tcPr>
            <w:tcW w:w="1795" w:type="dxa"/>
          </w:tcPr>
          <w:p w14:paraId="7A712EE6" w14:textId="77777777" w:rsidR="00A309B0" w:rsidRDefault="00A309B0" w:rsidP="00857989">
            <w:pPr>
              <w:pStyle w:val="NoSpacing"/>
              <w:contextualSpacing/>
              <w:jc w:val="center"/>
              <w:rPr>
                <w:rFonts w:cs="Times New Roman"/>
                <w:b/>
                <w:szCs w:val="24"/>
              </w:rPr>
            </w:pPr>
            <w:r>
              <w:rPr>
                <w:b/>
                <w:bCs/>
                <w:szCs w:val="20"/>
              </w:rPr>
              <w:t>Ward</w:t>
            </w:r>
          </w:p>
        </w:tc>
        <w:tc>
          <w:tcPr>
            <w:tcW w:w="2880" w:type="dxa"/>
            <w:gridSpan w:val="2"/>
          </w:tcPr>
          <w:p w14:paraId="632114E1" w14:textId="77777777" w:rsidR="00A309B0" w:rsidRDefault="00A309B0" w:rsidP="00857989">
            <w:pPr>
              <w:pStyle w:val="NoSpacing"/>
              <w:contextualSpacing/>
              <w:jc w:val="center"/>
              <w:rPr>
                <w:rFonts w:cs="Times New Roman"/>
                <w:b/>
                <w:szCs w:val="24"/>
              </w:rPr>
            </w:pPr>
            <w:r w:rsidRPr="00306F6E">
              <w:rPr>
                <w:b/>
                <w:bCs/>
                <w:szCs w:val="20"/>
              </w:rPr>
              <w:t>Aldermen</w:t>
            </w:r>
          </w:p>
        </w:tc>
        <w:tc>
          <w:tcPr>
            <w:tcW w:w="4675" w:type="dxa"/>
            <w:gridSpan w:val="2"/>
          </w:tcPr>
          <w:p w14:paraId="072AE82A" w14:textId="77777777" w:rsidR="00A309B0" w:rsidRDefault="00A309B0" w:rsidP="00857989">
            <w:pPr>
              <w:pStyle w:val="NoSpacing"/>
              <w:contextualSpacing/>
              <w:jc w:val="center"/>
              <w:rPr>
                <w:rFonts w:cs="Times New Roman"/>
                <w:b/>
                <w:szCs w:val="24"/>
              </w:rPr>
            </w:pPr>
            <w:r w:rsidRPr="00306F6E">
              <w:rPr>
                <w:b/>
                <w:bCs/>
                <w:szCs w:val="20"/>
              </w:rPr>
              <w:t>% of Agreement</w:t>
            </w:r>
          </w:p>
        </w:tc>
      </w:tr>
      <w:tr w:rsidR="00A309B0" w14:paraId="56852FD1" w14:textId="77777777" w:rsidTr="00857989">
        <w:tc>
          <w:tcPr>
            <w:tcW w:w="1795" w:type="dxa"/>
          </w:tcPr>
          <w:p w14:paraId="27C716F7" w14:textId="77777777" w:rsidR="00A309B0" w:rsidRDefault="00A309B0" w:rsidP="00857989">
            <w:pPr>
              <w:pStyle w:val="NoSpacing"/>
              <w:contextualSpacing/>
              <w:jc w:val="center"/>
              <w:rPr>
                <w:rFonts w:cs="Times New Roman"/>
                <w:b/>
                <w:szCs w:val="24"/>
              </w:rPr>
            </w:pPr>
            <w:r w:rsidRPr="00AE615F">
              <w:rPr>
                <w:rFonts w:cs="Times New Roman"/>
                <w:bCs/>
                <w:szCs w:val="24"/>
              </w:rPr>
              <w:t>14</w:t>
            </w:r>
          </w:p>
        </w:tc>
        <w:tc>
          <w:tcPr>
            <w:tcW w:w="2880" w:type="dxa"/>
            <w:gridSpan w:val="2"/>
          </w:tcPr>
          <w:p w14:paraId="1BC8B9C8" w14:textId="77777777" w:rsidR="00A309B0" w:rsidRDefault="00A309B0" w:rsidP="00857989">
            <w:pPr>
              <w:pStyle w:val="NoSpacing"/>
              <w:contextualSpacing/>
              <w:jc w:val="center"/>
              <w:rPr>
                <w:rFonts w:cs="Times New Roman"/>
                <w:b/>
                <w:szCs w:val="24"/>
              </w:rPr>
            </w:pPr>
            <w:r>
              <w:rPr>
                <w:rFonts w:cs="Times New Roman"/>
                <w:bCs/>
                <w:szCs w:val="24"/>
              </w:rPr>
              <w:t>Edward Burke</w:t>
            </w:r>
          </w:p>
        </w:tc>
        <w:tc>
          <w:tcPr>
            <w:tcW w:w="4675" w:type="dxa"/>
            <w:gridSpan w:val="2"/>
          </w:tcPr>
          <w:p w14:paraId="7E8BDC09" w14:textId="77777777" w:rsidR="00A309B0" w:rsidRDefault="00A309B0" w:rsidP="00857989">
            <w:pPr>
              <w:pStyle w:val="NoSpacing"/>
              <w:contextualSpacing/>
              <w:jc w:val="center"/>
              <w:rPr>
                <w:rFonts w:cs="Times New Roman"/>
                <w:b/>
                <w:szCs w:val="24"/>
              </w:rPr>
            </w:pPr>
            <w:r>
              <w:rPr>
                <w:rFonts w:cs="Times New Roman"/>
                <w:bCs/>
                <w:szCs w:val="24"/>
              </w:rPr>
              <w:t>85%</w:t>
            </w:r>
          </w:p>
        </w:tc>
      </w:tr>
      <w:tr w:rsidR="00A309B0" w14:paraId="30BB3440" w14:textId="77777777" w:rsidTr="00857989">
        <w:tc>
          <w:tcPr>
            <w:tcW w:w="1795" w:type="dxa"/>
          </w:tcPr>
          <w:p w14:paraId="4E884A27" w14:textId="77777777" w:rsidR="00A309B0" w:rsidRDefault="00A309B0" w:rsidP="00857989">
            <w:pPr>
              <w:pStyle w:val="NoSpacing"/>
              <w:contextualSpacing/>
              <w:jc w:val="center"/>
              <w:rPr>
                <w:rFonts w:cs="Times New Roman"/>
                <w:b/>
                <w:szCs w:val="24"/>
              </w:rPr>
            </w:pPr>
            <w:r w:rsidRPr="00AE615F">
              <w:rPr>
                <w:rFonts w:cs="Times New Roman"/>
                <w:bCs/>
                <w:szCs w:val="24"/>
              </w:rPr>
              <w:t>11</w:t>
            </w:r>
          </w:p>
        </w:tc>
        <w:tc>
          <w:tcPr>
            <w:tcW w:w="2880" w:type="dxa"/>
            <w:gridSpan w:val="2"/>
          </w:tcPr>
          <w:p w14:paraId="5D91A337" w14:textId="77777777" w:rsidR="00A309B0" w:rsidRDefault="00A309B0" w:rsidP="00857989">
            <w:pPr>
              <w:pStyle w:val="NoSpacing"/>
              <w:contextualSpacing/>
              <w:jc w:val="center"/>
              <w:rPr>
                <w:rFonts w:cs="Times New Roman"/>
                <w:b/>
                <w:szCs w:val="24"/>
              </w:rPr>
            </w:pPr>
            <w:r>
              <w:rPr>
                <w:rFonts w:cs="Times New Roman"/>
                <w:bCs/>
                <w:szCs w:val="24"/>
              </w:rPr>
              <w:t>Patrick Daley Thompson</w:t>
            </w:r>
          </w:p>
        </w:tc>
        <w:tc>
          <w:tcPr>
            <w:tcW w:w="4675" w:type="dxa"/>
            <w:gridSpan w:val="2"/>
          </w:tcPr>
          <w:p w14:paraId="372F6825" w14:textId="77777777" w:rsidR="00A309B0" w:rsidRDefault="00A309B0" w:rsidP="00857989">
            <w:pPr>
              <w:pStyle w:val="NoSpacing"/>
              <w:contextualSpacing/>
              <w:jc w:val="center"/>
              <w:rPr>
                <w:rFonts w:cs="Times New Roman"/>
                <w:b/>
                <w:szCs w:val="24"/>
              </w:rPr>
            </w:pPr>
            <w:r>
              <w:rPr>
                <w:rFonts w:cs="Times New Roman"/>
                <w:bCs/>
                <w:szCs w:val="24"/>
              </w:rPr>
              <w:t>85%</w:t>
            </w:r>
          </w:p>
        </w:tc>
      </w:tr>
      <w:tr w:rsidR="00A309B0" w14:paraId="2DCA7BCC" w14:textId="77777777" w:rsidTr="00857989">
        <w:tc>
          <w:tcPr>
            <w:tcW w:w="1795" w:type="dxa"/>
          </w:tcPr>
          <w:p w14:paraId="18D048CE" w14:textId="77777777" w:rsidR="00A309B0" w:rsidRDefault="00A309B0" w:rsidP="00857989">
            <w:pPr>
              <w:pStyle w:val="NoSpacing"/>
              <w:contextualSpacing/>
              <w:jc w:val="center"/>
              <w:rPr>
                <w:rFonts w:cs="Times New Roman"/>
                <w:b/>
                <w:szCs w:val="24"/>
              </w:rPr>
            </w:pPr>
            <w:r w:rsidRPr="00AE615F">
              <w:rPr>
                <w:rFonts w:cs="Times New Roman"/>
                <w:bCs/>
                <w:szCs w:val="24"/>
              </w:rPr>
              <w:t>13</w:t>
            </w:r>
          </w:p>
        </w:tc>
        <w:tc>
          <w:tcPr>
            <w:tcW w:w="2880" w:type="dxa"/>
            <w:gridSpan w:val="2"/>
          </w:tcPr>
          <w:p w14:paraId="0985BA3E" w14:textId="77777777" w:rsidR="00A309B0" w:rsidRDefault="00A309B0" w:rsidP="00857989">
            <w:pPr>
              <w:pStyle w:val="NoSpacing"/>
              <w:contextualSpacing/>
              <w:jc w:val="center"/>
              <w:rPr>
                <w:rFonts w:cs="Times New Roman"/>
                <w:b/>
                <w:szCs w:val="24"/>
              </w:rPr>
            </w:pPr>
            <w:r>
              <w:rPr>
                <w:rFonts w:cs="Times New Roman"/>
                <w:bCs/>
                <w:szCs w:val="24"/>
              </w:rPr>
              <w:t>Marty Quinn</w:t>
            </w:r>
          </w:p>
        </w:tc>
        <w:tc>
          <w:tcPr>
            <w:tcW w:w="4675" w:type="dxa"/>
            <w:gridSpan w:val="2"/>
          </w:tcPr>
          <w:p w14:paraId="6A4680DD" w14:textId="77777777" w:rsidR="00A309B0" w:rsidRDefault="00A309B0" w:rsidP="00857989">
            <w:pPr>
              <w:pStyle w:val="NoSpacing"/>
              <w:contextualSpacing/>
              <w:jc w:val="center"/>
              <w:rPr>
                <w:rFonts w:cs="Times New Roman"/>
                <w:b/>
                <w:szCs w:val="24"/>
              </w:rPr>
            </w:pPr>
            <w:r>
              <w:rPr>
                <w:rFonts w:cs="Times New Roman"/>
                <w:bCs/>
                <w:szCs w:val="24"/>
              </w:rPr>
              <w:t>82%</w:t>
            </w:r>
          </w:p>
        </w:tc>
      </w:tr>
      <w:tr w:rsidR="00A309B0" w14:paraId="51BE79E7" w14:textId="77777777" w:rsidTr="00857989">
        <w:tc>
          <w:tcPr>
            <w:tcW w:w="1795" w:type="dxa"/>
            <w:vAlign w:val="center"/>
          </w:tcPr>
          <w:p w14:paraId="4BFC0EF6" w14:textId="77777777" w:rsidR="00A309B0" w:rsidRDefault="00A309B0" w:rsidP="00857989">
            <w:pPr>
              <w:pStyle w:val="NoSpacing"/>
              <w:contextualSpacing/>
              <w:jc w:val="center"/>
              <w:rPr>
                <w:rFonts w:cs="Times New Roman"/>
                <w:b/>
                <w:szCs w:val="24"/>
              </w:rPr>
            </w:pPr>
            <w:r w:rsidRPr="00BC5F36">
              <w:t>9</w:t>
            </w:r>
          </w:p>
        </w:tc>
        <w:tc>
          <w:tcPr>
            <w:tcW w:w="2880" w:type="dxa"/>
            <w:gridSpan w:val="2"/>
            <w:vAlign w:val="center"/>
          </w:tcPr>
          <w:p w14:paraId="1FD6C2A5" w14:textId="77777777" w:rsidR="00A309B0" w:rsidRDefault="00070A9E" w:rsidP="00857989">
            <w:pPr>
              <w:pStyle w:val="NoSpacing"/>
              <w:contextualSpacing/>
              <w:jc w:val="center"/>
              <w:rPr>
                <w:rFonts w:cs="Times New Roman"/>
                <w:b/>
                <w:szCs w:val="24"/>
              </w:rPr>
            </w:pPr>
            <w:hyperlink r:id="rId75" w:tooltip="Anthony Beale" w:history="1">
              <w:r w:rsidR="00A309B0" w:rsidRPr="00BC5F36">
                <w:t>Anthony Beale</w:t>
              </w:r>
            </w:hyperlink>
          </w:p>
        </w:tc>
        <w:tc>
          <w:tcPr>
            <w:tcW w:w="4675" w:type="dxa"/>
            <w:gridSpan w:val="2"/>
            <w:vAlign w:val="center"/>
          </w:tcPr>
          <w:p w14:paraId="0CF5EE2A" w14:textId="77777777" w:rsidR="00A309B0" w:rsidRDefault="00A309B0" w:rsidP="00857989">
            <w:pPr>
              <w:pStyle w:val="NoSpacing"/>
              <w:contextualSpacing/>
              <w:jc w:val="center"/>
              <w:rPr>
                <w:rFonts w:cs="Times New Roman"/>
                <w:b/>
                <w:szCs w:val="24"/>
              </w:rPr>
            </w:pPr>
            <w:r>
              <w:t>64%</w:t>
            </w:r>
          </w:p>
        </w:tc>
      </w:tr>
      <w:tr w:rsidR="00A309B0" w14:paraId="5CA34CA4" w14:textId="77777777" w:rsidTr="00857989">
        <w:tc>
          <w:tcPr>
            <w:tcW w:w="1795" w:type="dxa"/>
            <w:vAlign w:val="center"/>
          </w:tcPr>
          <w:p w14:paraId="1357790C" w14:textId="77777777" w:rsidR="00A309B0" w:rsidRPr="00660D49" w:rsidRDefault="00A309B0" w:rsidP="00857989">
            <w:pPr>
              <w:pStyle w:val="NoSpacing"/>
              <w:contextualSpacing/>
              <w:jc w:val="center"/>
            </w:pPr>
            <w:r w:rsidRPr="00660D49">
              <w:t>15</w:t>
            </w:r>
          </w:p>
        </w:tc>
        <w:tc>
          <w:tcPr>
            <w:tcW w:w="2880" w:type="dxa"/>
            <w:gridSpan w:val="2"/>
            <w:vAlign w:val="center"/>
          </w:tcPr>
          <w:p w14:paraId="1DCB8AF1" w14:textId="77777777" w:rsidR="00A309B0" w:rsidRDefault="00070A9E" w:rsidP="00857989">
            <w:pPr>
              <w:pStyle w:val="NoSpacing"/>
              <w:contextualSpacing/>
              <w:jc w:val="center"/>
            </w:pPr>
            <w:hyperlink r:id="rId76" w:tooltip="Raymond Lopez" w:history="1">
              <w:r w:rsidR="00A309B0" w:rsidRPr="00660D49">
                <w:t>Raymond Lopez</w:t>
              </w:r>
            </w:hyperlink>
          </w:p>
        </w:tc>
        <w:tc>
          <w:tcPr>
            <w:tcW w:w="4675" w:type="dxa"/>
            <w:gridSpan w:val="2"/>
            <w:vAlign w:val="center"/>
          </w:tcPr>
          <w:p w14:paraId="249E0144" w14:textId="77777777" w:rsidR="00A309B0" w:rsidRDefault="00A309B0" w:rsidP="00857989">
            <w:pPr>
              <w:pStyle w:val="NoSpacing"/>
              <w:contextualSpacing/>
              <w:jc w:val="center"/>
            </w:pPr>
            <w:r>
              <w:t>26%</w:t>
            </w:r>
          </w:p>
        </w:tc>
      </w:tr>
      <w:tr w:rsidR="00A309B0" w14:paraId="0888F944" w14:textId="77777777" w:rsidTr="00857989">
        <w:tc>
          <w:tcPr>
            <w:tcW w:w="9350" w:type="dxa"/>
            <w:gridSpan w:val="5"/>
            <w:vAlign w:val="center"/>
          </w:tcPr>
          <w:p w14:paraId="7FC01F98" w14:textId="77777777" w:rsidR="00A309B0" w:rsidRDefault="00A309B0" w:rsidP="00857989">
            <w:pPr>
              <w:pStyle w:val="NoSpacing"/>
              <w:contextualSpacing/>
              <w:jc w:val="center"/>
              <w:rPr>
                <w:rFonts w:cs="Times New Roman"/>
                <w:b/>
                <w:szCs w:val="24"/>
              </w:rPr>
            </w:pPr>
          </w:p>
        </w:tc>
      </w:tr>
      <w:tr w:rsidR="00A309B0" w14:paraId="3314A006" w14:textId="77777777" w:rsidTr="00857989">
        <w:tc>
          <w:tcPr>
            <w:tcW w:w="3325" w:type="dxa"/>
            <w:gridSpan w:val="2"/>
            <w:vAlign w:val="center"/>
          </w:tcPr>
          <w:p w14:paraId="09CF60AD" w14:textId="77777777" w:rsidR="00A309B0" w:rsidRDefault="00A309B0" w:rsidP="00857989">
            <w:pPr>
              <w:pStyle w:val="NoSpacing"/>
              <w:contextualSpacing/>
              <w:jc w:val="center"/>
              <w:rPr>
                <w:rFonts w:cs="Times New Roman"/>
                <w:b/>
                <w:szCs w:val="24"/>
              </w:rPr>
            </w:pPr>
            <w:r>
              <w:rPr>
                <w:rFonts w:cs="Times New Roman"/>
                <w:b/>
                <w:szCs w:val="24"/>
              </w:rPr>
              <w:t>“Chicago Machine” Mean</w:t>
            </w:r>
          </w:p>
        </w:tc>
        <w:tc>
          <w:tcPr>
            <w:tcW w:w="1350" w:type="dxa"/>
            <w:vAlign w:val="center"/>
          </w:tcPr>
          <w:p w14:paraId="73BC7E73" w14:textId="77777777" w:rsidR="00A309B0" w:rsidRDefault="00A309B0" w:rsidP="00857989">
            <w:pPr>
              <w:pStyle w:val="NoSpacing"/>
              <w:contextualSpacing/>
              <w:jc w:val="center"/>
              <w:rPr>
                <w:rFonts w:cs="Times New Roman"/>
                <w:b/>
                <w:szCs w:val="24"/>
              </w:rPr>
            </w:pPr>
            <w:r>
              <w:rPr>
                <w:rFonts w:cs="Times New Roman"/>
                <w:b/>
                <w:szCs w:val="24"/>
              </w:rPr>
              <w:t>68%</w:t>
            </w:r>
          </w:p>
        </w:tc>
        <w:tc>
          <w:tcPr>
            <w:tcW w:w="3150" w:type="dxa"/>
            <w:vAlign w:val="center"/>
          </w:tcPr>
          <w:p w14:paraId="214BE50F" w14:textId="77777777" w:rsidR="00A309B0" w:rsidRDefault="00A309B0" w:rsidP="00857989">
            <w:pPr>
              <w:pStyle w:val="NoSpacing"/>
              <w:contextualSpacing/>
              <w:jc w:val="center"/>
              <w:rPr>
                <w:rFonts w:cs="Times New Roman"/>
                <w:b/>
                <w:szCs w:val="24"/>
              </w:rPr>
            </w:pPr>
            <w:r>
              <w:rPr>
                <w:rFonts w:cs="Times New Roman"/>
                <w:b/>
                <w:szCs w:val="24"/>
              </w:rPr>
              <w:t>“Chicago Machine” Median</w:t>
            </w:r>
          </w:p>
        </w:tc>
        <w:tc>
          <w:tcPr>
            <w:tcW w:w="1525" w:type="dxa"/>
            <w:vAlign w:val="center"/>
          </w:tcPr>
          <w:p w14:paraId="779F3DD9" w14:textId="77777777" w:rsidR="00A309B0" w:rsidRDefault="00A309B0" w:rsidP="00857989">
            <w:pPr>
              <w:pStyle w:val="NoSpacing"/>
              <w:contextualSpacing/>
              <w:jc w:val="center"/>
              <w:rPr>
                <w:rFonts w:cs="Times New Roman"/>
                <w:b/>
                <w:szCs w:val="24"/>
              </w:rPr>
            </w:pPr>
            <w:r>
              <w:rPr>
                <w:rFonts w:cs="Times New Roman"/>
                <w:b/>
                <w:szCs w:val="24"/>
              </w:rPr>
              <w:t>55%</w:t>
            </w:r>
          </w:p>
        </w:tc>
      </w:tr>
    </w:tbl>
    <w:p w14:paraId="017745F4" w14:textId="77777777" w:rsidR="00A309B0" w:rsidRDefault="00A309B0" w:rsidP="00A309B0">
      <w:pPr>
        <w:pStyle w:val="NoSpacing"/>
        <w:spacing w:line="360" w:lineRule="auto"/>
        <w:ind w:firstLine="720"/>
      </w:pPr>
    </w:p>
    <w:p w14:paraId="57C34083" w14:textId="77777777" w:rsidR="00A01366" w:rsidRDefault="00137960" w:rsidP="00DF2DC8">
      <w:pPr>
        <w:pStyle w:val="NoSpacing"/>
        <w:spacing w:line="360" w:lineRule="auto"/>
        <w:ind w:firstLine="720"/>
      </w:pPr>
      <w:r>
        <w:t>Table 9 shows the mean agreement with the mayor of members</w:t>
      </w:r>
      <w:r w:rsidR="00044EEA">
        <w:t xml:space="preserve"> associated with the Chicago Machine.</w:t>
      </w:r>
      <w:r>
        <w:t xml:space="preserve"> Since no aldermen would ever admit to being </w:t>
      </w:r>
      <w:r w:rsidR="00711338">
        <w:t>part of</w:t>
      </w:r>
      <w:r>
        <w:t xml:space="preserve"> a political machine</w:t>
      </w:r>
      <w:r w:rsidR="003215FE">
        <w:t xml:space="preserve">, </w:t>
      </w:r>
      <w:r>
        <w:t>the aldermen</w:t>
      </w:r>
      <w:r w:rsidR="00711338">
        <w:t xml:space="preserve"> on this list </w:t>
      </w:r>
      <w:r w:rsidR="003215FE">
        <w:t xml:space="preserve">are here </w:t>
      </w:r>
      <w:r w:rsidR="00711338">
        <w:t xml:space="preserve">because of their associations, scandals, and public statement </w:t>
      </w:r>
      <w:r w:rsidR="003215FE">
        <w:t xml:space="preserve">against </w:t>
      </w:r>
      <w:r w:rsidR="00711338">
        <w:lastRenderedPageBreak/>
        <w:t>Mayor Lightfoot’s good government reform</w:t>
      </w:r>
      <w:r w:rsidR="00747487">
        <w:t>s</w:t>
      </w:r>
      <w:r w:rsidR="00711338">
        <w:t xml:space="preserve">. </w:t>
      </w:r>
      <w:r w:rsidR="003215FE">
        <w:t xml:space="preserve">The </w:t>
      </w:r>
      <w:r w:rsidR="00711338">
        <w:t>9</w:t>
      </w:r>
      <w:r w:rsidR="00711338" w:rsidRPr="00711338">
        <w:rPr>
          <w:vertAlign w:val="superscript"/>
        </w:rPr>
        <w:t>th</w:t>
      </w:r>
      <w:r w:rsidR="00711338">
        <w:t xml:space="preserve"> Ward Alderman Anthony Beale and </w:t>
      </w:r>
      <w:r w:rsidR="003215FE">
        <w:t xml:space="preserve">the </w:t>
      </w:r>
      <w:r w:rsidR="00711338">
        <w:t>15</w:t>
      </w:r>
      <w:r w:rsidR="00711338" w:rsidRPr="00711338">
        <w:rPr>
          <w:vertAlign w:val="superscript"/>
        </w:rPr>
        <w:t>th</w:t>
      </w:r>
      <w:r w:rsidR="00711338">
        <w:t xml:space="preserve"> Ward Alderman Raymond Lopez have been the most outspoken critics of Mayor Lori Lightfoot. They have </w:t>
      </w:r>
      <w:r w:rsidR="003215FE">
        <w:t xml:space="preserve">continually </w:t>
      </w:r>
      <w:r w:rsidR="00711338">
        <w:t xml:space="preserve">criticized her </w:t>
      </w:r>
      <w:r w:rsidR="003215FE">
        <w:t xml:space="preserve">for </w:t>
      </w:r>
      <w:r w:rsidR="00711338">
        <w:t xml:space="preserve">ending aldermanic prerogative and routinely voted against her in city council chambers on rather trivial issues. </w:t>
      </w:r>
    </w:p>
    <w:p w14:paraId="788EB522" w14:textId="77777777" w:rsidR="00A01366" w:rsidRDefault="00711338" w:rsidP="00FA5FD5">
      <w:pPr>
        <w:pStyle w:val="NoSpacing"/>
        <w:spacing w:line="360" w:lineRule="auto"/>
        <w:ind w:firstLine="720"/>
      </w:pPr>
      <w:r>
        <w:t>11</w:t>
      </w:r>
      <w:r w:rsidRPr="00711338">
        <w:rPr>
          <w:vertAlign w:val="superscript"/>
        </w:rPr>
        <w:t>th</w:t>
      </w:r>
      <w:r>
        <w:t xml:space="preserve"> Ward Alderman Patrick </w:t>
      </w:r>
      <w:r w:rsidR="00C92FBC">
        <w:t xml:space="preserve">Daley </w:t>
      </w:r>
      <w:r>
        <w:t xml:space="preserve">Thompson is included </w:t>
      </w:r>
      <w:r w:rsidR="003D0421">
        <w:t xml:space="preserve">in this group </w:t>
      </w:r>
      <w:r>
        <w:t xml:space="preserve">because he is the nephew of Cook County Commissioner </w:t>
      </w:r>
      <w:r w:rsidR="00C92FBC">
        <w:t xml:space="preserve">and Democratic Party Committeeman </w:t>
      </w:r>
      <w:r w:rsidR="003D0421">
        <w:t xml:space="preserve">John. </w:t>
      </w:r>
      <w:r>
        <w:t>Da</w:t>
      </w:r>
      <w:r w:rsidR="003D0421">
        <w:t xml:space="preserve">ley. John </w:t>
      </w:r>
      <w:r w:rsidR="00C92FBC">
        <w:t>is the son of former mayor Richard J. Daley and brother of former mayor Richard M. Daley. In April of 2019, Thompson came under scrutiny after he received a</w:t>
      </w:r>
      <w:r w:rsidR="003215FE">
        <w:t>n</w:t>
      </w:r>
      <w:r w:rsidR="00C92FBC">
        <w:t xml:space="preserve"> $80,000 loan from Washington Federal Bank for Savings in October of 2017. The loan was to make repairs to a building that acted as the political headquarters for Thompson, </w:t>
      </w:r>
      <w:r w:rsidR="003D0421">
        <w:t>John</w:t>
      </w:r>
      <w:r w:rsidR="00C92FBC">
        <w:t xml:space="preserve"> Daley, and the 11</w:t>
      </w:r>
      <w:r w:rsidR="00C92FBC" w:rsidRPr="00C92FBC">
        <w:rPr>
          <w:vertAlign w:val="superscript"/>
        </w:rPr>
        <w:t>th</w:t>
      </w:r>
      <w:r w:rsidR="00C92FBC">
        <w:t xml:space="preserve"> Ward Regular Democratic Organization. Two months after receiving the loan, the bank’s president was found dead in </w:t>
      </w:r>
      <w:r w:rsidR="003215FE">
        <w:t xml:space="preserve">an </w:t>
      </w:r>
      <w:r w:rsidR="00C92FBC">
        <w:t xml:space="preserve">apparent suicide. Federal investigators found numerous irregularities in the bank records, including </w:t>
      </w:r>
      <w:r w:rsidR="003215FE">
        <w:t>the fact that the</w:t>
      </w:r>
      <w:r w:rsidR="00C92FBC">
        <w:t xml:space="preserve"> loan secured by </w:t>
      </w:r>
      <w:r w:rsidR="00F46F19">
        <w:t xml:space="preserve">Alderman </w:t>
      </w:r>
      <w:r w:rsidR="00C92FBC">
        <w:t xml:space="preserve">Thompson </w:t>
      </w:r>
      <w:r w:rsidR="003215FE">
        <w:t xml:space="preserve">was </w:t>
      </w:r>
      <w:r w:rsidR="00747487">
        <w:t>granted</w:t>
      </w:r>
      <w:r w:rsidR="003215FE">
        <w:t xml:space="preserve"> </w:t>
      </w:r>
      <w:r w:rsidR="00C92FBC">
        <w:t>without any collateral.</w:t>
      </w:r>
      <w:r w:rsidR="00C92FBC">
        <w:rPr>
          <w:rStyle w:val="EndnoteReference"/>
        </w:rPr>
        <w:endnoteReference w:id="4"/>
      </w:r>
      <w:r w:rsidR="00C92FBC">
        <w:t xml:space="preserve"> </w:t>
      </w:r>
    </w:p>
    <w:p w14:paraId="15C7D2F7" w14:textId="77777777" w:rsidR="005903AE" w:rsidRDefault="00F46F19" w:rsidP="00FA5FD5">
      <w:pPr>
        <w:pStyle w:val="NoSpacing"/>
        <w:spacing w:line="360" w:lineRule="auto"/>
        <w:ind w:firstLine="720"/>
      </w:pPr>
      <w:r>
        <w:t>13</w:t>
      </w:r>
      <w:r w:rsidRPr="00F46F19">
        <w:rPr>
          <w:vertAlign w:val="superscript"/>
        </w:rPr>
        <w:t>th</w:t>
      </w:r>
      <w:r>
        <w:t xml:space="preserve"> Ward Alderman Marty Quinn is included on the list because of his close ties to longtime Speaker of the Illinois State House of Representatives</w:t>
      </w:r>
      <w:r w:rsidR="00813CB1">
        <w:t xml:space="preserve"> Michael Madigan</w:t>
      </w:r>
      <w:r>
        <w:t xml:space="preserve">. Alderman Quinn is </w:t>
      </w:r>
      <w:r w:rsidR="003D0421">
        <w:t xml:space="preserve">also </w:t>
      </w:r>
      <w:r>
        <w:t xml:space="preserve">the brother of ousted Madigan political operative Kevin Quinn. Kevin Quinn was removed from Madigan’s office after being accused of sexual harassment. </w:t>
      </w:r>
      <w:r w:rsidR="00813CB1">
        <w:t>Prior to firing Kevin Quinn, Madigan spent $600,000 in legal fees defending him from the harassment allegation.</w:t>
      </w:r>
      <w:r w:rsidR="00813CB1">
        <w:rPr>
          <w:rStyle w:val="EndnoteReference"/>
        </w:rPr>
        <w:endnoteReference w:id="5"/>
      </w:r>
      <w:r w:rsidR="00813CB1">
        <w:t xml:space="preserve"> </w:t>
      </w:r>
      <w:r>
        <w:t xml:space="preserve">Despite </w:t>
      </w:r>
      <w:r w:rsidR="00813CB1">
        <w:t xml:space="preserve">eventually </w:t>
      </w:r>
      <w:r>
        <w:t>being fired,</w:t>
      </w:r>
      <w:r w:rsidR="00813CB1">
        <w:t xml:space="preserve"> Kevin Quinn </w:t>
      </w:r>
      <w:r w:rsidR="003215FE">
        <w:t xml:space="preserve">continued to </w:t>
      </w:r>
      <w:r w:rsidR="00813CB1">
        <w:t xml:space="preserve">receive $10,000 in payments from current and former </w:t>
      </w:r>
      <w:proofErr w:type="spellStart"/>
      <w:r w:rsidR="00813CB1">
        <w:t>ComEd</w:t>
      </w:r>
      <w:proofErr w:type="spellEnd"/>
      <w:r w:rsidR="00813CB1">
        <w:t xml:space="preserve"> lobbyists</w:t>
      </w:r>
      <w:r w:rsidR="003215FE">
        <w:t xml:space="preserve"> close to </w:t>
      </w:r>
      <w:r w:rsidR="001527F2">
        <w:t xml:space="preserve">Speaker </w:t>
      </w:r>
      <w:r w:rsidR="003215FE">
        <w:t>Madigan</w:t>
      </w:r>
      <w:r w:rsidR="00813CB1">
        <w:t>.</w:t>
      </w:r>
      <w:r w:rsidR="00813CB1">
        <w:rPr>
          <w:rStyle w:val="EndnoteReference"/>
        </w:rPr>
        <w:endnoteReference w:id="6"/>
      </w:r>
      <w:r w:rsidR="00813CB1">
        <w:t xml:space="preserve"> In January of 2020, the Chicago Inspector General Joe Ferguson </w:t>
      </w:r>
      <w:r w:rsidR="00890680">
        <w:t>strongly suggested that</w:t>
      </w:r>
      <w:r w:rsidR="00813CB1">
        <w:t xml:space="preserve"> Alderman Quinn </w:t>
      </w:r>
      <w:r w:rsidR="00890680">
        <w:t>had</w:t>
      </w:r>
      <w:r w:rsidR="00813CB1">
        <w:t xml:space="preserve"> engag</w:t>
      </w:r>
      <w:r w:rsidR="00890680">
        <w:t>ed</w:t>
      </w:r>
      <w:r w:rsidR="00813CB1">
        <w:t xml:space="preserve"> in “prohibitive political activity” for using city </w:t>
      </w:r>
      <w:r w:rsidR="003215FE">
        <w:t>resources</w:t>
      </w:r>
      <w:r w:rsidR="00813CB1">
        <w:t xml:space="preserve"> to promote his </w:t>
      </w:r>
      <w:r w:rsidR="00890680">
        <w:t xml:space="preserve">and Representative Madigan’s </w:t>
      </w:r>
      <w:r w:rsidR="00813CB1">
        <w:t>campaign</w:t>
      </w:r>
      <w:r w:rsidR="00890680">
        <w:t>s</w:t>
      </w:r>
      <w:r w:rsidR="00813CB1">
        <w:t>.</w:t>
      </w:r>
      <w:r w:rsidR="00890680">
        <w:rPr>
          <w:rStyle w:val="EndnoteReference"/>
        </w:rPr>
        <w:endnoteReference w:id="7"/>
      </w:r>
      <w:r w:rsidR="00890680">
        <w:t xml:space="preserve"> </w:t>
      </w:r>
    </w:p>
    <w:p w14:paraId="2DF4F9B7" w14:textId="77777777" w:rsidR="00A01366" w:rsidRDefault="00890680" w:rsidP="00832389">
      <w:pPr>
        <w:pStyle w:val="NoSpacing"/>
        <w:spacing w:line="360" w:lineRule="auto"/>
        <w:ind w:firstLine="720"/>
      </w:pPr>
      <w:r>
        <w:t xml:space="preserve">Finally, </w:t>
      </w:r>
      <w:r w:rsidR="003D0421">
        <w:t>1</w:t>
      </w:r>
      <w:r>
        <w:t>4</w:t>
      </w:r>
      <w:r w:rsidRPr="00890680">
        <w:rPr>
          <w:vertAlign w:val="superscript"/>
        </w:rPr>
        <w:t>th</w:t>
      </w:r>
      <w:r>
        <w:t xml:space="preserve"> Ward Alderman Edward Burke is included because of his long association with the Chicago Machine and his recent federal </w:t>
      </w:r>
      <w:r>
        <w:rPr>
          <w:rFonts w:cs="Times New Roman"/>
        </w:rPr>
        <w:t>extortion charges. Considerin</w:t>
      </w:r>
      <w:r w:rsidR="00747487">
        <w:rPr>
          <w:rFonts w:cs="Times New Roman"/>
        </w:rPr>
        <w:t xml:space="preserve">g </w:t>
      </w:r>
      <w:r w:rsidR="00FA5FD5">
        <w:rPr>
          <w:rFonts w:cs="Times New Roman"/>
        </w:rPr>
        <w:t>that Burke</w:t>
      </w:r>
      <w:r>
        <w:rPr>
          <w:rFonts w:cs="Times New Roman"/>
        </w:rPr>
        <w:t xml:space="preserve"> led the campaign against </w:t>
      </w:r>
      <w:r w:rsidR="001527F2">
        <w:rPr>
          <w:rFonts w:cs="Times New Roman"/>
        </w:rPr>
        <w:t xml:space="preserve">reform </w:t>
      </w:r>
      <w:r>
        <w:rPr>
          <w:rFonts w:cs="Times New Roman"/>
        </w:rPr>
        <w:t xml:space="preserve">Mayor </w:t>
      </w:r>
      <w:r w:rsidR="00FA5FD5">
        <w:rPr>
          <w:rFonts w:cs="Times New Roman"/>
        </w:rPr>
        <w:t>Washington,</w:t>
      </w:r>
      <w:r>
        <w:rPr>
          <w:rFonts w:cs="Times New Roman"/>
        </w:rPr>
        <w:t xml:space="preserve"> it is surprising that he has the highest percentage of agreement </w:t>
      </w:r>
      <w:r w:rsidR="003D0421">
        <w:rPr>
          <w:rFonts w:cs="Times New Roman"/>
        </w:rPr>
        <w:t xml:space="preserve">of any of the machine caucus alderman.  He votes </w:t>
      </w:r>
      <w:r>
        <w:rPr>
          <w:rFonts w:cs="Times New Roman"/>
        </w:rPr>
        <w:t xml:space="preserve">with the mayor at </w:t>
      </w:r>
      <w:r w:rsidR="00A309B0">
        <w:rPr>
          <w:rFonts w:cs="Times New Roman"/>
        </w:rPr>
        <w:t>85</w:t>
      </w:r>
      <w:r>
        <w:rPr>
          <w:rFonts w:cs="Times New Roman"/>
        </w:rPr>
        <w:t xml:space="preserve">%. However, this high </w:t>
      </w:r>
      <w:r w:rsidR="003215FE">
        <w:rPr>
          <w:rFonts w:cs="Times New Roman"/>
        </w:rPr>
        <w:t xml:space="preserve">percentage of </w:t>
      </w:r>
      <w:r>
        <w:rPr>
          <w:rFonts w:cs="Times New Roman"/>
        </w:rPr>
        <w:t xml:space="preserve">agreement with the mayor </w:t>
      </w:r>
      <w:r w:rsidR="003B7378">
        <w:rPr>
          <w:rFonts w:cs="Times New Roman"/>
        </w:rPr>
        <w:t>seems to be</w:t>
      </w:r>
      <w:r w:rsidR="003215FE">
        <w:rPr>
          <w:rFonts w:cs="Times New Roman"/>
        </w:rPr>
        <w:t xml:space="preserve"> a</w:t>
      </w:r>
      <w:r>
        <w:rPr>
          <w:rFonts w:cs="Times New Roman"/>
        </w:rPr>
        <w:t xml:space="preserve"> tactical retreat to avoid the limelight </w:t>
      </w:r>
      <w:r w:rsidR="00FA5FD5">
        <w:rPr>
          <w:rFonts w:cs="Times New Roman"/>
        </w:rPr>
        <w:t>while federal</w:t>
      </w:r>
      <w:r>
        <w:rPr>
          <w:rFonts w:cs="Times New Roman"/>
        </w:rPr>
        <w:t xml:space="preserve"> </w:t>
      </w:r>
      <w:r w:rsidR="001527F2">
        <w:rPr>
          <w:rFonts w:cs="Times New Roman"/>
        </w:rPr>
        <w:t xml:space="preserve">charges against him are </w:t>
      </w:r>
      <w:r w:rsidR="00FA5FD5">
        <w:rPr>
          <w:rFonts w:cs="Times New Roman"/>
        </w:rPr>
        <w:t>pending.</w:t>
      </w:r>
      <w:r>
        <w:rPr>
          <w:rFonts w:cs="Times New Roman"/>
        </w:rPr>
        <w:t xml:space="preserve"> In 2019, </w:t>
      </w:r>
      <w:r w:rsidR="005903AE">
        <w:t>Ald</w:t>
      </w:r>
      <w:r w:rsidR="001527F2">
        <w:t>.</w:t>
      </w:r>
      <w:r w:rsidR="005903AE">
        <w:t xml:space="preserve"> Burke</w:t>
      </w:r>
      <w:r>
        <w:t xml:space="preserve"> was reelected </w:t>
      </w:r>
      <w:r w:rsidR="005903AE">
        <w:t>to the Chicago City Council</w:t>
      </w:r>
      <w:r w:rsidR="003215FE">
        <w:t>,</w:t>
      </w:r>
      <w:r w:rsidR="005903AE">
        <w:t xml:space="preserve"> </w:t>
      </w:r>
      <w:r>
        <w:t xml:space="preserve">but </w:t>
      </w:r>
      <w:r w:rsidR="005903AE">
        <w:t xml:space="preserve">the </w:t>
      </w:r>
      <w:r w:rsidR="003215FE">
        <w:t xml:space="preserve">extortion charges </w:t>
      </w:r>
      <w:r w:rsidR="005903AE">
        <w:t xml:space="preserve">forced him </w:t>
      </w:r>
      <w:r>
        <w:t xml:space="preserve">to step down as </w:t>
      </w:r>
      <w:r>
        <w:lastRenderedPageBreak/>
        <w:t>Chair of the Finance Committee</w:t>
      </w:r>
      <w:r w:rsidR="001527F2">
        <w:t>. H</w:t>
      </w:r>
      <w:r w:rsidR="005903AE">
        <w:t xml:space="preserve">e </w:t>
      </w:r>
      <w:r w:rsidR="001527F2">
        <w:t xml:space="preserve">also lost re-election </w:t>
      </w:r>
      <w:r w:rsidR="00FA5FD5">
        <w:t>for 14</w:t>
      </w:r>
      <w:r w:rsidR="003D0421" w:rsidRPr="003D0421">
        <w:rPr>
          <w:vertAlign w:val="superscript"/>
        </w:rPr>
        <w:t>th</w:t>
      </w:r>
      <w:r w:rsidR="003D0421">
        <w:t xml:space="preserve"> Ward Democratic </w:t>
      </w:r>
      <w:r w:rsidR="005903AE">
        <w:t>Committeeperson</w:t>
      </w:r>
      <w:r w:rsidR="003B7378">
        <w:t xml:space="preserve"> in the March 2020 election</w:t>
      </w:r>
      <w:r w:rsidR="005903AE">
        <w:t xml:space="preserve">. </w:t>
      </w:r>
    </w:p>
    <w:p w14:paraId="2A1CACDC" w14:textId="77777777" w:rsidR="00A01366" w:rsidRDefault="00890680" w:rsidP="00832389">
      <w:pPr>
        <w:pStyle w:val="NoSpacing"/>
        <w:spacing w:line="360" w:lineRule="auto"/>
        <w:ind w:firstLine="720"/>
      </w:pPr>
      <w:r>
        <w:t xml:space="preserve">During the first city council meeting with Lightfoot as mayor, Burke attempted to </w:t>
      </w:r>
      <w:r w:rsidR="00FA5FD5">
        <w:t>unnerve the</w:t>
      </w:r>
      <w:r>
        <w:t xml:space="preserve"> new mayor </w:t>
      </w:r>
      <w:r w:rsidR="001527F2">
        <w:t xml:space="preserve">and delay passage of </w:t>
      </w:r>
      <w:r w:rsidR="008B52D1">
        <w:t xml:space="preserve">new council rules </w:t>
      </w:r>
      <w:r>
        <w:t xml:space="preserve">by raising the point that </w:t>
      </w:r>
      <w:r w:rsidR="00FA5FD5">
        <w:t>the rules</w:t>
      </w:r>
      <w:r>
        <w:t xml:space="preserve"> were not written in a gender-neutral manner. The move backfired. Mayor Lightfoot promptly took control of the situation, cut Burke off, and told him to sit down. Burke sulked away while applause was heard among the audience.</w:t>
      </w:r>
      <w:r>
        <w:rPr>
          <w:rStyle w:val="EndnoteReference"/>
        </w:rPr>
        <w:endnoteReference w:id="8"/>
      </w:r>
      <w:r w:rsidR="005903AE">
        <w:t xml:space="preserve"> </w:t>
      </w:r>
    </w:p>
    <w:p w14:paraId="2920436C" w14:textId="46A06517" w:rsidR="00A01366" w:rsidRDefault="00FA5FD5" w:rsidP="00CD37C2">
      <w:pPr>
        <w:pStyle w:val="NoSpacing"/>
        <w:spacing w:line="360" w:lineRule="auto"/>
      </w:pPr>
      <w:r>
        <w:tab/>
      </w:r>
      <w:r w:rsidR="004F4323">
        <w:t>T</w:t>
      </w:r>
      <w:r w:rsidR="003B2F5A">
        <w:t>he alderm</w:t>
      </w:r>
      <w:r w:rsidR="003215FE">
        <w:t>e</w:t>
      </w:r>
      <w:r w:rsidR="003B2F5A">
        <w:t xml:space="preserve">n associated with the Chicago Machine have </w:t>
      </w:r>
      <w:r w:rsidR="00CD37C2">
        <w:t>one of the</w:t>
      </w:r>
      <w:r w:rsidR="003B2F5A">
        <w:t xml:space="preserve"> lowest mean</w:t>
      </w:r>
      <w:r w:rsidR="00CD37C2">
        <w:t>s</w:t>
      </w:r>
      <w:r w:rsidR="003B2F5A">
        <w:t xml:space="preserve"> of any group analyzed</w:t>
      </w:r>
      <w:r w:rsidR="00622467">
        <w:t xml:space="preserve">, </w:t>
      </w:r>
      <w:r w:rsidR="00CD37C2">
        <w:t xml:space="preserve">at </w:t>
      </w:r>
      <w:r w:rsidR="003B2F5A">
        <w:t>6</w:t>
      </w:r>
      <w:r w:rsidR="00A309B0">
        <w:t>8</w:t>
      </w:r>
      <w:r w:rsidR="003B2F5A">
        <w:t>% agreement with the mayor</w:t>
      </w:r>
      <w:r w:rsidR="00622467">
        <w:t xml:space="preserve">. </w:t>
      </w:r>
      <w:r w:rsidR="003B2F5A">
        <w:t xml:space="preserve">Considering that Mayor Lightfoot’s campaign focused on good government reforms, this is not surprising. More than any other </w:t>
      </w:r>
      <w:r w:rsidR="003D0421">
        <w:t>voting bloc in the council,</w:t>
      </w:r>
      <w:r w:rsidR="003B2F5A">
        <w:t xml:space="preserve"> </w:t>
      </w:r>
      <w:r w:rsidR="003D0421">
        <w:t>C</w:t>
      </w:r>
      <w:r w:rsidR="003B2F5A">
        <w:t xml:space="preserve">hicago Machine </w:t>
      </w:r>
      <w:r w:rsidR="003D0421">
        <w:t xml:space="preserve">aldermen </w:t>
      </w:r>
      <w:r w:rsidR="003B2F5A">
        <w:t xml:space="preserve">have sought </w:t>
      </w:r>
      <w:r w:rsidR="003D0421">
        <w:t>to delegitimize Mayor Lightfoot by v</w:t>
      </w:r>
      <w:r w:rsidR="003215FE">
        <w:t>oting against her</w:t>
      </w:r>
      <w:r w:rsidR="003D0421">
        <w:t>.</w:t>
      </w:r>
    </w:p>
    <w:p w14:paraId="55C7555C" w14:textId="77777777" w:rsidR="00350CF8" w:rsidRPr="00FA5FD5" w:rsidRDefault="00350CF8" w:rsidP="00EF45B5">
      <w:pPr>
        <w:pStyle w:val="NoSpacing"/>
      </w:pPr>
    </w:p>
    <w:p w14:paraId="5B227D11" w14:textId="77777777" w:rsidR="003B2F5A" w:rsidRPr="00A67685" w:rsidRDefault="003B2F5A" w:rsidP="003B2F5A">
      <w:pPr>
        <w:pStyle w:val="NoSpacing"/>
        <w:rPr>
          <w:rFonts w:cs="Times New Roman"/>
          <w:b/>
        </w:rPr>
      </w:pPr>
      <w:r w:rsidRPr="003F7AA5">
        <w:rPr>
          <w:b/>
          <w:bCs/>
          <w:u w:val="single"/>
        </w:rPr>
        <w:t>Divided Roll Call Votes</w:t>
      </w:r>
    </w:p>
    <w:p w14:paraId="5524DC6D" w14:textId="77777777" w:rsidR="003B2F5A" w:rsidRDefault="003B2F5A" w:rsidP="003D3485">
      <w:pPr>
        <w:pStyle w:val="NoSpacing"/>
        <w:spacing w:line="360" w:lineRule="auto"/>
        <w:rPr>
          <w:rFonts w:cs="Times New Roman"/>
        </w:rPr>
      </w:pPr>
    </w:p>
    <w:p w14:paraId="022926FB" w14:textId="77777777" w:rsidR="00CD528A" w:rsidRPr="003D3485" w:rsidRDefault="002415D7" w:rsidP="005F35FD">
      <w:pPr>
        <w:pStyle w:val="NoSpacing"/>
        <w:spacing w:line="360" w:lineRule="auto"/>
        <w:ind w:firstLine="360"/>
      </w:pPr>
      <w:r>
        <w:rPr>
          <w:rFonts w:cs="Times New Roman"/>
        </w:rPr>
        <w:t xml:space="preserve">To determine the most substantive divisions in the council, we studied the most contentious votes. </w:t>
      </w:r>
      <w:r w:rsidR="00CD528A">
        <w:rPr>
          <w:rFonts w:cs="Times New Roman"/>
        </w:rPr>
        <w:t>Contentious divided roll call votes</w:t>
      </w:r>
      <w:r>
        <w:rPr>
          <w:rFonts w:cs="Times New Roman"/>
        </w:rPr>
        <w:t xml:space="preserve"> in this report</w:t>
      </w:r>
      <w:r w:rsidR="00CD528A">
        <w:rPr>
          <w:rFonts w:cs="Times New Roman"/>
        </w:rPr>
        <w:t xml:space="preserve"> are defined </w:t>
      </w:r>
      <w:r>
        <w:rPr>
          <w:rFonts w:cs="Times New Roman"/>
        </w:rPr>
        <w:t xml:space="preserve">empirically </w:t>
      </w:r>
      <w:r w:rsidR="00CD528A">
        <w:rPr>
          <w:rFonts w:cs="Times New Roman"/>
        </w:rPr>
        <w:t xml:space="preserve">as any vote that had four or more aldermen voting opposed to the majority. Within the first full year of office of Mayor Lightfoot and the newly elected city council these votes include: </w:t>
      </w:r>
    </w:p>
    <w:p w14:paraId="7FC91571" w14:textId="77777777" w:rsidR="00017C36" w:rsidRDefault="00017C36" w:rsidP="00CD528A">
      <w:pPr>
        <w:pStyle w:val="NoSpacing"/>
        <w:rPr>
          <w:rFonts w:cs="Times New Roman"/>
        </w:rPr>
      </w:pPr>
    </w:p>
    <w:p w14:paraId="60487AF9" w14:textId="77777777" w:rsidR="00CD528A" w:rsidRPr="004F4323" w:rsidRDefault="00CD528A" w:rsidP="007F5A06">
      <w:pPr>
        <w:pStyle w:val="NoSpacing"/>
        <w:numPr>
          <w:ilvl w:val="0"/>
          <w:numId w:val="6"/>
        </w:numPr>
        <w:rPr>
          <w:rFonts w:cs="Times New Roman"/>
        </w:rPr>
      </w:pPr>
      <w:r w:rsidRPr="004F4323">
        <w:rPr>
          <w:rFonts w:cs="Times New Roman"/>
        </w:rPr>
        <w:t>Appointments and Court Settlements</w:t>
      </w:r>
    </w:p>
    <w:p w14:paraId="57A29B04" w14:textId="77777777" w:rsidR="00CD528A" w:rsidRDefault="00CD528A" w:rsidP="00CD528A">
      <w:pPr>
        <w:pStyle w:val="NoSpacing"/>
        <w:numPr>
          <w:ilvl w:val="0"/>
          <w:numId w:val="6"/>
        </w:numPr>
        <w:rPr>
          <w:rFonts w:cs="Times New Roman"/>
        </w:rPr>
      </w:pPr>
      <w:r>
        <w:rPr>
          <w:rFonts w:cs="Times New Roman"/>
        </w:rPr>
        <w:t>Marijuana Legalization</w:t>
      </w:r>
    </w:p>
    <w:p w14:paraId="1421CC43" w14:textId="77777777" w:rsidR="00CD528A" w:rsidRDefault="00CD528A" w:rsidP="00CD528A">
      <w:pPr>
        <w:pStyle w:val="NoSpacing"/>
        <w:numPr>
          <w:ilvl w:val="0"/>
          <w:numId w:val="6"/>
        </w:numPr>
        <w:rPr>
          <w:rFonts w:cs="Times New Roman"/>
        </w:rPr>
      </w:pPr>
      <w:r>
        <w:rPr>
          <w:rFonts w:cs="Times New Roman"/>
        </w:rPr>
        <w:t>The City Budget</w:t>
      </w:r>
    </w:p>
    <w:p w14:paraId="6FA5D7B7" w14:textId="77777777" w:rsidR="00246237" w:rsidRDefault="00246237" w:rsidP="00CD528A">
      <w:pPr>
        <w:pStyle w:val="NoSpacing"/>
        <w:numPr>
          <w:ilvl w:val="0"/>
          <w:numId w:val="6"/>
        </w:numPr>
        <w:rPr>
          <w:rFonts w:cs="Times New Roman"/>
        </w:rPr>
      </w:pPr>
      <w:r>
        <w:rPr>
          <w:rFonts w:cs="Times New Roman"/>
        </w:rPr>
        <w:t>Temporary Emergency Powers due to Coronavirus pandemic</w:t>
      </w:r>
    </w:p>
    <w:p w14:paraId="48517C38" w14:textId="77777777" w:rsidR="00CD528A" w:rsidRPr="00E36BCE" w:rsidRDefault="00CD528A" w:rsidP="00CD528A">
      <w:pPr>
        <w:pStyle w:val="NoSpacing"/>
      </w:pPr>
    </w:p>
    <w:p w14:paraId="79174A2E" w14:textId="77777777" w:rsidR="00CD528A" w:rsidRPr="00832389" w:rsidRDefault="00990D50" w:rsidP="00622467">
      <w:pPr>
        <w:pStyle w:val="NoSpacing"/>
        <w:spacing w:line="360" w:lineRule="auto"/>
        <w:rPr>
          <w:b/>
        </w:rPr>
      </w:pPr>
      <w:r w:rsidRPr="00832389">
        <w:rPr>
          <w:b/>
        </w:rPr>
        <w:t>Appointments and Court Settlements</w:t>
      </w:r>
    </w:p>
    <w:p w14:paraId="5EF37EED" w14:textId="77777777" w:rsidR="00A01366" w:rsidRDefault="003B2F5A" w:rsidP="00622467">
      <w:pPr>
        <w:pStyle w:val="NoSpacing"/>
        <w:spacing w:line="360" w:lineRule="auto"/>
        <w:ind w:firstLine="720"/>
      </w:pPr>
      <w:r>
        <w:t>Despite being opposed to Mayor Lightfoot’s good government reforms, aldermen associated with the</w:t>
      </w:r>
      <w:r w:rsidR="00CD528A">
        <w:t xml:space="preserve"> Chicago</w:t>
      </w:r>
      <w:r w:rsidR="00F728AD">
        <w:t xml:space="preserve"> </w:t>
      </w:r>
      <w:r w:rsidR="00CD528A">
        <w:t>Machine</w:t>
      </w:r>
      <w:r>
        <w:t xml:space="preserve"> </w:t>
      </w:r>
      <w:r w:rsidR="00CD528A">
        <w:t xml:space="preserve">have been reluctant to vote against </w:t>
      </w:r>
      <w:r w:rsidR="00DB45E9">
        <w:t>them</w:t>
      </w:r>
      <w:r w:rsidR="00CD528A">
        <w:t xml:space="preserve"> due to their immense popularity with the voters. </w:t>
      </w:r>
      <w:r w:rsidR="00DB45E9">
        <w:t xml:space="preserve">Regardless </w:t>
      </w:r>
      <w:r w:rsidR="003D3485">
        <w:t>of justification</w:t>
      </w:r>
      <w:r w:rsidR="002415D7">
        <w:t xml:space="preserve"> they might offer</w:t>
      </w:r>
      <w:r w:rsidR="00DB45E9">
        <w:t>, a</w:t>
      </w:r>
      <w:r w:rsidR="00CD528A">
        <w:t xml:space="preserve"> vote against Lightfoot’s ethics reform</w:t>
      </w:r>
      <w:r w:rsidR="002415D7">
        <w:t>s</w:t>
      </w:r>
      <w:r w:rsidR="00CD528A">
        <w:t xml:space="preserve"> would </w:t>
      </w:r>
      <w:proofErr w:type="gramStart"/>
      <w:r w:rsidR="00CD528A">
        <w:t>be seen as</w:t>
      </w:r>
      <w:proofErr w:type="gramEnd"/>
      <w:r w:rsidR="00CD528A">
        <w:t xml:space="preserve"> a vote for corruption. Therefore, instead of voting against these reforms, these aldermen have resorted to routinely opposing Mayor Lightfoot through proxy votes on other issues. </w:t>
      </w:r>
    </w:p>
    <w:p w14:paraId="3E592643" w14:textId="77777777" w:rsidR="00A01366" w:rsidRDefault="00CD528A" w:rsidP="003D3485">
      <w:pPr>
        <w:pStyle w:val="NoSpacing"/>
        <w:spacing w:line="360" w:lineRule="auto"/>
        <w:ind w:firstLine="720"/>
      </w:pPr>
      <w:r>
        <w:t xml:space="preserve">The first form of opposition is voting against court settlements. There can be ideological opposition to court settlements. For example, the conservative </w:t>
      </w:r>
      <w:r w:rsidR="00DB45E9">
        <w:t>38</w:t>
      </w:r>
      <w:r w:rsidR="00DB45E9" w:rsidRPr="00DB45E9">
        <w:rPr>
          <w:vertAlign w:val="superscript"/>
        </w:rPr>
        <w:t>th</w:t>
      </w:r>
      <w:r w:rsidR="00DB45E9">
        <w:t xml:space="preserve"> Ward A</w:t>
      </w:r>
      <w:r>
        <w:t>lderm</w:t>
      </w:r>
      <w:r w:rsidR="00DB45E9">
        <w:t>a</w:t>
      </w:r>
      <w:r>
        <w:t xml:space="preserve">n Nicolas </w:t>
      </w:r>
      <w:proofErr w:type="spellStart"/>
      <w:r w:rsidRPr="00773EF9">
        <w:lastRenderedPageBreak/>
        <w:t>Sposato</w:t>
      </w:r>
      <w:proofErr w:type="spellEnd"/>
      <w:r w:rsidRPr="00773EF9">
        <w:t xml:space="preserve"> and </w:t>
      </w:r>
      <w:r w:rsidR="00DB45E9">
        <w:t>41</w:t>
      </w:r>
      <w:r w:rsidR="00DB45E9" w:rsidRPr="00DB45E9">
        <w:rPr>
          <w:vertAlign w:val="superscript"/>
        </w:rPr>
        <w:t>st</w:t>
      </w:r>
      <w:r w:rsidR="00DB45E9">
        <w:t xml:space="preserve"> Ward Alderman </w:t>
      </w:r>
      <w:r w:rsidRPr="00773EF9">
        <w:t xml:space="preserve">Anthony Napolitano </w:t>
      </w:r>
      <w:r>
        <w:t>are more likely to vote against court settlements in cases involving police misconduct because of their opposition to police accountability reforms, but in most cases, court settlements are noncontroversial votes. During the Lightfoot mayoralty, some aldermen have used voting against civil court settlements to delegitimize Mayor Lightfoot.</w:t>
      </w:r>
    </w:p>
    <w:p w14:paraId="7D1D9BD9" w14:textId="77777777" w:rsidR="00A01366" w:rsidRDefault="00CD528A" w:rsidP="00832389">
      <w:pPr>
        <w:pStyle w:val="NoSpacing"/>
        <w:spacing w:line="360" w:lineRule="auto"/>
        <w:ind w:firstLine="720"/>
      </w:pPr>
      <w:r>
        <w:t xml:space="preserve">The </w:t>
      </w:r>
      <w:r w:rsidR="002415D7">
        <w:t>more direct</w:t>
      </w:r>
      <w:r>
        <w:t xml:space="preserve"> focus of opposition is voting against appointmen</w:t>
      </w:r>
      <w:r w:rsidR="002415D7">
        <w:t xml:space="preserve">ts. Like Mayor </w:t>
      </w:r>
      <w:r>
        <w:t xml:space="preserve">Washington, Lightfoot has experienced frequent opposition to her staff appointments. This constant opposition has led to an exceptionally low percentage of agreement with the mayoral appointments among some aldermen. The extreme case is </w:t>
      </w:r>
      <w:r w:rsidR="00DB45E9">
        <w:t>15</w:t>
      </w:r>
      <w:r w:rsidR="00DB45E9" w:rsidRPr="00DB45E9">
        <w:rPr>
          <w:vertAlign w:val="superscript"/>
        </w:rPr>
        <w:t>th</w:t>
      </w:r>
      <w:r w:rsidR="00DB45E9">
        <w:t xml:space="preserve"> Ward </w:t>
      </w:r>
      <w:r>
        <w:t>Alderman Raymond Lopez. Ald</w:t>
      </w:r>
      <w:r w:rsidR="00281D6F">
        <w:t>.</w:t>
      </w:r>
      <w:r>
        <w:t xml:space="preserve"> Lopez has only a 29% overall agreement with Mayor Lightfoot and has opposed nearly all her appointments. While </w:t>
      </w:r>
      <w:r w:rsidRPr="00F1253C">
        <w:t>Lopez</w:t>
      </w:r>
      <w:r>
        <w:t xml:space="preserve"> has found </w:t>
      </w:r>
      <w:r w:rsidR="002415D7">
        <w:t xml:space="preserve">various </w:t>
      </w:r>
      <w:r>
        <w:t xml:space="preserve">reasons to oppose Lightfoot’s </w:t>
      </w:r>
      <w:r w:rsidR="002415D7">
        <w:t>appointment</w:t>
      </w:r>
      <w:r>
        <w:t>s, he</w:t>
      </w:r>
      <w:r w:rsidRPr="00F1253C">
        <w:t xml:space="preserve"> has </w:t>
      </w:r>
      <w:r>
        <w:t xml:space="preserve">also </w:t>
      </w:r>
      <w:r w:rsidRPr="00F1253C">
        <w:t>decried Mayor Lightfoot’s attack on aldermanic prerogative as nothing but a power grab by city bureaucrats who wish to reduce the aldermen to “bobble-heads.”</w:t>
      </w:r>
      <w:r w:rsidRPr="00F1253C">
        <w:rPr>
          <w:rStyle w:val="EndnoteReference"/>
        </w:rPr>
        <w:t xml:space="preserve"> </w:t>
      </w:r>
      <w:r>
        <w:rPr>
          <w:rStyle w:val="EndnoteReference"/>
        </w:rPr>
        <w:endnoteReference w:id="9"/>
      </w:r>
      <w:r w:rsidRPr="00F1253C">
        <w:t xml:space="preserve">  </w:t>
      </w:r>
    </w:p>
    <w:p w14:paraId="73F0C6EB" w14:textId="77777777" w:rsidR="00A01366" w:rsidRDefault="00A01366" w:rsidP="00832389">
      <w:pPr>
        <w:pStyle w:val="NoSpacing"/>
        <w:spacing w:line="360" w:lineRule="auto"/>
      </w:pPr>
    </w:p>
    <w:p w14:paraId="770C2592" w14:textId="77777777" w:rsidR="00CD528A" w:rsidRPr="003F7AA5" w:rsidRDefault="00CD528A" w:rsidP="003D3485">
      <w:pPr>
        <w:pStyle w:val="NoSpacing"/>
        <w:spacing w:line="360" w:lineRule="auto"/>
        <w:rPr>
          <w:u w:val="single"/>
        </w:rPr>
      </w:pPr>
      <w:r w:rsidRPr="003F7AA5">
        <w:rPr>
          <w:u w:val="single"/>
        </w:rPr>
        <w:t>Amendment of Municipal Code Title 17 Regarding Cannabis-Related Activities</w:t>
      </w:r>
    </w:p>
    <w:p w14:paraId="280A4A27" w14:textId="77777777" w:rsidR="00CD528A" w:rsidRPr="003F7AA5" w:rsidRDefault="00CD528A" w:rsidP="003D3485">
      <w:pPr>
        <w:pStyle w:val="NoSpacing"/>
        <w:spacing w:line="360" w:lineRule="auto"/>
        <w:rPr>
          <w:u w:val="single"/>
        </w:rPr>
      </w:pPr>
      <w:r w:rsidRPr="003F7AA5">
        <w:rPr>
          <w:u w:val="single"/>
        </w:rPr>
        <w:t>SO2019-6926 on 10/16/19</w:t>
      </w:r>
      <w:r w:rsidR="001275EF">
        <w:rPr>
          <w:u w:val="single"/>
        </w:rPr>
        <w:t xml:space="preserve"> </w:t>
      </w:r>
      <w:r w:rsidR="00B7141B">
        <w:rPr>
          <w:u w:val="single"/>
        </w:rPr>
        <w:t>and</w:t>
      </w:r>
      <w:r w:rsidR="001275EF">
        <w:rPr>
          <w:u w:val="single"/>
        </w:rPr>
        <w:t xml:space="preserve"> </w:t>
      </w:r>
      <w:r w:rsidRPr="003F7AA5">
        <w:rPr>
          <w:u w:val="single"/>
        </w:rPr>
        <w:t>SO2019-8063 on 12/18/19</w:t>
      </w:r>
    </w:p>
    <w:p w14:paraId="7137193B" w14:textId="77777777" w:rsidR="00A01366" w:rsidRDefault="00CD528A" w:rsidP="00622467">
      <w:pPr>
        <w:pStyle w:val="NoSpacing"/>
        <w:spacing w:line="360" w:lineRule="auto"/>
        <w:ind w:firstLine="720"/>
      </w:pPr>
      <w:r w:rsidRPr="00773EF9">
        <w:t xml:space="preserve">The legalization of marijuana </w:t>
      </w:r>
      <w:r>
        <w:t xml:space="preserve">has </w:t>
      </w:r>
      <w:r w:rsidRPr="00773EF9">
        <w:t xml:space="preserve">provided Chicago with </w:t>
      </w:r>
      <w:r>
        <w:t>new business opportunities</w:t>
      </w:r>
      <w:r w:rsidRPr="00773EF9">
        <w:t xml:space="preserve"> </w:t>
      </w:r>
      <w:r>
        <w:t>along with</w:t>
      </w:r>
      <w:r w:rsidR="009E4A19">
        <w:t xml:space="preserve"> new challenges. </w:t>
      </w:r>
      <w:r w:rsidRPr="00773EF9">
        <w:t>Mayor Lightfoot was supportive of the new recreational marijuana market but initially op</w:t>
      </w:r>
      <w:r>
        <w:t xml:space="preserve">posed  cannabis shops </w:t>
      </w:r>
      <w:r w:rsidRPr="00773EF9">
        <w:t xml:space="preserve">in </w:t>
      </w:r>
      <w:r>
        <w:t>Chicago’s Loop</w:t>
      </w:r>
      <w:r w:rsidRPr="00773EF9">
        <w:t xml:space="preserve"> area.</w:t>
      </w:r>
      <w:r w:rsidRPr="00405707">
        <w:rPr>
          <w:rStyle w:val="EndnoteReference"/>
        </w:rPr>
        <w:endnoteReference w:id="10"/>
      </w:r>
      <w:r w:rsidRPr="00773EF9">
        <w:t xml:space="preserve"> Pressure from council members forced her to b</w:t>
      </w:r>
      <w:r>
        <w:t xml:space="preserve">ack down from </w:t>
      </w:r>
      <w:r w:rsidR="009E4A19">
        <w:t>her opposition to Loop shops</w:t>
      </w:r>
      <w:r w:rsidRPr="00773EF9">
        <w:t>.</w:t>
      </w:r>
      <w:r w:rsidRPr="00405707">
        <w:rPr>
          <w:rStyle w:val="EndnoteReference"/>
        </w:rPr>
        <w:endnoteReference w:id="11"/>
      </w:r>
      <w:r w:rsidRPr="00773EF9">
        <w:t xml:space="preserve"> While the zoning requirements for new marijuana businesses was controversial</w:t>
      </w:r>
      <w:r w:rsidR="009E4A19">
        <w:t>, most</w:t>
      </w:r>
      <w:r w:rsidRPr="00773EF9">
        <w:t xml:space="preserve"> of opposition to the legalized recreational marijuana market </w:t>
      </w:r>
      <w:r>
        <w:t xml:space="preserve">rollout </w:t>
      </w:r>
      <w:r w:rsidRPr="00773EF9">
        <w:t>came from the council’s Black Caucus. In October of 2019, Caucus Chair</w:t>
      </w:r>
      <w:r w:rsidR="009E4A19">
        <w:t>,</w:t>
      </w:r>
      <w:r w:rsidRPr="00773EF9">
        <w:t xml:space="preserve"> </w:t>
      </w:r>
      <w:r w:rsidR="00DB45E9">
        <w:t>28</w:t>
      </w:r>
      <w:r w:rsidR="00DB45E9" w:rsidRPr="00DB45E9">
        <w:rPr>
          <w:vertAlign w:val="superscript"/>
        </w:rPr>
        <w:t>th</w:t>
      </w:r>
      <w:r w:rsidR="00DB45E9">
        <w:t xml:space="preserve"> Ward </w:t>
      </w:r>
      <w:r w:rsidRPr="00773EF9">
        <w:t>Alderman Jason Ervin</w:t>
      </w:r>
      <w:r w:rsidR="009E4A19">
        <w:t>,</w:t>
      </w:r>
      <w:r w:rsidR="00DB45E9">
        <w:t xml:space="preserve"> </w:t>
      </w:r>
      <w:r w:rsidRPr="00773EF9">
        <w:t xml:space="preserve">attempted to delay the legalization </w:t>
      </w:r>
      <w:r>
        <w:t xml:space="preserve">of marijuana in the city </w:t>
      </w:r>
      <w:r w:rsidRPr="00773EF9">
        <w:t xml:space="preserve">by six months. </w:t>
      </w:r>
      <w:r>
        <w:t>His</w:t>
      </w:r>
      <w:r w:rsidRPr="00773EF9">
        <w:t xml:space="preserve"> concern was that the </w:t>
      </w:r>
      <w:r w:rsidR="009E4A19">
        <w:t xml:space="preserve">legalization </w:t>
      </w:r>
      <w:r w:rsidRPr="00773EF9">
        <w:t>legislation</w:t>
      </w:r>
      <w:r w:rsidR="009E4A19">
        <w:t xml:space="preserve"> </w:t>
      </w:r>
      <w:r w:rsidRPr="00773EF9">
        <w:t>failed to</w:t>
      </w:r>
      <w:r>
        <w:t xml:space="preserve"> provide enough business and job opportunities for</w:t>
      </w:r>
      <w:r w:rsidRPr="00773EF9">
        <w:t xml:space="preserve"> minority co</w:t>
      </w:r>
      <w:r w:rsidR="009E4A19">
        <w:t>mmunities o</w:t>
      </w:r>
      <w:r>
        <w:t>n Chicago’s south and west sides</w:t>
      </w:r>
      <w:r w:rsidRPr="00773EF9">
        <w:t>. These communities, argued Ald</w:t>
      </w:r>
      <w:r w:rsidR="00680C4C">
        <w:t>.</w:t>
      </w:r>
      <w:r w:rsidRPr="00773EF9">
        <w:t xml:space="preserve"> Ervin, </w:t>
      </w:r>
      <w:r w:rsidR="009E4A19">
        <w:t>had been</w:t>
      </w:r>
      <w:r w:rsidRPr="00773EF9">
        <w:t xml:space="preserve"> hit hardest by the criminalization of marijuana</w:t>
      </w:r>
      <w:r w:rsidR="009E4A19">
        <w:t>,</w:t>
      </w:r>
      <w:r>
        <w:t xml:space="preserve"> so those communities should benefit from </w:t>
      </w:r>
      <w:r w:rsidR="009E4A19">
        <w:t>its subsequent</w:t>
      </w:r>
      <w:r>
        <w:t xml:space="preserve"> legalization</w:t>
      </w:r>
      <w:r w:rsidRPr="00773EF9">
        <w:t>.</w:t>
      </w:r>
      <w:r w:rsidRPr="00405707">
        <w:rPr>
          <w:rStyle w:val="EndnoteReference"/>
        </w:rPr>
        <w:endnoteReference w:id="12"/>
      </w:r>
      <w:r w:rsidRPr="00773EF9">
        <w:t xml:space="preserve"> Despite intense negotiations with Mayor Lightfoot’s </w:t>
      </w:r>
      <w:r>
        <w:t>administration</w:t>
      </w:r>
      <w:r w:rsidRPr="00773EF9">
        <w:t xml:space="preserve">, the members of the </w:t>
      </w:r>
      <w:r w:rsidR="009E4A19">
        <w:t>ca</w:t>
      </w:r>
      <w:r w:rsidRPr="00773EF9">
        <w:t xml:space="preserve">ucus were </w:t>
      </w:r>
      <w:r>
        <w:t>unsuccessful in amending the ordinance</w:t>
      </w:r>
      <w:r w:rsidRPr="00773EF9">
        <w:t>. The</w:t>
      </w:r>
      <w:r w:rsidR="009E4A19">
        <w:t xml:space="preserve"> Black C</w:t>
      </w:r>
      <w:r w:rsidRPr="00773EF9">
        <w:t xml:space="preserve">aucus has nineteen members, but only ten </w:t>
      </w:r>
      <w:r>
        <w:t xml:space="preserve">supported amending </w:t>
      </w:r>
      <w:r w:rsidRPr="00773EF9">
        <w:t>the city’s legaliza</w:t>
      </w:r>
      <w:r>
        <w:t xml:space="preserve">tion </w:t>
      </w:r>
      <w:proofErr w:type="gramStart"/>
      <w:r>
        <w:t>ordinance</w:t>
      </w:r>
      <w:proofErr w:type="gramEnd"/>
      <w:r>
        <w:t xml:space="preserve"> to delay the legalization date</w:t>
      </w:r>
      <w:r w:rsidRPr="00773EF9">
        <w:t xml:space="preserve">. </w:t>
      </w:r>
    </w:p>
    <w:p w14:paraId="69CFDACD" w14:textId="77777777" w:rsidR="00A01366" w:rsidRDefault="00CD528A" w:rsidP="00832389">
      <w:pPr>
        <w:pStyle w:val="NoSpacing"/>
        <w:spacing w:line="360" w:lineRule="auto"/>
        <w:ind w:firstLine="720"/>
      </w:pPr>
      <w:r w:rsidRPr="00773EF9">
        <w:lastRenderedPageBreak/>
        <w:t xml:space="preserve">In December of </w:t>
      </w:r>
      <w:r>
        <w:t>2019</w:t>
      </w:r>
      <w:r w:rsidRPr="00773EF9">
        <w:t>, the Black Caucus again attempted to delay the sale of recreational marijuana by six months. Just twe</w:t>
      </w:r>
      <w:r>
        <w:t>nty-four hours before a full city council</w:t>
      </w:r>
      <w:r w:rsidRPr="00773EF9">
        <w:t xml:space="preserve"> vote, the ordinance calling for the delay passed committee by a 10 to 9 vote. It was </w:t>
      </w:r>
      <w:r>
        <w:t xml:space="preserve">expected </w:t>
      </w:r>
      <w:r w:rsidRPr="00773EF9">
        <w:t>t</w:t>
      </w:r>
      <w:r>
        <w:t xml:space="preserve">o </w:t>
      </w:r>
      <w:r w:rsidRPr="00773EF9">
        <w:t xml:space="preserve">pass the </w:t>
      </w:r>
      <w:r>
        <w:t xml:space="preserve">full </w:t>
      </w:r>
      <w:r w:rsidRPr="00773EF9">
        <w:t>council. By this point, Major Lightfoot was strongly opposed to any further delay in the marijuana market and warned of a "multitude of unintended consequences" if the</w:t>
      </w:r>
      <w:r w:rsidR="009E4A19">
        <w:t xml:space="preserve"> delay</w:t>
      </w:r>
      <w:r w:rsidRPr="00773EF9">
        <w:t xml:space="preserve"> ordinance </w:t>
      </w:r>
      <w:r>
        <w:t>passed</w:t>
      </w:r>
      <w:r w:rsidR="003215FE">
        <w:t>,</w:t>
      </w:r>
      <w:r>
        <w:t xml:space="preserve"> including the loss of critical tax revenues needed to balance the city budget</w:t>
      </w:r>
      <w:r w:rsidRPr="00773EF9">
        <w:t>.</w:t>
      </w:r>
      <w:r w:rsidRPr="00405707">
        <w:rPr>
          <w:rStyle w:val="EndnoteReference"/>
        </w:rPr>
        <w:endnoteReference w:id="13"/>
      </w:r>
      <w:r>
        <w:t xml:space="preserve"> To prevent the </w:t>
      </w:r>
      <w:r w:rsidR="009E4A19">
        <w:t xml:space="preserve">delay </w:t>
      </w:r>
      <w:r>
        <w:t>ordinance from passing, Mayor Lightfoot</w:t>
      </w:r>
      <w:r w:rsidRPr="00773EF9">
        <w:t xml:space="preserve"> teamed up with Governor </w:t>
      </w:r>
      <w:r>
        <w:t xml:space="preserve">J. B. </w:t>
      </w:r>
      <w:r w:rsidRPr="00773EF9">
        <w:t xml:space="preserve">Pritzker to lobby </w:t>
      </w:r>
      <w:r>
        <w:t>aldermen</w:t>
      </w:r>
      <w:r w:rsidRPr="00773EF9">
        <w:t xml:space="preserve"> to vote against </w:t>
      </w:r>
      <w:r w:rsidR="009E4A19">
        <w:t>it</w:t>
      </w:r>
      <w:r w:rsidRPr="00773EF9">
        <w:t xml:space="preserve">. </w:t>
      </w:r>
      <w:r>
        <w:t>T</w:t>
      </w:r>
      <w:r w:rsidRPr="00773EF9">
        <w:t>o win over aldermen, Pritzker promise</w:t>
      </w:r>
      <w:r>
        <w:t>d</w:t>
      </w:r>
      <w:r w:rsidRPr="00773EF9">
        <w:t xml:space="preserve"> to</w:t>
      </w:r>
      <w:r>
        <w:t xml:space="preserve"> locate </w:t>
      </w:r>
      <w:r w:rsidRPr="00773EF9">
        <w:t xml:space="preserve">two of </w:t>
      </w:r>
      <w:r>
        <w:t xml:space="preserve">the </w:t>
      </w:r>
      <w:r w:rsidRPr="00773EF9">
        <w:t xml:space="preserve">five </w:t>
      </w:r>
      <w:r>
        <w:t xml:space="preserve">new medical marijuana dispensaries in Hyde Park and Chinatown and to earmark them for </w:t>
      </w:r>
      <w:r w:rsidRPr="00773EF9">
        <w:t>social equity applicants.</w:t>
      </w:r>
      <w:r>
        <w:t xml:space="preserve"> </w:t>
      </w:r>
      <w:r w:rsidRPr="00773EF9">
        <w:t>In the end,</w:t>
      </w:r>
      <w:r>
        <w:t xml:space="preserve"> Mayor Lightfoot and Governor Pritzker were successful</w:t>
      </w:r>
      <w:r w:rsidRPr="00773EF9">
        <w:t>. The ordinance</w:t>
      </w:r>
      <w:r w:rsidR="009E4A19">
        <w:t xml:space="preserve"> to delay failed in a 19-</w:t>
      </w:r>
      <w:r w:rsidRPr="00773EF9">
        <w:t>29</w:t>
      </w:r>
      <w:r>
        <w:t xml:space="preserve"> vote</w:t>
      </w:r>
      <w:r w:rsidRPr="00773EF9">
        <w:t xml:space="preserve">. </w:t>
      </w:r>
      <w:r>
        <w:t xml:space="preserve">A greater proportion of </w:t>
      </w:r>
      <w:r w:rsidRPr="00773EF9">
        <w:t>Black Caucus</w:t>
      </w:r>
      <w:r>
        <w:t xml:space="preserve"> members voted for the ordinance, but five broke away from the caucus position</w:t>
      </w:r>
      <w:proofErr w:type="gramStart"/>
      <w:r>
        <w:t>. .</w:t>
      </w:r>
      <w:proofErr w:type="gramEnd"/>
      <w:r>
        <w:t xml:space="preserve"> Following the vote, the city council</w:t>
      </w:r>
      <w:r w:rsidRPr="00773EF9">
        <w:t xml:space="preserve"> mee</w:t>
      </w:r>
      <w:r>
        <w:t>ting erupted in a rapid series</w:t>
      </w:r>
      <w:r w:rsidRPr="00773EF9">
        <w:t xml:space="preserve"> of votes</w:t>
      </w:r>
      <w:r>
        <w:t xml:space="preserve"> involving procedural decisions. </w:t>
      </w:r>
      <w:r w:rsidRPr="00E14120">
        <w:rPr>
          <w:i/>
          <w:iCs/>
        </w:rPr>
        <w:t>Chicago Sun-Times</w:t>
      </w:r>
      <w:r w:rsidRPr="00773EF9">
        <w:t xml:space="preserve"> journalist Fran Spelman commented that it was the most contentious back-and-forth between council</w:t>
      </w:r>
      <w:r w:rsidR="00680C4C">
        <w:t xml:space="preserve"> </w:t>
      </w:r>
      <w:r w:rsidRPr="00773EF9">
        <w:t xml:space="preserve">members and the mayor since the Council Wars </w:t>
      </w:r>
      <w:r>
        <w:t>of</w:t>
      </w:r>
      <w:r w:rsidRPr="00773EF9">
        <w:t xml:space="preserve"> Mayor Washington’s first term.</w:t>
      </w:r>
      <w:r>
        <w:rPr>
          <w:rStyle w:val="EndnoteReference"/>
        </w:rPr>
        <w:endnoteReference w:id="14"/>
      </w:r>
    </w:p>
    <w:p w14:paraId="6609D9BD" w14:textId="77777777" w:rsidR="00CD528A" w:rsidRDefault="00CD528A" w:rsidP="00CD528A">
      <w:pPr>
        <w:pStyle w:val="NoSpacing"/>
      </w:pPr>
    </w:p>
    <w:p w14:paraId="22F31DC0" w14:textId="77777777" w:rsidR="00CD528A" w:rsidRPr="003F7AA5" w:rsidRDefault="00CD528A" w:rsidP="00CD528A">
      <w:pPr>
        <w:pStyle w:val="NoSpacing"/>
        <w:rPr>
          <w:u w:val="single"/>
        </w:rPr>
      </w:pPr>
      <w:r w:rsidRPr="003F7AA5">
        <w:rPr>
          <w:u w:val="single"/>
        </w:rPr>
        <w:t xml:space="preserve">Annual Appropriation, Property Tax Levy, and Amendments Concerning Fees and Taxes </w:t>
      </w:r>
    </w:p>
    <w:p w14:paraId="63C90C6A" w14:textId="77777777" w:rsidR="00CD528A" w:rsidRPr="003F7AA5" w:rsidRDefault="00CD528A" w:rsidP="00CD528A">
      <w:pPr>
        <w:pStyle w:val="NoSpacing"/>
        <w:rPr>
          <w:u w:val="single"/>
        </w:rPr>
      </w:pPr>
      <w:r w:rsidRPr="003F7AA5">
        <w:rPr>
          <w:u w:val="single"/>
        </w:rPr>
        <w:t xml:space="preserve">SO2019-8407, O2019-8521, </w:t>
      </w:r>
      <w:r w:rsidR="009E4A19">
        <w:rPr>
          <w:u w:val="single"/>
        </w:rPr>
        <w:t xml:space="preserve">and </w:t>
      </w:r>
      <w:r w:rsidRPr="003F7AA5">
        <w:rPr>
          <w:u w:val="single"/>
        </w:rPr>
        <w:t>O2019-8527 on 11/26/19</w:t>
      </w:r>
    </w:p>
    <w:p w14:paraId="32EE2B28" w14:textId="77777777" w:rsidR="00CD528A" w:rsidRDefault="00CD528A" w:rsidP="00CD528A">
      <w:pPr>
        <w:pStyle w:val="NoSpacing"/>
      </w:pPr>
    </w:p>
    <w:p w14:paraId="75FA5F8A" w14:textId="77777777" w:rsidR="00A01366" w:rsidRDefault="00CD528A" w:rsidP="00CD37C2">
      <w:pPr>
        <w:pStyle w:val="NoSpacing"/>
        <w:spacing w:line="360" w:lineRule="auto"/>
        <w:ind w:firstLine="720"/>
      </w:pPr>
      <w:r>
        <w:t>At the time of Mayor Ligh</w:t>
      </w:r>
      <w:r w:rsidR="00B7141B">
        <w:t>t</w:t>
      </w:r>
      <w:r>
        <w:t>foot’s election, it was widely known that the city would experience a budgetary shortfall. Shortly after</w:t>
      </w:r>
      <w:r w:rsidR="00B7141B">
        <w:t xml:space="preserve"> she</w:t>
      </w:r>
      <w:r>
        <w:t xml:space="preserve"> took office, the reality of the budget deficit was revealed. Chicago would have to come up with nearly $1 billion to avoid a deficit. </w:t>
      </w:r>
      <w:r w:rsidR="00CC5F1B">
        <w:t>I</w:t>
      </w:r>
      <w:r>
        <w:t>n Mayor Lightfoot</w:t>
      </w:r>
      <w:r w:rsidR="00CC5F1B">
        <w:t xml:space="preserve">'s </w:t>
      </w:r>
      <w:r>
        <w:t>r “State of the City Speech</w:t>
      </w:r>
      <w:r w:rsidR="00CC5F1B">
        <w:t>,</w:t>
      </w:r>
      <w:r>
        <w:t xml:space="preserve">”, she established her parameters for solving the city’s financial crisis. </w:t>
      </w:r>
      <w:r w:rsidR="00CC5F1B">
        <w:t>I</w:t>
      </w:r>
      <w:r>
        <w:t xml:space="preserve">n the short term, she planned to continue with her aggressive good government policies to cut fraud, waste, and corruption.  </w:t>
      </w:r>
      <w:r w:rsidR="00CC5F1B">
        <w:t>I</w:t>
      </w:r>
      <w:r>
        <w:t>n the long term, Lightfoot planned to develop an urban growth strategy that shifted investments from the central business districts to the surrounding neighborhoods.</w:t>
      </w:r>
      <w:r>
        <w:rPr>
          <w:rStyle w:val="EndnoteReference"/>
        </w:rPr>
        <w:endnoteReference w:id="15"/>
      </w:r>
      <w:r>
        <w:t xml:space="preserve"> </w:t>
      </w:r>
    </w:p>
    <w:p w14:paraId="21303250" w14:textId="77777777" w:rsidR="00A01366" w:rsidRDefault="00CD528A" w:rsidP="00832389">
      <w:pPr>
        <w:pStyle w:val="NoSpacing"/>
        <w:spacing w:line="360" w:lineRule="auto"/>
        <w:ind w:firstLine="720"/>
      </w:pPr>
      <w:r>
        <w:t>On October 23</w:t>
      </w:r>
      <w:r w:rsidRPr="00AC4189">
        <w:rPr>
          <w:vertAlign w:val="superscript"/>
        </w:rPr>
        <w:t>rd</w:t>
      </w:r>
      <w:r>
        <w:t xml:space="preserve">, Mayor Lightfoot </w:t>
      </w:r>
      <w:r w:rsidR="00CD37C2">
        <w:t>delivered a</w:t>
      </w:r>
      <w:r w:rsidR="00CC5F1B">
        <w:t xml:space="preserve"> </w:t>
      </w:r>
      <w:r>
        <w:t>$11.5 billion</w:t>
      </w:r>
      <w:r w:rsidR="00B7141B">
        <w:t xml:space="preserve"> budget</w:t>
      </w:r>
      <w:r>
        <w:t xml:space="preserve">, </w:t>
      </w:r>
      <w:r w:rsidR="00CD37C2">
        <w:t>designed to</w:t>
      </w:r>
      <w:r>
        <w:t xml:space="preserve"> close the deficit without raising property taxes. Instead, Mayor Lightfoot proposed new taxes on ridesharing in the central business district, new parking meters in the West Loop, doubling the city’s tax on food and drinks, and creating a real estate transfer tax.</w:t>
      </w:r>
    </w:p>
    <w:p w14:paraId="5106E03B" w14:textId="77777777" w:rsidR="00A01366" w:rsidRDefault="00CD528A" w:rsidP="00CD37C2">
      <w:pPr>
        <w:pStyle w:val="NoSpacing"/>
        <w:spacing w:line="360" w:lineRule="auto"/>
        <w:ind w:firstLine="720"/>
      </w:pPr>
      <w:r>
        <w:lastRenderedPageBreak/>
        <w:t xml:space="preserve"> In addition to new taxes, the proposed budget raised revenue through the legalization of vices. With legislative approval, Chicago planned on opening a new casino and allow </w:t>
      </w:r>
      <w:r w:rsidR="003215FE">
        <w:t xml:space="preserve">for </w:t>
      </w:r>
      <w:r>
        <w:t>the sale of recreational marijuana. Recognizing the criticisms of the city’s Tax Increment Financing (TIF) program by progressives, Mayor Lightfoot also proposed declaring a $300 million TIF surplus, the largest in Chicago’s history. The bulk of the surplus funds would go to Chicago Public Schools, but the city would receive approximately $31 million for its general fund.</w:t>
      </w:r>
      <w:r>
        <w:rPr>
          <w:rStyle w:val="EndnoteReference"/>
        </w:rPr>
        <w:endnoteReference w:id="16"/>
      </w:r>
    </w:p>
    <w:p w14:paraId="0FD527FB" w14:textId="77777777" w:rsidR="00A01366" w:rsidRDefault="00CD528A" w:rsidP="00CD37C2">
      <w:pPr>
        <w:pStyle w:val="NoSpacing"/>
        <w:spacing w:line="360" w:lineRule="auto"/>
        <w:ind w:firstLine="720"/>
      </w:pPr>
      <w:r>
        <w:t>The final budget approved by the city council did not differ dramatically from the one proposed by Mayor Lightfoot. The city did have to raise property taxes to keep</w:t>
      </w:r>
      <w:r w:rsidRPr="00713CA7">
        <w:t xml:space="preserve"> local library branches open seven days a week</w:t>
      </w:r>
      <w:r>
        <w:t xml:space="preserve">, but the amount was a modest $18 million a year. Overall, property taxes increased $65 million </w:t>
      </w:r>
      <w:r w:rsidRPr="00713CA7">
        <w:t>to pay off bonds</w:t>
      </w:r>
      <w:r>
        <w:t xml:space="preserve"> previously approved by the city council.</w:t>
      </w:r>
      <w:r>
        <w:rPr>
          <w:rStyle w:val="EndnoteReference"/>
        </w:rPr>
        <w:endnoteReference w:id="17"/>
      </w:r>
      <w:r>
        <w:t xml:space="preserve"> . While spending remained frugal, Mayor Lightfoot’s budget did manage to include additional spending on homelessness, on community-based outreach workers, and on improving the city’s mental health infrastructure. Nevertheless, there was meaningful opposition to Mayor Lightfoot’s budget from two political factions. </w:t>
      </w:r>
    </w:p>
    <w:p w14:paraId="7F6B74EA" w14:textId="77777777" w:rsidR="00A01366" w:rsidRDefault="00CD528A" w:rsidP="00832389">
      <w:pPr>
        <w:pStyle w:val="NoSpacing"/>
        <w:spacing w:line="360" w:lineRule="auto"/>
        <w:ind w:firstLine="720"/>
      </w:pPr>
      <w:r>
        <w:t xml:space="preserve">The most significant opposition </w:t>
      </w:r>
      <w:r w:rsidR="00B7141B">
        <w:t>w</w:t>
      </w:r>
      <w:r>
        <w:t xml:space="preserve">as from progressive aldermen </w:t>
      </w:r>
      <w:r w:rsidR="00CC5F1B">
        <w:t xml:space="preserve">who were </w:t>
      </w:r>
      <w:r>
        <w:t xml:space="preserve">frustrated that the budget did not go far enough </w:t>
      </w:r>
      <w:r w:rsidR="00CC5F1B">
        <w:t xml:space="preserve">to </w:t>
      </w:r>
      <w:r w:rsidR="00CD37C2">
        <w:t>provide services</w:t>
      </w:r>
      <w:r>
        <w:t xml:space="preserve"> to Chicago’s poor and working-class residents. Less than two weeks before the budget was approved, the Chicago Public Schools settled a contract with the Chicago Teachers Union. The strike exposed a significant schism between Mayor Lightfoot and progressive aldermen, particularly the city’s six socialist members. This tension transferred into wrangling over the specifics of the budget.</w:t>
      </w:r>
    </w:p>
    <w:p w14:paraId="58711FB4" w14:textId="77777777" w:rsidR="00A01366" w:rsidRDefault="00CD528A" w:rsidP="00832389">
      <w:pPr>
        <w:pStyle w:val="NoSpacing"/>
        <w:spacing w:line="360" w:lineRule="auto"/>
        <w:ind w:firstLine="720"/>
      </w:pPr>
      <w:r w:rsidRPr="00CD37C2">
        <w:t xml:space="preserve"> On the council floor, </w:t>
      </w:r>
      <w:r w:rsidR="00990D50" w:rsidRPr="00CD37C2">
        <w:t>Socialist Caucus member, 25</w:t>
      </w:r>
      <w:r w:rsidR="00990D50" w:rsidRPr="00CD37C2">
        <w:rPr>
          <w:vertAlign w:val="superscript"/>
        </w:rPr>
        <w:t>th</w:t>
      </w:r>
      <w:r w:rsidR="00990D50" w:rsidRPr="00CD37C2">
        <w:t xml:space="preserve"> Ward Alderman Byron </w:t>
      </w:r>
      <w:proofErr w:type="spellStart"/>
      <w:r w:rsidR="00990D50" w:rsidRPr="00CD37C2">
        <w:t>Sigcho</w:t>
      </w:r>
      <w:proofErr w:type="spellEnd"/>
      <w:r w:rsidR="00990D50" w:rsidRPr="00CD37C2">
        <w:t>-Lopez, chastised Mayor Lightfoot for “underfunding social services, overfunding police and breaking her campaign promise to re-</w:t>
      </w:r>
      <w:r w:rsidRPr="00CD37C2">
        <w:t>open</w:t>
      </w:r>
      <w:r w:rsidRPr="00796979">
        <w:t xml:space="preserve"> shuttered mental health clinics.</w:t>
      </w:r>
      <w:r>
        <w:t>” He added that the budget created no new revenue streams and relied on too many one-time funding sources instead of addressing Chicago’s fiscal problems more systemically.</w:t>
      </w:r>
      <w:r>
        <w:rPr>
          <w:rStyle w:val="EndnoteReference"/>
        </w:rPr>
        <w:endnoteReference w:id="18"/>
      </w:r>
      <w:r>
        <w:t xml:space="preserve"> </w:t>
      </w:r>
    </w:p>
    <w:p w14:paraId="06DA2F69" w14:textId="77777777" w:rsidR="00A01366" w:rsidRDefault="00CD528A" w:rsidP="00CD37C2">
      <w:pPr>
        <w:pStyle w:val="NoSpacing"/>
        <w:spacing w:line="360" w:lineRule="auto"/>
        <w:ind w:firstLine="720"/>
      </w:pPr>
      <w:r>
        <w:t>Additionally, the socialists argued that the minimum wage increase that was attached to the budget proposals was inadequate. 35</w:t>
      </w:r>
      <w:r w:rsidRPr="00B13354">
        <w:rPr>
          <w:vertAlign w:val="superscript"/>
        </w:rPr>
        <w:t>th</w:t>
      </w:r>
      <w:r>
        <w:t xml:space="preserve"> Ward Aldermen Carlos Ramirez-Rosa had championed raising the city’s subminimum wage for tipped workers so that it equaled that of all other minimum wage workers. Mayor Lightfoot opposed the idea. In the end, Chicago’s minimum wage was increased from its original</w:t>
      </w:r>
      <w:r w:rsidRPr="00B13354">
        <w:t xml:space="preserve"> $13 per hour </w:t>
      </w:r>
      <w:r>
        <w:t xml:space="preserve">to $15 per hour by July 2021, while the subminimum wage was raised from </w:t>
      </w:r>
      <w:r w:rsidRPr="00B13354">
        <w:t>$6</w:t>
      </w:r>
      <w:r>
        <w:t xml:space="preserve">.40 to $8.40 per in that same time period. The Socialist </w:t>
      </w:r>
      <w:r>
        <w:lastRenderedPageBreak/>
        <w:t xml:space="preserve">Caucus was joined in their opposition by three recently elected progressive aldermen: </w:t>
      </w:r>
      <w:r w:rsidR="00DB45E9">
        <w:t>22</w:t>
      </w:r>
      <w:r w:rsidR="00DB45E9" w:rsidRPr="00DB45E9">
        <w:rPr>
          <w:vertAlign w:val="superscript"/>
        </w:rPr>
        <w:t>nd</w:t>
      </w:r>
      <w:r w:rsidR="00DB45E9">
        <w:t xml:space="preserve"> Ward </w:t>
      </w:r>
      <w:r>
        <w:t xml:space="preserve">Alderman </w:t>
      </w:r>
      <w:r w:rsidRPr="00E64188">
        <w:t>Mike Rodriguez</w:t>
      </w:r>
      <w:r>
        <w:t>,</w:t>
      </w:r>
      <w:r w:rsidRPr="00E64188">
        <w:t xml:space="preserve"> </w:t>
      </w:r>
      <w:r w:rsidR="00DB45E9">
        <w:t>47</w:t>
      </w:r>
      <w:r w:rsidR="00DB45E9" w:rsidRPr="00DB45E9">
        <w:rPr>
          <w:vertAlign w:val="superscript"/>
        </w:rPr>
        <w:t>th</w:t>
      </w:r>
      <w:r w:rsidR="00DB45E9">
        <w:t xml:space="preserve"> Ward </w:t>
      </w:r>
      <w:r>
        <w:t xml:space="preserve">Alderman </w:t>
      </w:r>
      <w:r w:rsidRPr="00E64188">
        <w:t>Matt Martin</w:t>
      </w:r>
      <w:r>
        <w:t>,</w:t>
      </w:r>
      <w:r w:rsidRPr="00E64188">
        <w:t xml:space="preserve"> and </w:t>
      </w:r>
      <w:r w:rsidR="00DB45E9">
        <w:t>49</w:t>
      </w:r>
      <w:r w:rsidR="00DB45E9" w:rsidRPr="00DB45E9">
        <w:rPr>
          <w:vertAlign w:val="superscript"/>
        </w:rPr>
        <w:t>th</w:t>
      </w:r>
      <w:r w:rsidR="00DB45E9">
        <w:t xml:space="preserve"> Ward </w:t>
      </w:r>
      <w:r>
        <w:t xml:space="preserve">Alderman </w:t>
      </w:r>
      <w:r w:rsidRPr="00E64188">
        <w:t>Maria Hadden.</w:t>
      </w:r>
      <w:r>
        <w:t xml:space="preserve"> </w:t>
      </w:r>
    </w:p>
    <w:p w14:paraId="7B597BA6" w14:textId="77777777" w:rsidR="00A01366" w:rsidRDefault="00CD528A" w:rsidP="00832389">
      <w:pPr>
        <w:pStyle w:val="NoSpacing"/>
        <w:spacing w:line="360" w:lineRule="auto"/>
        <w:ind w:firstLine="720"/>
      </w:pPr>
      <w:r>
        <w:t xml:space="preserve">The remaining opposition </w:t>
      </w:r>
      <w:r w:rsidRPr="00E64188">
        <w:t xml:space="preserve">votes were </w:t>
      </w:r>
      <w:r>
        <w:t xml:space="preserve">from </w:t>
      </w:r>
      <w:r w:rsidR="00DB45E9">
        <w:t>9</w:t>
      </w:r>
      <w:r w:rsidR="00DB45E9" w:rsidRPr="00DB45E9">
        <w:rPr>
          <w:vertAlign w:val="superscript"/>
        </w:rPr>
        <w:t>th</w:t>
      </w:r>
      <w:r w:rsidR="00DB45E9">
        <w:t xml:space="preserve"> Ward Alderman </w:t>
      </w:r>
      <w:r w:rsidRPr="00E64188">
        <w:t>Anthony Beale</w:t>
      </w:r>
      <w:r w:rsidR="00DB45E9">
        <w:t xml:space="preserve"> </w:t>
      </w:r>
      <w:r>
        <w:t xml:space="preserve">and </w:t>
      </w:r>
      <w:r w:rsidR="00B7141B">
        <w:t>1</w:t>
      </w:r>
      <w:r w:rsidR="00DB45E9">
        <w:t>5</w:t>
      </w:r>
      <w:r w:rsidR="00DB45E9" w:rsidRPr="00DB45E9">
        <w:rPr>
          <w:vertAlign w:val="superscript"/>
        </w:rPr>
        <w:t>th</w:t>
      </w:r>
      <w:r w:rsidR="00DB45E9">
        <w:t xml:space="preserve"> Ward Alderman </w:t>
      </w:r>
      <w:r>
        <w:t>Ray</w:t>
      </w:r>
      <w:r w:rsidR="00DB45E9">
        <w:t>mond</w:t>
      </w:r>
      <w:r>
        <w:t xml:space="preserve"> Lopez</w:t>
      </w:r>
      <w:r w:rsidR="00B750A3">
        <w:t>, two a</w:t>
      </w:r>
      <w:r>
        <w:t xml:space="preserve">ldermen not ideologically aligned with the progressives and socialists. As with </w:t>
      </w:r>
      <w:r w:rsidR="003215FE">
        <w:t xml:space="preserve">their </w:t>
      </w:r>
      <w:r>
        <w:t xml:space="preserve">votes against appointments and court settlements, their opposition to the budget </w:t>
      </w:r>
      <w:r w:rsidR="00B7141B">
        <w:t xml:space="preserve">reflected </w:t>
      </w:r>
      <w:r>
        <w:t>their general opposition to</w:t>
      </w:r>
      <w:r w:rsidR="00B7141B">
        <w:t xml:space="preserve"> the</w:t>
      </w:r>
      <w:r>
        <w:t xml:space="preserve"> </w:t>
      </w:r>
      <w:r w:rsidR="00B7141B">
        <w:t>m</w:t>
      </w:r>
      <w:r>
        <w:t xml:space="preserve">ayor.   </w:t>
      </w:r>
    </w:p>
    <w:p w14:paraId="0944C588" w14:textId="77777777" w:rsidR="00622467" w:rsidRDefault="00622467" w:rsidP="004F4323">
      <w:pPr>
        <w:pStyle w:val="NoSpacing"/>
        <w:spacing w:line="360" w:lineRule="auto"/>
        <w:contextualSpacing/>
        <w:rPr>
          <w:rFonts w:ascii="Times" w:hAnsi="Times"/>
          <w:bCs/>
          <w:u w:val="single"/>
        </w:rPr>
      </w:pPr>
    </w:p>
    <w:p w14:paraId="32E98B76" w14:textId="0F59F626" w:rsidR="004F4323" w:rsidRDefault="004F4323" w:rsidP="004F4323">
      <w:pPr>
        <w:pStyle w:val="NoSpacing"/>
        <w:spacing w:line="360" w:lineRule="auto"/>
        <w:contextualSpacing/>
        <w:rPr>
          <w:rFonts w:ascii="Times" w:hAnsi="Times"/>
          <w:bCs/>
        </w:rPr>
      </w:pPr>
      <w:r>
        <w:rPr>
          <w:rFonts w:ascii="Times" w:hAnsi="Times"/>
          <w:bCs/>
          <w:u w:val="single"/>
        </w:rPr>
        <w:t>Temporary Emergency Powers on 4/24/20</w:t>
      </w:r>
    </w:p>
    <w:p w14:paraId="174FBDB9" w14:textId="77777777" w:rsidR="004F4323" w:rsidRDefault="004F4323" w:rsidP="004F4323">
      <w:pPr>
        <w:pStyle w:val="NoSpacing"/>
        <w:spacing w:line="360" w:lineRule="auto"/>
        <w:contextualSpacing/>
        <w:rPr>
          <w:rFonts w:ascii="Times" w:hAnsi="Times"/>
          <w:bCs/>
        </w:rPr>
      </w:pPr>
      <w:r>
        <w:rPr>
          <w:rFonts w:ascii="Times" w:hAnsi="Times"/>
          <w:bCs/>
        </w:rPr>
        <w:tab/>
        <w:t>Because of the C</w:t>
      </w:r>
      <w:r w:rsidR="007C6ADD">
        <w:rPr>
          <w:rFonts w:ascii="Times" w:hAnsi="Times"/>
          <w:bCs/>
        </w:rPr>
        <w:t>OVID</w:t>
      </w:r>
      <w:r>
        <w:rPr>
          <w:rFonts w:ascii="Times" w:hAnsi="Times"/>
          <w:bCs/>
        </w:rPr>
        <w:t>-19 pandemic hit Chicago and the rest of the world, the city council had to suspend its in-person meetings and the mayor had to govern by executive authority in this emergency. The mayor issued ever more stringent stay-at-home orders and made purchases of emergency supplies. McCormick Convention Center was converted to a new hospital which could take up to 3,000 new virus patients. For most of March and April the city council was unable to meet. Not because of factious divisions</w:t>
      </w:r>
      <w:r w:rsidR="007C6ADD">
        <w:rPr>
          <w:rFonts w:ascii="Times" w:hAnsi="Times"/>
          <w:bCs/>
        </w:rPr>
        <w:t>.</w:t>
      </w:r>
      <w:r>
        <w:rPr>
          <w:rFonts w:ascii="Times" w:hAnsi="Times"/>
          <w:bCs/>
        </w:rPr>
        <w:t xml:space="preserve"> </w:t>
      </w:r>
      <w:r w:rsidR="007C6ADD">
        <w:rPr>
          <w:rFonts w:ascii="Times" w:hAnsi="Times"/>
          <w:bCs/>
        </w:rPr>
        <w:t>A</w:t>
      </w:r>
      <w:r>
        <w:rPr>
          <w:rFonts w:ascii="Times" w:hAnsi="Times"/>
          <w:bCs/>
        </w:rPr>
        <w:t>ldermen were supervising city services and helping constituents through the crisis as best they could, but because the need for social distancing to fight the pandemic made in-person meetings impossible.</w:t>
      </w:r>
    </w:p>
    <w:p w14:paraId="692E1814" w14:textId="330DFEDB" w:rsidR="004F4323" w:rsidRDefault="004F4323" w:rsidP="004F4323">
      <w:pPr>
        <w:pStyle w:val="NoSpacing"/>
        <w:spacing w:line="360" w:lineRule="auto"/>
        <w:contextualSpacing/>
        <w:rPr>
          <w:rFonts w:eastAsia="Times New Roman" w:cs="Times New Roman"/>
          <w:szCs w:val="24"/>
        </w:rPr>
      </w:pPr>
      <w:r>
        <w:rPr>
          <w:rFonts w:ascii="Times" w:hAnsi="Times"/>
          <w:bCs/>
        </w:rPr>
        <w:tab/>
        <w:t>On April 22</w:t>
      </w:r>
      <w:r w:rsidRPr="004760CE">
        <w:rPr>
          <w:rFonts w:ascii="Times" w:hAnsi="Times"/>
          <w:bCs/>
          <w:vertAlign w:val="superscript"/>
        </w:rPr>
        <w:t>nd</w:t>
      </w:r>
      <w:r>
        <w:rPr>
          <w:rFonts w:ascii="Times" w:hAnsi="Times"/>
          <w:bCs/>
        </w:rPr>
        <w:t>, the mayor and the city council convened the first “virtual meeting” in Chicago’s 170-year history. However, the meeting was cut short. An unlikely alliance formed between 14</w:t>
      </w:r>
      <w:r w:rsidRPr="005E2839">
        <w:rPr>
          <w:rFonts w:ascii="Times" w:hAnsi="Times"/>
          <w:bCs/>
          <w:vertAlign w:val="superscript"/>
        </w:rPr>
        <w:t>th</w:t>
      </w:r>
      <w:r>
        <w:rPr>
          <w:rFonts w:ascii="Times" w:hAnsi="Times"/>
          <w:bCs/>
        </w:rPr>
        <w:t xml:space="preserve"> Ward </w:t>
      </w:r>
      <w:r w:rsidRPr="00AB306A">
        <w:rPr>
          <w:rFonts w:eastAsia="Times New Roman" w:cs="Times New Roman"/>
          <w:szCs w:val="24"/>
        </w:rPr>
        <w:t xml:space="preserve">Alderman </w:t>
      </w:r>
      <w:r>
        <w:rPr>
          <w:rFonts w:eastAsia="Times New Roman" w:cs="Times New Roman"/>
          <w:szCs w:val="24"/>
        </w:rPr>
        <w:t xml:space="preserve">Raymond </w:t>
      </w:r>
      <w:r w:rsidRPr="00AB306A">
        <w:rPr>
          <w:rFonts w:eastAsia="Times New Roman" w:cs="Times New Roman"/>
          <w:szCs w:val="24"/>
        </w:rPr>
        <w:t xml:space="preserve">Lopez and </w:t>
      </w:r>
      <w:r>
        <w:rPr>
          <w:rFonts w:eastAsia="Times New Roman" w:cs="Times New Roman"/>
          <w:szCs w:val="24"/>
        </w:rPr>
        <w:t>35</w:t>
      </w:r>
      <w:r w:rsidRPr="005E2839">
        <w:rPr>
          <w:rFonts w:eastAsia="Times New Roman" w:cs="Times New Roman"/>
          <w:szCs w:val="24"/>
          <w:vertAlign w:val="superscript"/>
        </w:rPr>
        <w:t>th</w:t>
      </w:r>
      <w:r>
        <w:rPr>
          <w:rFonts w:eastAsia="Times New Roman" w:cs="Times New Roman"/>
          <w:szCs w:val="24"/>
        </w:rPr>
        <w:t xml:space="preserve"> Ward </w:t>
      </w:r>
      <w:r w:rsidRPr="00AB306A">
        <w:rPr>
          <w:rFonts w:eastAsia="Times New Roman" w:cs="Times New Roman"/>
          <w:szCs w:val="24"/>
        </w:rPr>
        <w:t xml:space="preserve">Alderman </w:t>
      </w:r>
      <w:r>
        <w:rPr>
          <w:rFonts w:eastAsia="Times New Roman" w:cs="Times New Roman"/>
          <w:szCs w:val="24"/>
        </w:rPr>
        <w:t xml:space="preserve">Carlos </w:t>
      </w:r>
      <w:r w:rsidRPr="00AB306A">
        <w:rPr>
          <w:rFonts w:eastAsia="Times New Roman" w:cs="Times New Roman"/>
          <w:szCs w:val="24"/>
        </w:rPr>
        <w:t>Ramirez Rosa</w:t>
      </w:r>
      <w:r w:rsidR="007C6ADD">
        <w:rPr>
          <w:rFonts w:eastAsia="Times New Roman" w:cs="Times New Roman"/>
          <w:szCs w:val="24"/>
        </w:rPr>
        <w:t>--</w:t>
      </w:r>
      <w:r w:rsidRPr="00AB306A">
        <w:rPr>
          <w:rFonts w:eastAsia="Times New Roman" w:cs="Times New Roman"/>
          <w:szCs w:val="24"/>
        </w:rPr>
        <w:t xml:space="preserve">the two most outspoken representatives of the </w:t>
      </w:r>
      <w:r>
        <w:rPr>
          <w:rFonts w:eastAsia="Times New Roman" w:cs="Times New Roman"/>
          <w:szCs w:val="24"/>
        </w:rPr>
        <w:t xml:space="preserve">Chicago </w:t>
      </w:r>
      <w:r w:rsidRPr="00AB306A">
        <w:rPr>
          <w:rFonts w:eastAsia="Times New Roman" w:cs="Times New Roman"/>
          <w:szCs w:val="24"/>
        </w:rPr>
        <w:t xml:space="preserve">Machine </w:t>
      </w:r>
      <w:r>
        <w:rPr>
          <w:rFonts w:eastAsia="Times New Roman" w:cs="Times New Roman"/>
          <w:szCs w:val="24"/>
        </w:rPr>
        <w:t xml:space="preserve">and Socialist </w:t>
      </w:r>
      <w:r w:rsidRPr="00AB306A">
        <w:rPr>
          <w:rFonts w:eastAsia="Times New Roman" w:cs="Times New Roman"/>
          <w:szCs w:val="24"/>
        </w:rPr>
        <w:t>voting blocs</w:t>
      </w:r>
      <w:r>
        <w:rPr>
          <w:rFonts w:eastAsia="Times New Roman" w:cs="Times New Roman"/>
          <w:szCs w:val="24"/>
        </w:rPr>
        <w:t>—joined to stop an ordinance that would grant Mayor Lightfoot emergency powers during the COVID-19 crisis. Despite being from differing political persuasions, both aldermen referred to the ordinance as a “power grab” by the mayor.</w:t>
      </w:r>
      <w:r w:rsidRPr="00AB306A">
        <w:rPr>
          <w:rFonts w:eastAsia="Times New Roman" w:cs="Times New Roman"/>
          <w:szCs w:val="24"/>
        </w:rPr>
        <w:t xml:space="preserve"> </w:t>
      </w:r>
    </w:p>
    <w:p w14:paraId="285EA81C" w14:textId="77777777" w:rsidR="004F4323" w:rsidRDefault="004F4323" w:rsidP="004F4323">
      <w:pPr>
        <w:pStyle w:val="NoSpacing"/>
        <w:spacing w:line="360" w:lineRule="auto"/>
        <w:ind w:firstLine="720"/>
        <w:contextualSpacing/>
        <w:rPr>
          <w:rFonts w:eastAsia="Times New Roman" w:cs="Times New Roman"/>
          <w:szCs w:val="24"/>
        </w:rPr>
      </w:pPr>
      <w:r>
        <w:rPr>
          <w:rFonts w:ascii="Times" w:hAnsi="Times"/>
          <w:bCs/>
        </w:rPr>
        <w:t>When the emergency powers ordinance was introduced, Ald. Lopez mo</w:t>
      </w:r>
      <w:r w:rsidR="007C6ADD">
        <w:rPr>
          <w:rFonts w:ascii="Times" w:hAnsi="Times"/>
          <w:bCs/>
        </w:rPr>
        <w:t>ved to</w:t>
      </w:r>
      <w:r>
        <w:rPr>
          <w:rFonts w:ascii="Times" w:hAnsi="Times"/>
          <w:bCs/>
        </w:rPr>
        <w:t xml:space="preserve"> defer and publish, thus postponing the vote. Immediately, following Ald. Lopez’s motion another motion made to end the meeting and reconvene on </w:t>
      </w:r>
      <w:r w:rsidRPr="00AB306A">
        <w:rPr>
          <w:rFonts w:eastAsia="Times New Roman" w:cs="Times New Roman"/>
          <w:szCs w:val="24"/>
        </w:rPr>
        <w:t>April 24th.</w:t>
      </w:r>
      <w:r>
        <w:rPr>
          <w:rFonts w:eastAsia="Times New Roman" w:cs="Times New Roman"/>
          <w:szCs w:val="24"/>
        </w:rPr>
        <w:t xml:space="preserve"> S</w:t>
      </w:r>
      <w:r w:rsidRPr="00AB306A">
        <w:rPr>
          <w:rFonts w:eastAsia="Times New Roman" w:cs="Times New Roman"/>
          <w:szCs w:val="24"/>
        </w:rPr>
        <w:t xml:space="preserve">everal aldermen </w:t>
      </w:r>
      <w:r>
        <w:rPr>
          <w:rFonts w:eastAsia="Times New Roman" w:cs="Times New Roman"/>
          <w:szCs w:val="24"/>
        </w:rPr>
        <w:t xml:space="preserve">objected. They </w:t>
      </w:r>
      <w:r w:rsidRPr="00AB306A">
        <w:rPr>
          <w:rFonts w:eastAsia="Times New Roman" w:cs="Times New Roman"/>
          <w:szCs w:val="24"/>
        </w:rPr>
        <w:t xml:space="preserve">wanted to continue with the rest of the agenda items for the meeting and </w:t>
      </w:r>
      <w:r>
        <w:rPr>
          <w:rFonts w:eastAsia="Times New Roman" w:cs="Times New Roman"/>
          <w:szCs w:val="24"/>
        </w:rPr>
        <w:t>only</w:t>
      </w:r>
      <w:r w:rsidRPr="00AB306A">
        <w:rPr>
          <w:rFonts w:eastAsia="Times New Roman" w:cs="Times New Roman"/>
          <w:szCs w:val="24"/>
        </w:rPr>
        <w:t xml:space="preserve"> postpone the emergency powers ordinance. The procedural issues on the postponement </w:t>
      </w:r>
      <w:r>
        <w:rPr>
          <w:rFonts w:eastAsia="Times New Roman" w:cs="Times New Roman"/>
          <w:szCs w:val="24"/>
        </w:rPr>
        <w:t xml:space="preserve">of the entire meeting </w:t>
      </w:r>
      <w:r w:rsidRPr="00AB306A">
        <w:rPr>
          <w:rFonts w:eastAsia="Times New Roman" w:cs="Times New Roman"/>
          <w:szCs w:val="24"/>
        </w:rPr>
        <w:t>were eventually decided through a roll call vote</w:t>
      </w:r>
      <w:r>
        <w:rPr>
          <w:rFonts w:eastAsia="Times New Roman" w:cs="Times New Roman"/>
          <w:szCs w:val="24"/>
        </w:rPr>
        <w:t>, where the insurgent aldermen lost: 35-15.</w:t>
      </w:r>
    </w:p>
    <w:p w14:paraId="526402C7" w14:textId="77777777" w:rsidR="004F4323" w:rsidRDefault="004F4323" w:rsidP="004F4323">
      <w:pPr>
        <w:pStyle w:val="NoSpacing"/>
        <w:spacing w:line="360" w:lineRule="auto"/>
        <w:contextualSpacing/>
        <w:rPr>
          <w:rFonts w:ascii="Times" w:hAnsi="Times"/>
          <w:bCs/>
        </w:rPr>
      </w:pPr>
      <w:r>
        <w:rPr>
          <w:rFonts w:ascii="Times" w:hAnsi="Times"/>
          <w:bCs/>
        </w:rPr>
        <w:t>The Mayor then gaveled the meeting closed and set the follow-up meeting for April 24</w:t>
      </w:r>
      <w:r w:rsidRPr="00B84F3B">
        <w:rPr>
          <w:rFonts w:ascii="Times" w:hAnsi="Times"/>
          <w:bCs/>
          <w:vertAlign w:val="superscript"/>
        </w:rPr>
        <w:t>th</w:t>
      </w:r>
      <w:r>
        <w:rPr>
          <w:rFonts w:ascii="Times" w:hAnsi="Times"/>
          <w:bCs/>
        </w:rPr>
        <w:t>.</w:t>
      </w:r>
    </w:p>
    <w:p w14:paraId="61CB6681" w14:textId="77777777" w:rsidR="004F4323" w:rsidRDefault="004F4323" w:rsidP="004F4323">
      <w:pPr>
        <w:pStyle w:val="NoSpacing"/>
        <w:spacing w:line="360" w:lineRule="auto"/>
        <w:contextualSpacing/>
      </w:pPr>
      <w:r>
        <w:rPr>
          <w:rFonts w:ascii="Times" w:hAnsi="Times"/>
          <w:bCs/>
        </w:rPr>
        <w:lastRenderedPageBreak/>
        <w:tab/>
        <w:t>On April 24</w:t>
      </w:r>
      <w:r w:rsidRPr="00B84F3B">
        <w:rPr>
          <w:rFonts w:ascii="Times" w:hAnsi="Times"/>
          <w:bCs/>
          <w:vertAlign w:val="superscript"/>
        </w:rPr>
        <w:t>th</w:t>
      </w:r>
      <w:r>
        <w:rPr>
          <w:rFonts w:ascii="Times" w:hAnsi="Times"/>
          <w:bCs/>
        </w:rPr>
        <w:t xml:space="preserve">, the emergency powers were granted by the unusually close vote of 29-21.  This brought up the memory of the 29-21 votes by which Aldermen Burke and </w:t>
      </w:r>
      <w:proofErr w:type="spellStart"/>
      <w:r>
        <w:rPr>
          <w:rFonts w:ascii="Times" w:hAnsi="Times"/>
          <w:bCs/>
        </w:rPr>
        <w:t>Vrydoyak</w:t>
      </w:r>
      <w:proofErr w:type="spellEnd"/>
      <w:r>
        <w:rPr>
          <w:rFonts w:ascii="Times" w:hAnsi="Times"/>
          <w:bCs/>
        </w:rPr>
        <w:t xml:space="preserve"> had blocked Harold Washington’s progressive agenda in the 1980s.  However, this vote differed in several major ways.  </w:t>
      </w:r>
      <w:r w:rsidR="007C6ADD">
        <w:rPr>
          <w:rFonts w:ascii="Times" w:hAnsi="Times"/>
          <w:bCs/>
        </w:rPr>
        <w:t>The biggest difference is that</w:t>
      </w:r>
      <w:r>
        <w:rPr>
          <w:rFonts w:ascii="Times" w:hAnsi="Times"/>
          <w:bCs/>
        </w:rPr>
        <w:t xml:space="preserve"> the mayor and her Center-Liberal bloc won the vote and the emergency powers were granted.</w:t>
      </w:r>
      <w:r w:rsidR="007C6ADD">
        <w:rPr>
          <w:rFonts w:ascii="Times" w:hAnsi="Times"/>
          <w:bCs/>
        </w:rPr>
        <w:t xml:space="preserve">  </w:t>
      </w:r>
      <w:r>
        <w:rPr>
          <w:rFonts w:ascii="Times" w:hAnsi="Times"/>
          <w:bCs/>
        </w:rPr>
        <w:t>25</w:t>
      </w:r>
      <w:r w:rsidRPr="005E2839">
        <w:rPr>
          <w:rFonts w:ascii="Times" w:hAnsi="Times"/>
          <w:bCs/>
          <w:vertAlign w:val="superscript"/>
        </w:rPr>
        <w:t>th</w:t>
      </w:r>
      <w:r>
        <w:rPr>
          <w:rFonts w:ascii="Times" w:hAnsi="Times"/>
          <w:bCs/>
        </w:rPr>
        <w:t xml:space="preserve"> Ward Alderman. </w:t>
      </w:r>
      <w:proofErr w:type="spellStart"/>
      <w:r>
        <w:rPr>
          <w:rFonts w:ascii="Times" w:hAnsi="Times"/>
          <w:bCs/>
        </w:rPr>
        <w:t>Signcho</w:t>
      </w:r>
      <w:proofErr w:type="spellEnd"/>
      <w:r>
        <w:rPr>
          <w:rFonts w:ascii="Times" w:hAnsi="Times"/>
          <w:bCs/>
        </w:rPr>
        <w:t>-Lopez, who opposed the emergency powers, argued that “We cannot go back to the time we had one mayor overseeing everything and a rubber stamp” city council.</w:t>
      </w:r>
      <w:r>
        <w:rPr>
          <w:rStyle w:val="EndnoteReference"/>
          <w:rFonts w:ascii="Times" w:hAnsi="Times"/>
          <w:bCs/>
        </w:rPr>
        <w:endnoteReference w:id="19"/>
      </w:r>
      <w:r>
        <w:rPr>
          <w:rFonts w:ascii="Times" w:hAnsi="Times"/>
          <w:bCs/>
        </w:rPr>
        <w:t xml:space="preserve">  On the other side, 42</w:t>
      </w:r>
      <w:r w:rsidRPr="005E2839">
        <w:rPr>
          <w:rFonts w:ascii="Times" w:hAnsi="Times"/>
          <w:bCs/>
          <w:vertAlign w:val="superscript"/>
        </w:rPr>
        <w:t>nd</w:t>
      </w:r>
      <w:r>
        <w:rPr>
          <w:rFonts w:ascii="Times" w:hAnsi="Times"/>
          <w:bCs/>
        </w:rPr>
        <w:t xml:space="preserve"> Ward </w:t>
      </w:r>
      <w:r>
        <w:t>Alderman Brendan Reilly, said the mayor’s limiting the scope of the powers and creating a June 30 end date were key concessions. Like other ordinance supporters he concluded, “I ultimately have faith in Mayor Lightfoot to be judicious with these powers we’re giving her.”</w:t>
      </w:r>
      <w:r>
        <w:rPr>
          <w:rStyle w:val="EndnoteReference"/>
        </w:rPr>
        <w:endnoteReference w:id="20"/>
      </w:r>
      <w:r>
        <w:t xml:space="preserve"> </w:t>
      </w:r>
    </w:p>
    <w:p w14:paraId="53285760" w14:textId="77777777" w:rsidR="004F4323" w:rsidRPr="00AB306A" w:rsidRDefault="004F4323" w:rsidP="004F4323">
      <w:pPr>
        <w:pStyle w:val="NoSpacing"/>
        <w:spacing w:line="360" w:lineRule="auto"/>
      </w:pPr>
      <w:r>
        <w:tab/>
        <w:t>In addition to opposing the emergency powers ordinance, oppositional aldermen also attempted to change the city council schedule to respond more effectively during the COVID-19 crisis and provide an additional check on the mayor’s newly accumulated powers. During the meeting, 40th Ward Alderman</w:t>
      </w:r>
      <w:r w:rsidRPr="00AB306A">
        <w:t xml:space="preserve"> </w:t>
      </w:r>
      <w:r>
        <w:t xml:space="preserve">Andre </w:t>
      </w:r>
      <w:r w:rsidRPr="00AB306A">
        <w:t xml:space="preserve">Vasquez argued strongly in favor of having </w:t>
      </w:r>
      <w:r>
        <w:t xml:space="preserve">the Chicago City Council </w:t>
      </w:r>
      <w:r w:rsidRPr="00AB306A">
        <w:t xml:space="preserve">meeting every two weeks </w:t>
      </w:r>
      <w:r>
        <w:t xml:space="preserve">instead of monthly. Nevertheless, the proposal to change the city council schedule </w:t>
      </w:r>
      <w:r w:rsidRPr="00AB306A">
        <w:t xml:space="preserve">was stymied by a parliamentary maneuver </w:t>
      </w:r>
      <w:r w:rsidR="007C6ADD">
        <w:t>of tabling the motion,</w:t>
      </w:r>
      <w:r w:rsidRPr="00AB306A">
        <w:t xml:space="preserve"> which prevented debate on the motion. </w:t>
      </w:r>
      <w:r>
        <w:t xml:space="preserve">In the end, the proposal failed. The </w:t>
      </w:r>
      <w:r w:rsidRPr="00AB306A">
        <w:t>roll call votes in favor of meeting more often w</w:t>
      </w:r>
      <w:r>
        <w:t>ere</w:t>
      </w:r>
      <w:r w:rsidRPr="00AB306A">
        <w:t xml:space="preserve"> very similar to those during the emergency powers ordinance, essentially the Socialist </w:t>
      </w:r>
      <w:r>
        <w:t xml:space="preserve">Caucus led the charge—voting as a uniform bloc--but they were </w:t>
      </w:r>
      <w:r w:rsidRPr="00AB306A">
        <w:t xml:space="preserve">joined by a few progressives and </w:t>
      </w:r>
      <w:r>
        <w:t>handful Chicago</w:t>
      </w:r>
      <w:r w:rsidRPr="00AB306A">
        <w:t xml:space="preserve"> Machine alderm</w:t>
      </w:r>
      <w:r>
        <w:t>e</w:t>
      </w:r>
      <w:r w:rsidRPr="00AB306A">
        <w:t xml:space="preserve">n.   </w:t>
      </w:r>
    </w:p>
    <w:p w14:paraId="4DACE906" w14:textId="77777777" w:rsidR="00CD528A" w:rsidRDefault="00CD528A" w:rsidP="00CD528A">
      <w:pPr>
        <w:pStyle w:val="NoSpacing"/>
      </w:pPr>
    </w:p>
    <w:p w14:paraId="7D745B46" w14:textId="77777777" w:rsidR="00CD528A" w:rsidRPr="003F7AA5" w:rsidRDefault="00CD528A" w:rsidP="00CD528A">
      <w:pPr>
        <w:pStyle w:val="NoSpacing"/>
        <w:rPr>
          <w:rFonts w:ascii="Times" w:hAnsi="Times"/>
          <w:b/>
          <w:bCs/>
          <w:u w:val="single"/>
        </w:rPr>
      </w:pPr>
      <w:r w:rsidRPr="003F7AA5">
        <w:rPr>
          <w:rFonts w:ascii="Times" w:hAnsi="Times"/>
          <w:b/>
          <w:bCs/>
          <w:u w:val="single"/>
        </w:rPr>
        <w:t>Conclusion</w:t>
      </w:r>
    </w:p>
    <w:p w14:paraId="73DE934C" w14:textId="77777777" w:rsidR="00CD528A" w:rsidRDefault="00CD528A" w:rsidP="00CD528A">
      <w:pPr>
        <w:pStyle w:val="NoSpacing"/>
        <w:rPr>
          <w:rFonts w:ascii="Times" w:hAnsi="Times"/>
        </w:rPr>
      </w:pPr>
    </w:p>
    <w:p w14:paraId="3CC5C904" w14:textId="77777777" w:rsidR="00A01366" w:rsidRDefault="00CD528A" w:rsidP="003D3485">
      <w:pPr>
        <w:pStyle w:val="NoSpacing"/>
        <w:spacing w:line="360" w:lineRule="auto"/>
        <w:ind w:firstLine="720"/>
      </w:pPr>
      <w:r>
        <w:rPr>
          <w:rFonts w:ascii="Times" w:hAnsi="Times"/>
        </w:rPr>
        <w:t xml:space="preserve">Chicago has had a long </w:t>
      </w:r>
      <w:r w:rsidRPr="00D1488B">
        <w:rPr>
          <w:rFonts w:ascii="Times" w:hAnsi="Times"/>
        </w:rPr>
        <w:t>tradition of machine politics</w:t>
      </w:r>
      <w:r>
        <w:rPr>
          <w:rFonts w:ascii="Times" w:hAnsi="Times"/>
        </w:rPr>
        <w:t xml:space="preserve"> and rubber stamp city councils. With the election of Mayor Lori Lightfoot, there is evidence that this tradition is slowly ending. Mayor Lightfoot does not command the same degree of uniform voting for her legislative agenda that Mayors Daley and Emanuel did when they were first elected. Additionally, her good government reforms make it </w:t>
      </w:r>
      <w:r w:rsidR="00B7141B">
        <w:rPr>
          <w:rFonts w:ascii="Times" w:hAnsi="Times"/>
        </w:rPr>
        <w:t xml:space="preserve">less </w:t>
      </w:r>
      <w:r>
        <w:rPr>
          <w:rFonts w:ascii="Times" w:hAnsi="Times"/>
        </w:rPr>
        <w:t xml:space="preserve">likely that Chicago </w:t>
      </w:r>
      <w:r w:rsidR="00B7141B">
        <w:rPr>
          <w:rFonts w:ascii="Times" w:hAnsi="Times"/>
        </w:rPr>
        <w:t xml:space="preserve">mayors </w:t>
      </w:r>
      <w:r>
        <w:rPr>
          <w:rFonts w:ascii="Times" w:hAnsi="Times"/>
        </w:rPr>
        <w:t xml:space="preserve">will be able to ensure uniform discipline in the future. </w:t>
      </w:r>
      <w:r>
        <w:t xml:space="preserve">Aldermanic prerogative was based on a </w:t>
      </w:r>
      <w:r w:rsidRPr="00AF4E8B">
        <w:rPr>
          <w:i/>
        </w:rPr>
        <w:t>quid pro quo</w:t>
      </w:r>
      <w:r>
        <w:t xml:space="preserve"> relationship with the mayor. The mayor would allow aldermen to control permits in their wards in exchange for supporting the mayor’s broader objectives. Stripping away aldermanic prerogative took power away from aldermen </w:t>
      </w:r>
      <w:r w:rsidR="00B7141B">
        <w:t>but</w:t>
      </w:r>
      <w:r>
        <w:t xml:space="preserve"> also transformed the relationship that aldermen have with the mayor. The mayor </w:t>
      </w:r>
      <w:r>
        <w:lastRenderedPageBreak/>
        <w:t xml:space="preserve">can no longer use the threat of taking away aldermanic </w:t>
      </w:r>
      <w:r w:rsidR="00B7141B">
        <w:t>licensing and neighborhood services</w:t>
      </w:r>
      <w:r>
        <w:t xml:space="preserve"> to </w:t>
      </w:r>
      <w:r w:rsidR="00B750A3">
        <w:t xml:space="preserve">extract </w:t>
      </w:r>
      <w:r>
        <w:t xml:space="preserve">votes from aldermen on </w:t>
      </w:r>
      <w:r w:rsidR="00B7141B">
        <w:t>broader</w:t>
      </w:r>
      <w:r>
        <w:t xml:space="preserve"> issues. </w:t>
      </w:r>
    </w:p>
    <w:p w14:paraId="0ABD626B" w14:textId="77777777" w:rsidR="00A01366" w:rsidRDefault="00CD528A" w:rsidP="00832389">
      <w:pPr>
        <w:pStyle w:val="NoSpacing"/>
        <w:spacing w:line="360" w:lineRule="auto"/>
        <w:ind w:firstLine="720"/>
      </w:pPr>
      <w:r>
        <w:t xml:space="preserve">While the age of rubber stamp city councils is on the decline, this does not to automatically guarantee that the Chicago City Council will become a legitimately representative body. So far, </w:t>
      </w:r>
      <w:r w:rsidR="007C6ADD">
        <w:t>the aldermen have</w:t>
      </w:r>
      <w:r>
        <w:t xml:space="preserve"> formed into ideologically coherent factions, but as the “council wars” during Mayor Harold Washington’s first term showed, competing groups do not necessarily mean better representation. Instead, Chicago will have to make a conscious and intentional effort to renew democracy in the city and order to have real representation. An independent and responsive city council is a critical step in that process.</w:t>
      </w:r>
    </w:p>
    <w:p w14:paraId="1E754CAF" w14:textId="77777777" w:rsidR="003D3485" w:rsidRDefault="003D3485">
      <w:pPr>
        <w:spacing w:after="160" w:line="259" w:lineRule="auto"/>
        <w:rPr>
          <w:rFonts w:ascii="Times New Roman" w:hAnsi="Times New Roman"/>
          <w:sz w:val="24"/>
        </w:rPr>
      </w:pPr>
      <w:r>
        <w:br w:type="page"/>
      </w:r>
    </w:p>
    <w:p w14:paraId="150B96B1" w14:textId="77777777" w:rsidR="00DB45E9" w:rsidRDefault="00DB45E9" w:rsidP="00DB45E9">
      <w:pPr>
        <w:pStyle w:val="NoSpacing"/>
      </w:pPr>
    </w:p>
    <w:p w14:paraId="78A0B1DB" w14:textId="77777777" w:rsidR="00017C36" w:rsidRDefault="00017C36" w:rsidP="00017C3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Appendix 1: Description of the Divided Roll Call Votes</w:t>
      </w:r>
    </w:p>
    <w:p w14:paraId="47D4092E" w14:textId="77777777" w:rsidR="00017C36" w:rsidRDefault="00017C36" w:rsidP="00017C3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June 12, 2019 – February 19, 2020</w:t>
      </w:r>
    </w:p>
    <w:tbl>
      <w:tblPr>
        <w:tblStyle w:val="TableGrid"/>
        <w:tblW w:w="0" w:type="auto"/>
        <w:tblLook w:val="04A0" w:firstRow="1" w:lastRow="0" w:firstColumn="1" w:lastColumn="0" w:noHBand="0" w:noVBand="1"/>
      </w:tblPr>
      <w:tblGrid>
        <w:gridCol w:w="1011"/>
        <w:gridCol w:w="2786"/>
        <w:gridCol w:w="1961"/>
        <w:gridCol w:w="1802"/>
        <w:gridCol w:w="1790"/>
      </w:tblGrid>
      <w:tr w:rsidR="00017C36" w14:paraId="38E58FB6"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2C7115D5" w14:textId="77777777" w:rsidR="00017C36" w:rsidRDefault="00017C36">
            <w:pPr>
              <w:spacing w:after="0" w:line="240" w:lineRule="auto"/>
              <w:rPr>
                <w:b/>
                <w:sz w:val="20"/>
                <w:szCs w:val="20"/>
              </w:rPr>
            </w:pPr>
            <w:bookmarkStart w:id="2" w:name="_Hlk531036234"/>
            <w:r>
              <w:rPr>
                <w:b/>
                <w:sz w:val="20"/>
                <w:szCs w:val="20"/>
              </w:rPr>
              <w:t>Issue #</w:t>
            </w:r>
          </w:p>
        </w:tc>
        <w:tc>
          <w:tcPr>
            <w:tcW w:w="2786" w:type="dxa"/>
            <w:tcBorders>
              <w:top w:val="single" w:sz="4" w:space="0" w:color="auto"/>
              <w:left w:val="single" w:sz="4" w:space="0" w:color="auto"/>
              <w:bottom w:val="single" w:sz="4" w:space="0" w:color="auto"/>
              <w:right w:val="single" w:sz="4" w:space="0" w:color="auto"/>
            </w:tcBorders>
            <w:hideMark/>
          </w:tcPr>
          <w:p w14:paraId="095F6A58" w14:textId="77777777" w:rsidR="00017C36" w:rsidRDefault="00017C36">
            <w:pPr>
              <w:spacing w:after="0" w:line="240" w:lineRule="auto"/>
              <w:rPr>
                <w:b/>
                <w:sz w:val="20"/>
                <w:szCs w:val="20"/>
              </w:rPr>
            </w:pPr>
            <w:r>
              <w:rPr>
                <w:b/>
                <w:sz w:val="20"/>
                <w:szCs w:val="20"/>
              </w:rPr>
              <w:t>Issue Synopsis</w:t>
            </w:r>
          </w:p>
        </w:tc>
        <w:tc>
          <w:tcPr>
            <w:tcW w:w="1961" w:type="dxa"/>
            <w:tcBorders>
              <w:top w:val="single" w:sz="4" w:space="0" w:color="auto"/>
              <w:left w:val="single" w:sz="4" w:space="0" w:color="auto"/>
              <w:bottom w:val="single" w:sz="4" w:space="0" w:color="auto"/>
              <w:right w:val="single" w:sz="4" w:space="0" w:color="auto"/>
            </w:tcBorders>
            <w:hideMark/>
          </w:tcPr>
          <w:p w14:paraId="2C7F5CE7" w14:textId="77777777" w:rsidR="00017C36" w:rsidRDefault="00017C36">
            <w:pPr>
              <w:spacing w:after="0" w:line="240" w:lineRule="auto"/>
              <w:rPr>
                <w:b/>
                <w:sz w:val="20"/>
                <w:szCs w:val="20"/>
              </w:rPr>
            </w:pPr>
            <w:r>
              <w:rPr>
                <w:b/>
                <w:sz w:val="20"/>
                <w:szCs w:val="20"/>
              </w:rPr>
              <w:t>Date</w:t>
            </w:r>
          </w:p>
        </w:tc>
        <w:tc>
          <w:tcPr>
            <w:tcW w:w="1802" w:type="dxa"/>
            <w:tcBorders>
              <w:top w:val="single" w:sz="4" w:space="0" w:color="auto"/>
              <w:left w:val="single" w:sz="4" w:space="0" w:color="auto"/>
              <w:bottom w:val="single" w:sz="4" w:space="0" w:color="auto"/>
              <w:right w:val="single" w:sz="4" w:space="0" w:color="auto"/>
            </w:tcBorders>
            <w:hideMark/>
          </w:tcPr>
          <w:p w14:paraId="2D1BE6D5" w14:textId="77777777" w:rsidR="00017C36" w:rsidRDefault="00017C36">
            <w:pPr>
              <w:spacing w:after="0" w:line="240" w:lineRule="auto"/>
              <w:rPr>
                <w:b/>
                <w:sz w:val="20"/>
                <w:szCs w:val="20"/>
              </w:rPr>
            </w:pPr>
            <w:r>
              <w:rPr>
                <w:b/>
                <w:sz w:val="20"/>
                <w:szCs w:val="20"/>
              </w:rPr>
              <w:t xml:space="preserve">Document </w:t>
            </w:r>
          </w:p>
        </w:tc>
        <w:tc>
          <w:tcPr>
            <w:tcW w:w="1790" w:type="dxa"/>
            <w:tcBorders>
              <w:top w:val="single" w:sz="4" w:space="0" w:color="auto"/>
              <w:left w:val="single" w:sz="4" w:space="0" w:color="auto"/>
              <w:bottom w:val="single" w:sz="4" w:space="0" w:color="auto"/>
              <w:right w:val="single" w:sz="4" w:space="0" w:color="auto"/>
            </w:tcBorders>
            <w:hideMark/>
          </w:tcPr>
          <w:p w14:paraId="227335D9" w14:textId="77777777" w:rsidR="00017C36" w:rsidRDefault="00017C36">
            <w:pPr>
              <w:spacing w:after="0" w:line="240" w:lineRule="auto"/>
              <w:rPr>
                <w:b/>
                <w:sz w:val="20"/>
                <w:szCs w:val="20"/>
              </w:rPr>
            </w:pPr>
            <w:r>
              <w:rPr>
                <w:b/>
                <w:sz w:val="20"/>
                <w:szCs w:val="20"/>
              </w:rPr>
              <w:t>Vote</w:t>
            </w:r>
          </w:p>
        </w:tc>
      </w:tr>
      <w:tr w:rsidR="00017C36" w14:paraId="68137F24"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59C716B4" w14:textId="77777777" w:rsidR="00017C36" w:rsidRDefault="00017C36">
            <w:pPr>
              <w:spacing w:after="0" w:line="240" w:lineRule="auto"/>
              <w:rPr>
                <w:rFonts w:cstheme="minorHAnsi"/>
                <w:sz w:val="20"/>
                <w:szCs w:val="20"/>
              </w:rPr>
            </w:pPr>
            <w:r>
              <w:rPr>
                <w:rFonts w:cstheme="minorHAnsi"/>
                <w:sz w:val="20"/>
                <w:szCs w:val="20"/>
              </w:rPr>
              <w:t>1</w:t>
            </w:r>
          </w:p>
        </w:tc>
        <w:tc>
          <w:tcPr>
            <w:tcW w:w="2786" w:type="dxa"/>
            <w:tcBorders>
              <w:top w:val="single" w:sz="4" w:space="0" w:color="auto"/>
              <w:left w:val="single" w:sz="4" w:space="0" w:color="auto"/>
              <w:bottom w:val="single" w:sz="4" w:space="0" w:color="auto"/>
              <w:right w:val="single" w:sz="4" w:space="0" w:color="auto"/>
            </w:tcBorders>
            <w:hideMark/>
          </w:tcPr>
          <w:p w14:paraId="45BECC36" w14:textId="77777777" w:rsidR="00017C36" w:rsidRDefault="00017C36">
            <w:pPr>
              <w:spacing w:after="0" w:line="240" w:lineRule="auto"/>
              <w:rPr>
                <w:rFonts w:cstheme="minorHAnsi"/>
                <w:sz w:val="20"/>
                <w:szCs w:val="20"/>
              </w:rPr>
            </w:pPr>
            <w:r>
              <w:rPr>
                <w:rFonts w:cstheme="minorHAnsi"/>
                <w:sz w:val="20"/>
                <w:szCs w:val="20"/>
              </w:rPr>
              <w:t xml:space="preserve">Settlement: Kelsey </w:t>
            </w:r>
            <w:proofErr w:type="spellStart"/>
            <w:r>
              <w:rPr>
                <w:rFonts w:cstheme="minorHAnsi"/>
                <w:sz w:val="20"/>
                <w:szCs w:val="20"/>
              </w:rPr>
              <w:t>Ibach</w:t>
            </w:r>
            <w:proofErr w:type="spellEnd"/>
            <w:r>
              <w:rPr>
                <w:rFonts w:cstheme="minorHAnsi"/>
                <w:sz w:val="20"/>
                <w:szCs w:val="20"/>
              </w:rPr>
              <w:t xml:space="preserve"> &amp; etc., v. Philip Cho &amp; etc.</w:t>
            </w:r>
          </w:p>
        </w:tc>
        <w:tc>
          <w:tcPr>
            <w:tcW w:w="1961" w:type="dxa"/>
            <w:tcBorders>
              <w:top w:val="single" w:sz="4" w:space="0" w:color="auto"/>
              <w:left w:val="single" w:sz="4" w:space="0" w:color="auto"/>
              <w:bottom w:val="single" w:sz="4" w:space="0" w:color="auto"/>
              <w:right w:val="single" w:sz="4" w:space="0" w:color="auto"/>
            </w:tcBorders>
            <w:hideMark/>
          </w:tcPr>
          <w:p w14:paraId="43ACFEC5" w14:textId="77777777" w:rsidR="00017C36" w:rsidRDefault="00017C36">
            <w:pPr>
              <w:spacing w:after="0" w:line="240" w:lineRule="auto"/>
              <w:rPr>
                <w:rFonts w:cstheme="minorHAnsi"/>
                <w:sz w:val="20"/>
                <w:szCs w:val="20"/>
              </w:rPr>
            </w:pPr>
            <w:r>
              <w:rPr>
                <w:rFonts w:cstheme="minorHAnsi"/>
                <w:sz w:val="20"/>
                <w:szCs w:val="20"/>
              </w:rPr>
              <w:t>6/12/19</w:t>
            </w:r>
          </w:p>
        </w:tc>
        <w:tc>
          <w:tcPr>
            <w:tcW w:w="1802" w:type="dxa"/>
            <w:tcBorders>
              <w:top w:val="single" w:sz="4" w:space="0" w:color="auto"/>
              <w:left w:val="single" w:sz="4" w:space="0" w:color="auto"/>
              <w:bottom w:val="single" w:sz="4" w:space="0" w:color="auto"/>
              <w:right w:val="single" w:sz="4" w:space="0" w:color="auto"/>
            </w:tcBorders>
            <w:hideMark/>
          </w:tcPr>
          <w:p w14:paraId="5EB6AC86" w14:textId="77777777" w:rsidR="00017C36" w:rsidRDefault="00017C36">
            <w:pPr>
              <w:spacing w:after="0" w:line="240" w:lineRule="auto"/>
              <w:rPr>
                <w:rFonts w:cstheme="minorHAnsi"/>
                <w:sz w:val="20"/>
                <w:szCs w:val="20"/>
              </w:rPr>
            </w:pPr>
            <w:r>
              <w:rPr>
                <w:rFonts w:cstheme="minorHAnsi"/>
                <w:sz w:val="20"/>
                <w:szCs w:val="20"/>
              </w:rPr>
              <w:t>Or2019-224</w:t>
            </w:r>
          </w:p>
        </w:tc>
        <w:tc>
          <w:tcPr>
            <w:tcW w:w="1790" w:type="dxa"/>
            <w:tcBorders>
              <w:top w:val="single" w:sz="4" w:space="0" w:color="auto"/>
              <w:left w:val="single" w:sz="4" w:space="0" w:color="auto"/>
              <w:bottom w:val="single" w:sz="4" w:space="0" w:color="auto"/>
              <w:right w:val="single" w:sz="4" w:space="0" w:color="auto"/>
            </w:tcBorders>
            <w:hideMark/>
          </w:tcPr>
          <w:p w14:paraId="21056C2B" w14:textId="77777777" w:rsidR="00017C36" w:rsidRDefault="00017C36">
            <w:pPr>
              <w:spacing w:after="0" w:line="240" w:lineRule="auto"/>
              <w:rPr>
                <w:rFonts w:cstheme="minorHAnsi"/>
                <w:sz w:val="20"/>
                <w:szCs w:val="20"/>
              </w:rPr>
            </w:pPr>
            <w:r>
              <w:rPr>
                <w:rFonts w:cstheme="minorHAnsi"/>
                <w:sz w:val="20"/>
                <w:szCs w:val="20"/>
              </w:rPr>
              <w:t>47-3</w:t>
            </w:r>
          </w:p>
        </w:tc>
      </w:tr>
      <w:tr w:rsidR="00017C36" w14:paraId="3E19D1A0"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4F0179E5" w14:textId="77777777" w:rsidR="00017C36" w:rsidRDefault="00017C36">
            <w:pPr>
              <w:spacing w:after="0" w:line="240" w:lineRule="auto"/>
              <w:rPr>
                <w:rFonts w:cstheme="minorHAnsi"/>
                <w:sz w:val="20"/>
                <w:szCs w:val="20"/>
              </w:rPr>
            </w:pPr>
            <w:r>
              <w:rPr>
                <w:rFonts w:cstheme="minorHAnsi"/>
                <w:sz w:val="20"/>
                <w:szCs w:val="20"/>
              </w:rPr>
              <w:t>2</w:t>
            </w:r>
          </w:p>
        </w:tc>
        <w:tc>
          <w:tcPr>
            <w:tcW w:w="2786" w:type="dxa"/>
            <w:tcBorders>
              <w:top w:val="single" w:sz="4" w:space="0" w:color="auto"/>
              <w:left w:val="single" w:sz="4" w:space="0" w:color="auto"/>
              <w:bottom w:val="single" w:sz="4" w:space="0" w:color="auto"/>
              <w:right w:val="single" w:sz="4" w:space="0" w:color="auto"/>
            </w:tcBorders>
            <w:hideMark/>
          </w:tcPr>
          <w:p w14:paraId="06AE1CAA" w14:textId="77777777" w:rsidR="00017C36" w:rsidRDefault="00017C36">
            <w:pPr>
              <w:spacing w:after="0" w:line="240" w:lineRule="auto"/>
              <w:rPr>
                <w:rFonts w:cstheme="minorHAnsi"/>
                <w:sz w:val="20"/>
                <w:szCs w:val="20"/>
              </w:rPr>
            </w:pPr>
            <w:r>
              <w:rPr>
                <w:rFonts w:cstheme="minorHAnsi"/>
                <w:sz w:val="20"/>
                <w:szCs w:val="20"/>
              </w:rPr>
              <w:t>Settlement: Immanuel Campbell &amp; etc., v. City of Chicago and Chicago Police Officers</w:t>
            </w:r>
          </w:p>
        </w:tc>
        <w:tc>
          <w:tcPr>
            <w:tcW w:w="1961" w:type="dxa"/>
            <w:tcBorders>
              <w:top w:val="single" w:sz="4" w:space="0" w:color="auto"/>
              <w:left w:val="single" w:sz="4" w:space="0" w:color="auto"/>
              <w:bottom w:val="single" w:sz="4" w:space="0" w:color="auto"/>
              <w:right w:val="single" w:sz="4" w:space="0" w:color="auto"/>
            </w:tcBorders>
            <w:hideMark/>
          </w:tcPr>
          <w:p w14:paraId="608E4A65" w14:textId="77777777" w:rsidR="00017C36" w:rsidRDefault="00017C36">
            <w:pPr>
              <w:spacing w:after="0" w:line="240" w:lineRule="auto"/>
              <w:rPr>
                <w:rFonts w:cstheme="minorHAnsi"/>
                <w:sz w:val="20"/>
                <w:szCs w:val="20"/>
              </w:rPr>
            </w:pPr>
            <w:r>
              <w:rPr>
                <w:rFonts w:cstheme="minorHAnsi"/>
                <w:sz w:val="20"/>
                <w:szCs w:val="20"/>
              </w:rPr>
              <w:t>6/12/19</w:t>
            </w:r>
          </w:p>
        </w:tc>
        <w:tc>
          <w:tcPr>
            <w:tcW w:w="1802" w:type="dxa"/>
            <w:tcBorders>
              <w:top w:val="single" w:sz="4" w:space="0" w:color="auto"/>
              <w:left w:val="single" w:sz="4" w:space="0" w:color="auto"/>
              <w:bottom w:val="single" w:sz="4" w:space="0" w:color="auto"/>
              <w:right w:val="single" w:sz="4" w:space="0" w:color="auto"/>
            </w:tcBorders>
            <w:hideMark/>
          </w:tcPr>
          <w:p w14:paraId="4DC8FE13" w14:textId="77777777" w:rsidR="00017C36" w:rsidRDefault="00017C36">
            <w:pPr>
              <w:spacing w:after="0" w:line="240" w:lineRule="auto"/>
              <w:rPr>
                <w:rFonts w:cstheme="minorHAnsi"/>
                <w:sz w:val="20"/>
                <w:szCs w:val="20"/>
              </w:rPr>
            </w:pPr>
            <w:r>
              <w:rPr>
                <w:rFonts w:cstheme="minorHAnsi"/>
                <w:sz w:val="20"/>
                <w:szCs w:val="20"/>
              </w:rPr>
              <w:t>Or2019-225</w:t>
            </w:r>
          </w:p>
        </w:tc>
        <w:tc>
          <w:tcPr>
            <w:tcW w:w="1790" w:type="dxa"/>
            <w:tcBorders>
              <w:top w:val="single" w:sz="4" w:space="0" w:color="auto"/>
              <w:left w:val="single" w:sz="4" w:space="0" w:color="auto"/>
              <w:bottom w:val="single" w:sz="4" w:space="0" w:color="auto"/>
              <w:right w:val="single" w:sz="4" w:space="0" w:color="auto"/>
            </w:tcBorders>
            <w:hideMark/>
          </w:tcPr>
          <w:p w14:paraId="32C802A2" w14:textId="77777777" w:rsidR="00017C36" w:rsidRDefault="00017C36">
            <w:pPr>
              <w:spacing w:after="0" w:line="240" w:lineRule="auto"/>
              <w:rPr>
                <w:rFonts w:cstheme="minorHAnsi"/>
                <w:sz w:val="20"/>
                <w:szCs w:val="20"/>
              </w:rPr>
            </w:pPr>
            <w:r>
              <w:rPr>
                <w:rFonts w:cstheme="minorHAnsi"/>
                <w:sz w:val="20"/>
                <w:szCs w:val="20"/>
              </w:rPr>
              <w:t>45-3</w:t>
            </w:r>
          </w:p>
        </w:tc>
      </w:tr>
      <w:tr w:rsidR="00017C36" w14:paraId="3B2F60D8"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7F8BB99E" w14:textId="77777777" w:rsidR="00017C36" w:rsidRDefault="00017C36">
            <w:pPr>
              <w:spacing w:after="0" w:line="240" w:lineRule="auto"/>
              <w:rPr>
                <w:rFonts w:cstheme="minorHAnsi"/>
                <w:sz w:val="20"/>
                <w:szCs w:val="20"/>
              </w:rPr>
            </w:pPr>
            <w:r>
              <w:rPr>
                <w:rFonts w:cstheme="minorHAnsi"/>
                <w:sz w:val="20"/>
                <w:szCs w:val="20"/>
              </w:rPr>
              <w:t>3</w:t>
            </w:r>
          </w:p>
        </w:tc>
        <w:tc>
          <w:tcPr>
            <w:tcW w:w="2786" w:type="dxa"/>
            <w:tcBorders>
              <w:top w:val="single" w:sz="4" w:space="0" w:color="auto"/>
              <w:left w:val="single" w:sz="4" w:space="0" w:color="auto"/>
              <w:bottom w:val="single" w:sz="4" w:space="0" w:color="auto"/>
              <w:right w:val="single" w:sz="4" w:space="0" w:color="auto"/>
            </w:tcBorders>
            <w:hideMark/>
          </w:tcPr>
          <w:p w14:paraId="2E5CE214" w14:textId="77777777" w:rsidR="00017C36" w:rsidRDefault="00017C36">
            <w:pPr>
              <w:spacing w:after="0" w:line="240" w:lineRule="auto"/>
              <w:rPr>
                <w:rFonts w:cstheme="minorHAnsi"/>
                <w:sz w:val="20"/>
                <w:szCs w:val="20"/>
              </w:rPr>
            </w:pPr>
            <w:r>
              <w:rPr>
                <w:rFonts w:cstheme="minorHAnsi"/>
                <w:sz w:val="20"/>
                <w:szCs w:val="20"/>
              </w:rPr>
              <w:t xml:space="preserve">Settlement: </w:t>
            </w:r>
            <w:proofErr w:type="spellStart"/>
            <w:r>
              <w:rPr>
                <w:rFonts w:cstheme="minorHAnsi"/>
                <w:sz w:val="20"/>
                <w:szCs w:val="20"/>
              </w:rPr>
              <w:t>Sepulbeda</w:t>
            </w:r>
            <w:proofErr w:type="spellEnd"/>
            <w:r>
              <w:rPr>
                <w:rFonts w:cstheme="minorHAnsi"/>
                <w:sz w:val="20"/>
                <w:szCs w:val="20"/>
              </w:rPr>
              <w:t xml:space="preserve"> v. City of Chicago</w:t>
            </w:r>
          </w:p>
        </w:tc>
        <w:tc>
          <w:tcPr>
            <w:tcW w:w="1961" w:type="dxa"/>
            <w:tcBorders>
              <w:top w:val="single" w:sz="4" w:space="0" w:color="auto"/>
              <w:left w:val="single" w:sz="4" w:space="0" w:color="auto"/>
              <w:bottom w:val="single" w:sz="4" w:space="0" w:color="auto"/>
              <w:right w:val="single" w:sz="4" w:space="0" w:color="auto"/>
            </w:tcBorders>
            <w:hideMark/>
          </w:tcPr>
          <w:p w14:paraId="3C59E086" w14:textId="77777777" w:rsidR="00017C36" w:rsidRDefault="00017C36">
            <w:pPr>
              <w:spacing w:after="0" w:line="240" w:lineRule="auto"/>
              <w:rPr>
                <w:rFonts w:cstheme="minorHAnsi"/>
                <w:sz w:val="20"/>
                <w:szCs w:val="20"/>
              </w:rPr>
            </w:pPr>
            <w:r>
              <w:rPr>
                <w:rFonts w:cstheme="minorHAnsi"/>
                <w:sz w:val="20"/>
                <w:szCs w:val="20"/>
              </w:rPr>
              <w:t>6/12/19</w:t>
            </w:r>
          </w:p>
        </w:tc>
        <w:tc>
          <w:tcPr>
            <w:tcW w:w="1802" w:type="dxa"/>
            <w:tcBorders>
              <w:top w:val="single" w:sz="4" w:space="0" w:color="auto"/>
              <w:left w:val="single" w:sz="4" w:space="0" w:color="auto"/>
              <w:bottom w:val="single" w:sz="4" w:space="0" w:color="auto"/>
              <w:right w:val="single" w:sz="4" w:space="0" w:color="auto"/>
            </w:tcBorders>
            <w:hideMark/>
          </w:tcPr>
          <w:p w14:paraId="5F07448D" w14:textId="77777777" w:rsidR="00017C36" w:rsidRDefault="00017C36">
            <w:pPr>
              <w:spacing w:after="0" w:line="240" w:lineRule="auto"/>
              <w:rPr>
                <w:rFonts w:cstheme="minorHAnsi"/>
                <w:sz w:val="20"/>
                <w:szCs w:val="20"/>
              </w:rPr>
            </w:pPr>
            <w:r>
              <w:rPr>
                <w:rFonts w:cstheme="minorHAnsi"/>
                <w:sz w:val="20"/>
                <w:szCs w:val="20"/>
              </w:rPr>
              <w:t>Or2019-226</w:t>
            </w:r>
          </w:p>
        </w:tc>
        <w:tc>
          <w:tcPr>
            <w:tcW w:w="1790" w:type="dxa"/>
            <w:tcBorders>
              <w:top w:val="single" w:sz="4" w:space="0" w:color="auto"/>
              <w:left w:val="single" w:sz="4" w:space="0" w:color="auto"/>
              <w:bottom w:val="single" w:sz="4" w:space="0" w:color="auto"/>
              <w:right w:val="single" w:sz="4" w:space="0" w:color="auto"/>
            </w:tcBorders>
            <w:hideMark/>
          </w:tcPr>
          <w:p w14:paraId="34DDC731" w14:textId="77777777" w:rsidR="00017C36" w:rsidRDefault="00017C36">
            <w:pPr>
              <w:spacing w:after="0" w:line="240" w:lineRule="auto"/>
              <w:rPr>
                <w:rFonts w:cstheme="minorHAnsi"/>
                <w:sz w:val="20"/>
                <w:szCs w:val="20"/>
              </w:rPr>
            </w:pPr>
            <w:r>
              <w:rPr>
                <w:rFonts w:cstheme="minorHAnsi"/>
                <w:sz w:val="20"/>
                <w:szCs w:val="20"/>
              </w:rPr>
              <w:t>36-14</w:t>
            </w:r>
          </w:p>
        </w:tc>
      </w:tr>
      <w:tr w:rsidR="00017C36" w14:paraId="1ADCFAF6"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23A3013B" w14:textId="77777777" w:rsidR="00017C36" w:rsidRDefault="00017C36">
            <w:pPr>
              <w:spacing w:after="0" w:line="240" w:lineRule="auto"/>
              <w:rPr>
                <w:rFonts w:cstheme="minorHAnsi"/>
                <w:sz w:val="20"/>
                <w:szCs w:val="20"/>
              </w:rPr>
            </w:pPr>
            <w:r>
              <w:rPr>
                <w:rFonts w:cstheme="minorHAnsi"/>
                <w:sz w:val="20"/>
                <w:szCs w:val="20"/>
              </w:rPr>
              <w:t>4</w:t>
            </w:r>
          </w:p>
        </w:tc>
        <w:tc>
          <w:tcPr>
            <w:tcW w:w="2786" w:type="dxa"/>
            <w:tcBorders>
              <w:top w:val="single" w:sz="4" w:space="0" w:color="auto"/>
              <w:left w:val="single" w:sz="4" w:space="0" w:color="auto"/>
              <w:bottom w:val="single" w:sz="4" w:space="0" w:color="auto"/>
              <w:right w:val="single" w:sz="4" w:space="0" w:color="auto"/>
            </w:tcBorders>
            <w:hideMark/>
          </w:tcPr>
          <w:p w14:paraId="3F730834" w14:textId="77777777" w:rsidR="00017C36" w:rsidRDefault="00017C36">
            <w:pPr>
              <w:spacing w:after="0" w:line="240" w:lineRule="auto"/>
              <w:rPr>
                <w:rFonts w:cstheme="minorHAnsi"/>
                <w:sz w:val="20"/>
                <w:szCs w:val="20"/>
              </w:rPr>
            </w:pPr>
            <w:r>
              <w:rPr>
                <w:rFonts w:cstheme="minorHAnsi"/>
                <w:sz w:val="20"/>
                <w:szCs w:val="20"/>
              </w:rPr>
              <w:t>Ordinance recommending an amendment to the 2019 Annual Appropriation Ordinance regarding the Corporate and Vehicle Tax Funds</w:t>
            </w:r>
          </w:p>
        </w:tc>
        <w:tc>
          <w:tcPr>
            <w:tcW w:w="1961" w:type="dxa"/>
            <w:tcBorders>
              <w:top w:val="single" w:sz="4" w:space="0" w:color="auto"/>
              <w:left w:val="single" w:sz="4" w:space="0" w:color="auto"/>
              <w:bottom w:val="single" w:sz="4" w:space="0" w:color="auto"/>
              <w:right w:val="single" w:sz="4" w:space="0" w:color="auto"/>
            </w:tcBorders>
            <w:hideMark/>
          </w:tcPr>
          <w:p w14:paraId="3B0E8F94" w14:textId="77777777" w:rsidR="00017C36" w:rsidRDefault="00017C36">
            <w:pPr>
              <w:spacing w:after="0" w:line="240" w:lineRule="auto"/>
              <w:rPr>
                <w:rFonts w:cstheme="minorHAnsi"/>
                <w:sz w:val="20"/>
                <w:szCs w:val="20"/>
              </w:rPr>
            </w:pPr>
            <w:r>
              <w:rPr>
                <w:rFonts w:cstheme="minorHAnsi"/>
                <w:sz w:val="20"/>
                <w:szCs w:val="20"/>
              </w:rPr>
              <w:t>6/12/19</w:t>
            </w:r>
          </w:p>
        </w:tc>
        <w:tc>
          <w:tcPr>
            <w:tcW w:w="1802" w:type="dxa"/>
            <w:tcBorders>
              <w:top w:val="single" w:sz="4" w:space="0" w:color="auto"/>
              <w:left w:val="single" w:sz="4" w:space="0" w:color="auto"/>
              <w:bottom w:val="single" w:sz="4" w:space="0" w:color="auto"/>
              <w:right w:val="single" w:sz="4" w:space="0" w:color="auto"/>
            </w:tcBorders>
            <w:hideMark/>
          </w:tcPr>
          <w:p w14:paraId="38A6EEB1" w14:textId="77777777" w:rsidR="00017C36" w:rsidRDefault="00017C36">
            <w:pPr>
              <w:spacing w:after="0" w:line="240" w:lineRule="auto"/>
              <w:rPr>
                <w:rFonts w:cstheme="minorHAnsi"/>
                <w:sz w:val="20"/>
                <w:szCs w:val="20"/>
              </w:rPr>
            </w:pPr>
            <w:r>
              <w:rPr>
                <w:rFonts w:cstheme="minorHAnsi"/>
                <w:sz w:val="20"/>
                <w:szCs w:val="20"/>
              </w:rPr>
              <w:t>SO2019-3901</w:t>
            </w:r>
          </w:p>
        </w:tc>
        <w:tc>
          <w:tcPr>
            <w:tcW w:w="1790" w:type="dxa"/>
            <w:tcBorders>
              <w:top w:val="single" w:sz="4" w:space="0" w:color="auto"/>
              <w:left w:val="single" w:sz="4" w:space="0" w:color="auto"/>
              <w:bottom w:val="single" w:sz="4" w:space="0" w:color="auto"/>
              <w:right w:val="single" w:sz="4" w:space="0" w:color="auto"/>
            </w:tcBorders>
            <w:hideMark/>
          </w:tcPr>
          <w:p w14:paraId="771FD28A" w14:textId="77777777" w:rsidR="00017C36" w:rsidRDefault="00017C36">
            <w:pPr>
              <w:spacing w:after="0" w:line="240" w:lineRule="auto"/>
              <w:rPr>
                <w:rFonts w:cstheme="minorHAnsi"/>
                <w:sz w:val="20"/>
                <w:szCs w:val="20"/>
              </w:rPr>
            </w:pPr>
            <w:r>
              <w:rPr>
                <w:rFonts w:cstheme="minorHAnsi"/>
                <w:sz w:val="20"/>
                <w:szCs w:val="20"/>
              </w:rPr>
              <w:t>47-3</w:t>
            </w:r>
          </w:p>
        </w:tc>
      </w:tr>
      <w:tr w:rsidR="00017C36" w14:paraId="467DF3DD"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2A94688A" w14:textId="77777777" w:rsidR="00017C36" w:rsidRDefault="00017C36">
            <w:pPr>
              <w:spacing w:after="0" w:line="240" w:lineRule="auto"/>
              <w:rPr>
                <w:sz w:val="20"/>
                <w:szCs w:val="20"/>
              </w:rPr>
            </w:pPr>
            <w:r>
              <w:rPr>
                <w:sz w:val="20"/>
                <w:szCs w:val="20"/>
              </w:rPr>
              <w:t>5</w:t>
            </w:r>
          </w:p>
        </w:tc>
        <w:tc>
          <w:tcPr>
            <w:tcW w:w="2786" w:type="dxa"/>
            <w:tcBorders>
              <w:top w:val="single" w:sz="4" w:space="0" w:color="auto"/>
              <w:left w:val="single" w:sz="4" w:space="0" w:color="auto"/>
              <w:bottom w:val="single" w:sz="4" w:space="0" w:color="auto"/>
              <w:right w:val="single" w:sz="4" w:space="0" w:color="auto"/>
            </w:tcBorders>
            <w:hideMark/>
          </w:tcPr>
          <w:p w14:paraId="1A7B4050" w14:textId="77777777" w:rsidR="00017C36" w:rsidRDefault="00017C36">
            <w:pPr>
              <w:spacing w:after="0" w:line="240" w:lineRule="auto"/>
              <w:rPr>
                <w:rFonts w:cstheme="minorHAnsi"/>
                <w:sz w:val="20"/>
                <w:szCs w:val="20"/>
              </w:rPr>
            </w:pPr>
            <w:r>
              <w:rPr>
                <w:rFonts w:cstheme="minorHAnsi"/>
                <w:sz w:val="20"/>
                <w:szCs w:val="20"/>
              </w:rPr>
              <w:t>A resolution condemning legislative efforts to diminish women’s reproductive rights guaranteed by Roe v. Wade</w:t>
            </w:r>
          </w:p>
        </w:tc>
        <w:tc>
          <w:tcPr>
            <w:tcW w:w="1961" w:type="dxa"/>
            <w:tcBorders>
              <w:top w:val="single" w:sz="4" w:space="0" w:color="auto"/>
              <w:left w:val="single" w:sz="4" w:space="0" w:color="auto"/>
              <w:bottom w:val="single" w:sz="4" w:space="0" w:color="auto"/>
              <w:right w:val="single" w:sz="4" w:space="0" w:color="auto"/>
            </w:tcBorders>
            <w:hideMark/>
          </w:tcPr>
          <w:p w14:paraId="055F1029" w14:textId="77777777" w:rsidR="00017C36" w:rsidRDefault="00017C36">
            <w:pPr>
              <w:spacing w:after="0" w:line="240" w:lineRule="auto"/>
              <w:rPr>
                <w:rFonts w:cstheme="minorHAnsi"/>
                <w:sz w:val="20"/>
                <w:szCs w:val="20"/>
              </w:rPr>
            </w:pPr>
            <w:r>
              <w:rPr>
                <w:rFonts w:cstheme="minorHAnsi"/>
                <w:sz w:val="20"/>
                <w:szCs w:val="20"/>
              </w:rPr>
              <w:t>7/24/19</w:t>
            </w:r>
          </w:p>
        </w:tc>
        <w:tc>
          <w:tcPr>
            <w:tcW w:w="1802" w:type="dxa"/>
            <w:tcBorders>
              <w:top w:val="single" w:sz="4" w:space="0" w:color="auto"/>
              <w:left w:val="single" w:sz="4" w:space="0" w:color="auto"/>
              <w:bottom w:val="single" w:sz="4" w:space="0" w:color="auto"/>
              <w:right w:val="single" w:sz="4" w:space="0" w:color="auto"/>
            </w:tcBorders>
            <w:hideMark/>
          </w:tcPr>
          <w:p w14:paraId="2AFBB93B" w14:textId="77777777" w:rsidR="00017C36" w:rsidRDefault="00017C36">
            <w:pPr>
              <w:spacing w:after="0" w:line="240" w:lineRule="auto"/>
              <w:rPr>
                <w:rFonts w:cstheme="minorHAnsi"/>
                <w:sz w:val="20"/>
                <w:szCs w:val="20"/>
              </w:rPr>
            </w:pPr>
            <w:r>
              <w:rPr>
                <w:rFonts w:cstheme="minorHAnsi"/>
                <w:sz w:val="20"/>
                <w:szCs w:val="20"/>
              </w:rPr>
              <w:t>R2019-348</w:t>
            </w:r>
          </w:p>
        </w:tc>
        <w:tc>
          <w:tcPr>
            <w:tcW w:w="1790" w:type="dxa"/>
            <w:tcBorders>
              <w:top w:val="single" w:sz="4" w:space="0" w:color="auto"/>
              <w:left w:val="single" w:sz="4" w:space="0" w:color="auto"/>
              <w:bottom w:val="single" w:sz="4" w:space="0" w:color="auto"/>
              <w:right w:val="single" w:sz="4" w:space="0" w:color="auto"/>
            </w:tcBorders>
            <w:hideMark/>
          </w:tcPr>
          <w:p w14:paraId="15FDD917" w14:textId="77777777" w:rsidR="00017C36" w:rsidRDefault="00017C36">
            <w:pPr>
              <w:spacing w:after="0" w:line="240" w:lineRule="auto"/>
              <w:rPr>
                <w:sz w:val="20"/>
                <w:szCs w:val="20"/>
              </w:rPr>
            </w:pPr>
            <w:r>
              <w:rPr>
                <w:sz w:val="20"/>
                <w:szCs w:val="20"/>
              </w:rPr>
              <w:t>46-4</w:t>
            </w:r>
          </w:p>
        </w:tc>
      </w:tr>
      <w:tr w:rsidR="00017C36" w14:paraId="2E533293"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69013B13" w14:textId="77777777" w:rsidR="00017C36" w:rsidRDefault="00017C36">
            <w:pPr>
              <w:spacing w:after="0" w:line="240" w:lineRule="auto"/>
              <w:rPr>
                <w:sz w:val="20"/>
                <w:szCs w:val="20"/>
              </w:rPr>
            </w:pPr>
            <w:r>
              <w:rPr>
                <w:sz w:val="20"/>
                <w:szCs w:val="20"/>
              </w:rPr>
              <w:t>6</w:t>
            </w:r>
          </w:p>
        </w:tc>
        <w:tc>
          <w:tcPr>
            <w:tcW w:w="2786" w:type="dxa"/>
            <w:tcBorders>
              <w:top w:val="single" w:sz="4" w:space="0" w:color="auto"/>
              <w:left w:val="single" w:sz="4" w:space="0" w:color="auto"/>
              <w:bottom w:val="single" w:sz="4" w:space="0" w:color="auto"/>
              <w:right w:val="single" w:sz="4" w:space="0" w:color="auto"/>
            </w:tcBorders>
            <w:hideMark/>
          </w:tcPr>
          <w:p w14:paraId="6F444747" w14:textId="77777777" w:rsidR="00017C36" w:rsidRDefault="00017C36">
            <w:pPr>
              <w:spacing w:after="0" w:line="240" w:lineRule="auto"/>
              <w:rPr>
                <w:rFonts w:cstheme="minorHAnsi"/>
                <w:sz w:val="20"/>
                <w:szCs w:val="20"/>
              </w:rPr>
            </w:pPr>
            <w:r>
              <w:rPr>
                <w:rFonts w:cstheme="minorHAnsi"/>
                <w:sz w:val="20"/>
                <w:szCs w:val="20"/>
              </w:rPr>
              <w:t>Amendment of Municipal Code regarding wheel tax license fees, violation fines, and payment plans</w:t>
            </w:r>
          </w:p>
        </w:tc>
        <w:tc>
          <w:tcPr>
            <w:tcW w:w="1961" w:type="dxa"/>
            <w:tcBorders>
              <w:top w:val="single" w:sz="4" w:space="0" w:color="auto"/>
              <w:left w:val="single" w:sz="4" w:space="0" w:color="auto"/>
              <w:bottom w:val="single" w:sz="4" w:space="0" w:color="auto"/>
              <w:right w:val="single" w:sz="4" w:space="0" w:color="auto"/>
            </w:tcBorders>
            <w:hideMark/>
          </w:tcPr>
          <w:p w14:paraId="296F66E8" w14:textId="77777777" w:rsidR="00017C36" w:rsidRDefault="00017C36">
            <w:pPr>
              <w:spacing w:after="0" w:line="240" w:lineRule="auto"/>
              <w:rPr>
                <w:sz w:val="20"/>
                <w:szCs w:val="20"/>
              </w:rPr>
            </w:pPr>
            <w:r>
              <w:rPr>
                <w:sz w:val="20"/>
                <w:szCs w:val="20"/>
              </w:rPr>
              <w:t>9/18/19</w:t>
            </w:r>
          </w:p>
        </w:tc>
        <w:tc>
          <w:tcPr>
            <w:tcW w:w="1802" w:type="dxa"/>
            <w:tcBorders>
              <w:top w:val="single" w:sz="4" w:space="0" w:color="auto"/>
              <w:left w:val="single" w:sz="4" w:space="0" w:color="auto"/>
              <w:bottom w:val="single" w:sz="4" w:space="0" w:color="auto"/>
              <w:right w:val="single" w:sz="4" w:space="0" w:color="auto"/>
            </w:tcBorders>
            <w:hideMark/>
          </w:tcPr>
          <w:p w14:paraId="31CB8C5A" w14:textId="77777777" w:rsidR="00017C36" w:rsidRDefault="00017C36">
            <w:pPr>
              <w:spacing w:after="0" w:line="240" w:lineRule="auto"/>
              <w:rPr>
                <w:rFonts w:cstheme="minorHAnsi"/>
                <w:sz w:val="20"/>
                <w:szCs w:val="20"/>
              </w:rPr>
            </w:pPr>
            <w:r>
              <w:rPr>
                <w:rFonts w:cstheme="minorHAnsi"/>
                <w:sz w:val="20"/>
                <w:szCs w:val="20"/>
              </w:rPr>
              <w:t>SO2019-5547</w:t>
            </w:r>
          </w:p>
        </w:tc>
        <w:tc>
          <w:tcPr>
            <w:tcW w:w="1790" w:type="dxa"/>
            <w:tcBorders>
              <w:top w:val="single" w:sz="4" w:space="0" w:color="auto"/>
              <w:left w:val="single" w:sz="4" w:space="0" w:color="auto"/>
              <w:bottom w:val="single" w:sz="4" w:space="0" w:color="auto"/>
              <w:right w:val="single" w:sz="4" w:space="0" w:color="auto"/>
            </w:tcBorders>
            <w:hideMark/>
          </w:tcPr>
          <w:p w14:paraId="68D429C4" w14:textId="77777777" w:rsidR="00017C36" w:rsidRDefault="00017C36">
            <w:pPr>
              <w:spacing w:after="0" w:line="240" w:lineRule="auto"/>
              <w:rPr>
                <w:rFonts w:cstheme="minorHAnsi"/>
                <w:sz w:val="20"/>
                <w:szCs w:val="20"/>
              </w:rPr>
            </w:pPr>
            <w:r>
              <w:rPr>
                <w:rFonts w:cstheme="minorHAnsi"/>
                <w:sz w:val="20"/>
                <w:szCs w:val="20"/>
              </w:rPr>
              <w:t>49-1</w:t>
            </w:r>
          </w:p>
        </w:tc>
      </w:tr>
      <w:tr w:rsidR="00017C36" w14:paraId="56497183"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48C7FA3C" w14:textId="77777777" w:rsidR="00017C36" w:rsidRDefault="00017C36">
            <w:pPr>
              <w:spacing w:after="0" w:line="240" w:lineRule="auto"/>
              <w:rPr>
                <w:bCs/>
                <w:sz w:val="20"/>
                <w:szCs w:val="20"/>
              </w:rPr>
            </w:pPr>
            <w:r>
              <w:rPr>
                <w:bCs/>
                <w:sz w:val="20"/>
                <w:szCs w:val="20"/>
              </w:rPr>
              <w:t>7</w:t>
            </w:r>
          </w:p>
        </w:tc>
        <w:tc>
          <w:tcPr>
            <w:tcW w:w="2786" w:type="dxa"/>
            <w:tcBorders>
              <w:top w:val="single" w:sz="4" w:space="0" w:color="auto"/>
              <w:left w:val="single" w:sz="4" w:space="0" w:color="auto"/>
              <w:bottom w:val="single" w:sz="4" w:space="0" w:color="auto"/>
              <w:right w:val="single" w:sz="4" w:space="0" w:color="auto"/>
            </w:tcBorders>
            <w:hideMark/>
          </w:tcPr>
          <w:p w14:paraId="3AD7988E" w14:textId="77777777" w:rsidR="00017C36" w:rsidRDefault="00017C36">
            <w:pPr>
              <w:spacing w:after="0" w:line="240" w:lineRule="auto"/>
              <w:rPr>
                <w:rFonts w:cstheme="minorHAnsi"/>
                <w:b/>
                <w:sz w:val="20"/>
                <w:szCs w:val="20"/>
              </w:rPr>
            </w:pPr>
            <w:r>
              <w:rPr>
                <w:rFonts w:cstheme="minorHAnsi"/>
                <w:sz w:val="20"/>
                <w:szCs w:val="20"/>
              </w:rPr>
              <w:t>Settlement: Baskins v. Patrick Gilmore</w:t>
            </w:r>
          </w:p>
        </w:tc>
        <w:tc>
          <w:tcPr>
            <w:tcW w:w="1961" w:type="dxa"/>
            <w:tcBorders>
              <w:top w:val="single" w:sz="4" w:space="0" w:color="auto"/>
              <w:left w:val="single" w:sz="4" w:space="0" w:color="auto"/>
              <w:bottom w:val="single" w:sz="4" w:space="0" w:color="auto"/>
              <w:right w:val="single" w:sz="4" w:space="0" w:color="auto"/>
            </w:tcBorders>
            <w:hideMark/>
          </w:tcPr>
          <w:p w14:paraId="7C04415F" w14:textId="77777777" w:rsidR="00017C36" w:rsidRDefault="00017C36">
            <w:pPr>
              <w:spacing w:after="0" w:line="240" w:lineRule="auto"/>
              <w:rPr>
                <w:b/>
                <w:sz w:val="20"/>
                <w:szCs w:val="20"/>
              </w:rPr>
            </w:pPr>
            <w:r>
              <w:rPr>
                <w:sz w:val="20"/>
                <w:szCs w:val="20"/>
              </w:rPr>
              <w:t>9/18/19</w:t>
            </w:r>
          </w:p>
        </w:tc>
        <w:tc>
          <w:tcPr>
            <w:tcW w:w="1802" w:type="dxa"/>
            <w:tcBorders>
              <w:top w:val="single" w:sz="4" w:space="0" w:color="auto"/>
              <w:left w:val="single" w:sz="4" w:space="0" w:color="auto"/>
              <w:bottom w:val="single" w:sz="4" w:space="0" w:color="auto"/>
              <w:right w:val="single" w:sz="4" w:space="0" w:color="auto"/>
            </w:tcBorders>
            <w:hideMark/>
          </w:tcPr>
          <w:p w14:paraId="4A4CC5C8" w14:textId="77777777" w:rsidR="00017C36" w:rsidRDefault="00017C36">
            <w:pPr>
              <w:spacing w:after="0" w:line="240" w:lineRule="auto"/>
              <w:rPr>
                <w:rFonts w:cstheme="minorHAnsi"/>
                <w:sz w:val="20"/>
                <w:szCs w:val="20"/>
              </w:rPr>
            </w:pPr>
            <w:r>
              <w:rPr>
                <w:rFonts w:cstheme="minorHAnsi"/>
                <w:sz w:val="20"/>
                <w:szCs w:val="20"/>
              </w:rPr>
              <w:t>Or2019-322</w:t>
            </w:r>
          </w:p>
        </w:tc>
        <w:tc>
          <w:tcPr>
            <w:tcW w:w="1790" w:type="dxa"/>
            <w:tcBorders>
              <w:top w:val="single" w:sz="4" w:space="0" w:color="auto"/>
              <w:left w:val="single" w:sz="4" w:space="0" w:color="auto"/>
              <w:bottom w:val="single" w:sz="4" w:space="0" w:color="auto"/>
              <w:right w:val="single" w:sz="4" w:space="0" w:color="auto"/>
            </w:tcBorders>
            <w:hideMark/>
          </w:tcPr>
          <w:p w14:paraId="7E4C75A0" w14:textId="77777777" w:rsidR="00017C36" w:rsidRDefault="00017C36">
            <w:pPr>
              <w:spacing w:after="0" w:line="240" w:lineRule="auto"/>
              <w:rPr>
                <w:rFonts w:cstheme="minorHAnsi"/>
                <w:sz w:val="20"/>
                <w:szCs w:val="20"/>
              </w:rPr>
            </w:pPr>
            <w:r>
              <w:rPr>
                <w:rFonts w:cstheme="minorHAnsi"/>
                <w:sz w:val="20"/>
                <w:szCs w:val="20"/>
              </w:rPr>
              <w:t>49-1</w:t>
            </w:r>
          </w:p>
        </w:tc>
      </w:tr>
      <w:tr w:rsidR="00017C36" w14:paraId="5439FF37"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5A948821" w14:textId="77777777" w:rsidR="00017C36" w:rsidRDefault="00017C36">
            <w:pPr>
              <w:spacing w:after="0" w:line="240" w:lineRule="auto"/>
              <w:rPr>
                <w:sz w:val="20"/>
                <w:szCs w:val="20"/>
              </w:rPr>
            </w:pPr>
            <w:r>
              <w:rPr>
                <w:sz w:val="20"/>
                <w:szCs w:val="20"/>
              </w:rPr>
              <w:t>8</w:t>
            </w:r>
          </w:p>
        </w:tc>
        <w:tc>
          <w:tcPr>
            <w:tcW w:w="2786" w:type="dxa"/>
            <w:tcBorders>
              <w:top w:val="single" w:sz="4" w:space="0" w:color="auto"/>
              <w:left w:val="single" w:sz="4" w:space="0" w:color="auto"/>
              <w:bottom w:val="single" w:sz="4" w:space="0" w:color="auto"/>
              <w:right w:val="single" w:sz="4" w:space="0" w:color="auto"/>
            </w:tcBorders>
            <w:hideMark/>
          </w:tcPr>
          <w:p w14:paraId="0F373627" w14:textId="77777777" w:rsidR="00017C36" w:rsidRDefault="00017C36">
            <w:pPr>
              <w:spacing w:after="0" w:line="240" w:lineRule="auto"/>
              <w:rPr>
                <w:rFonts w:cstheme="minorHAnsi"/>
                <w:sz w:val="20"/>
                <w:szCs w:val="20"/>
              </w:rPr>
            </w:pPr>
            <w:r>
              <w:rPr>
                <w:rFonts w:cstheme="minorHAnsi"/>
                <w:sz w:val="20"/>
                <w:szCs w:val="20"/>
              </w:rPr>
              <w:t>Settlement: Jarrod Horton, as Independent Administrator of the Estate of Marlon Horton v. City of Chicago</w:t>
            </w:r>
          </w:p>
        </w:tc>
        <w:tc>
          <w:tcPr>
            <w:tcW w:w="1961" w:type="dxa"/>
            <w:tcBorders>
              <w:top w:val="single" w:sz="4" w:space="0" w:color="auto"/>
              <w:left w:val="single" w:sz="4" w:space="0" w:color="auto"/>
              <w:bottom w:val="single" w:sz="4" w:space="0" w:color="auto"/>
              <w:right w:val="single" w:sz="4" w:space="0" w:color="auto"/>
            </w:tcBorders>
            <w:hideMark/>
          </w:tcPr>
          <w:p w14:paraId="542539AD" w14:textId="77777777" w:rsidR="00017C36" w:rsidRDefault="00017C36">
            <w:pPr>
              <w:spacing w:after="0" w:line="240" w:lineRule="auto"/>
              <w:rPr>
                <w:sz w:val="20"/>
                <w:szCs w:val="20"/>
              </w:rPr>
            </w:pPr>
            <w:r>
              <w:rPr>
                <w:sz w:val="20"/>
                <w:szCs w:val="20"/>
              </w:rPr>
              <w:t>9/18/19</w:t>
            </w:r>
          </w:p>
        </w:tc>
        <w:tc>
          <w:tcPr>
            <w:tcW w:w="1802" w:type="dxa"/>
            <w:tcBorders>
              <w:top w:val="single" w:sz="4" w:space="0" w:color="auto"/>
              <w:left w:val="single" w:sz="4" w:space="0" w:color="auto"/>
              <w:bottom w:val="single" w:sz="4" w:space="0" w:color="auto"/>
              <w:right w:val="single" w:sz="4" w:space="0" w:color="auto"/>
            </w:tcBorders>
            <w:hideMark/>
          </w:tcPr>
          <w:p w14:paraId="332294F0" w14:textId="77777777" w:rsidR="00017C36" w:rsidRDefault="00017C36">
            <w:pPr>
              <w:spacing w:after="0" w:line="240" w:lineRule="auto"/>
              <w:rPr>
                <w:rFonts w:cstheme="minorHAnsi"/>
                <w:sz w:val="20"/>
                <w:szCs w:val="20"/>
              </w:rPr>
            </w:pPr>
            <w:r>
              <w:rPr>
                <w:rFonts w:cstheme="minorHAnsi"/>
                <w:sz w:val="20"/>
                <w:szCs w:val="20"/>
              </w:rPr>
              <w:t>Or2019-323</w:t>
            </w:r>
          </w:p>
        </w:tc>
        <w:tc>
          <w:tcPr>
            <w:tcW w:w="1790" w:type="dxa"/>
            <w:tcBorders>
              <w:top w:val="single" w:sz="4" w:space="0" w:color="auto"/>
              <w:left w:val="single" w:sz="4" w:space="0" w:color="auto"/>
              <w:bottom w:val="single" w:sz="4" w:space="0" w:color="auto"/>
              <w:right w:val="single" w:sz="4" w:space="0" w:color="auto"/>
            </w:tcBorders>
            <w:hideMark/>
          </w:tcPr>
          <w:p w14:paraId="50B89507" w14:textId="77777777" w:rsidR="00017C36" w:rsidRDefault="00017C36">
            <w:pPr>
              <w:spacing w:after="0" w:line="240" w:lineRule="auto"/>
              <w:rPr>
                <w:rFonts w:cstheme="minorHAnsi"/>
                <w:sz w:val="20"/>
                <w:szCs w:val="20"/>
              </w:rPr>
            </w:pPr>
            <w:r>
              <w:rPr>
                <w:rFonts w:cstheme="minorHAnsi"/>
                <w:sz w:val="20"/>
                <w:szCs w:val="20"/>
              </w:rPr>
              <w:t>45-5</w:t>
            </w:r>
          </w:p>
        </w:tc>
      </w:tr>
      <w:tr w:rsidR="00017C36" w14:paraId="11918FFC"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5000BA5F" w14:textId="77777777" w:rsidR="00017C36" w:rsidRDefault="00017C36">
            <w:pPr>
              <w:spacing w:after="0" w:line="240" w:lineRule="auto"/>
              <w:rPr>
                <w:sz w:val="20"/>
                <w:szCs w:val="20"/>
              </w:rPr>
            </w:pPr>
            <w:r>
              <w:rPr>
                <w:sz w:val="20"/>
                <w:szCs w:val="20"/>
              </w:rPr>
              <w:t>9</w:t>
            </w:r>
          </w:p>
        </w:tc>
        <w:tc>
          <w:tcPr>
            <w:tcW w:w="2786" w:type="dxa"/>
            <w:tcBorders>
              <w:top w:val="single" w:sz="4" w:space="0" w:color="auto"/>
              <w:left w:val="single" w:sz="4" w:space="0" w:color="auto"/>
              <w:bottom w:val="single" w:sz="4" w:space="0" w:color="auto"/>
              <w:right w:val="single" w:sz="4" w:space="0" w:color="auto"/>
            </w:tcBorders>
            <w:hideMark/>
          </w:tcPr>
          <w:p w14:paraId="46FA9CBD" w14:textId="77777777" w:rsidR="00017C36" w:rsidRDefault="00017C36">
            <w:pPr>
              <w:spacing w:after="0" w:line="240" w:lineRule="auto"/>
              <w:rPr>
                <w:rFonts w:cstheme="minorHAnsi"/>
                <w:sz w:val="20"/>
                <w:szCs w:val="20"/>
              </w:rPr>
            </w:pPr>
            <w:r>
              <w:rPr>
                <w:rFonts w:cstheme="minorHAnsi"/>
                <w:sz w:val="20"/>
                <w:szCs w:val="20"/>
              </w:rPr>
              <w:t>Settlement: Jermaine White v. Officer Carlos Barona</w:t>
            </w:r>
          </w:p>
        </w:tc>
        <w:tc>
          <w:tcPr>
            <w:tcW w:w="1961" w:type="dxa"/>
            <w:tcBorders>
              <w:top w:val="single" w:sz="4" w:space="0" w:color="auto"/>
              <w:left w:val="single" w:sz="4" w:space="0" w:color="auto"/>
              <w:bottom w:val="single" w:sz="4" w:space="0" w:color="auto"/>
              <w:right w:val="single" w:sz="4" w:space="0" w:color="auto"/>
            </w:tcBorders>
            <w:hideMark/>
          </w:tcPr>
          <w:p w14:paraId="175BCA6A" w14:textId="77777777" w:rsidR="00017C36" w:rsidRDefault="00017C36">
            <w:pPr>
              <w:spacing w:after="0" w:line="240" w:lineRule="auto"/>
              <w:rPr>
                <w:sz w:val="20"/>
                <w:szCs w:val="20"/>
              </w:rPr>
            </w:pPr>
            <w:r>
              <w:rPr>
                <w:sz w:val="20"/>
                <w:szCs w:val="20"/>
              </w:rPr>
              <w:t>9/18/19</w:t>
            </w:r>
          </w:p>
        </w:tc>
        <w:tc>
          <w:tcPr>
            <w:tcW w:w="1802" w:type="dxa"/>
            <w:tcBorders>
              <w:top w:val="single" w:sz="4" w:space="0" w:color="auto"/>
              <w:left w:val="single" w:sz="4" w:space="0" w:color="auto"/>
              <w:bottom w:val="single" w:sz="4" w:space="0" w:color="auto"/>
              <w:right w:val="single" w:sz="4" w:space="0" w:color="auto"/>
            </w:tcBorders>
            <w:hideMark/>
          </w:tcPr>
          <w:p w14:paraId="3771107C" w14:textId="77777777" w:rsidR="00017C36" w:rsidRDefault="00017C36">
            <w:pPr>
              <w:spacing w:after="0" w:line="240" w:lineRule="auto"/>
              <w:rPr>
                <w:rFonts w:cstheme="minorHAnsi"/>
                <w:sz w:val="20"/>
                <w:szCs w:val="20"/>
              </w:rPr>
            </w:pPr>
            <w:r>
              <w:rPr>
                <w:rFonts w:cstheme="minorHAnsi"/>
                <w:sz w:val="20"/>
                <w:szCs w:val="20"/>
              </w:rPr>
              <w:t>Or2019-324</w:t>
            </w:r>
          </w:p>
        </w:tc>
        <w:tc>
          <w:tcPr>
            <w:tcW w:w="1790" w:type="dxa"/>
            <w:tcBorders>
              <w:top w:val="single" w:sz="4" w:space="0" w:color="auto"/>
              <w:left w:val="single" w:sz="4" w:space="0" w:color="auto"/>
              <w:bottom w:val="single" w:sz="4" w:space="0" w:color="auto"/>
              <w:right w:val="single" w:sz="4" w:space="0" w:color="auto"/>
            </w:tcBorders>
            <w:hideMark/>
          </w:tcPr>
          <w:p w14:paraId="079245EF" w14:textId="77777777" w:rsidR="00017C36" w:rsidRDefault="00017C36">
            <w:pPr>
              <w:spacing w:after="0" w:line="240" w:lineRule="auto"/>
              <w:rPr>
                <w:rFonts w:cstheme="minorHAnsi"/>
                <w:sz w:val="20"/>
                <w:szCs w:val="20"/>
              </w:rPr>
            </w:pPr>
            <w:r>
              <w:rPr>
                <w:rFonts w:cstheme="minorHAnsi"/>
                <w:sz w:val="20"/>
                <w:szCs w:val="20"/>
              </w:rPr>
              <w:t>47-3</w:t>
            </w:r>
          </w:p>
        </w:tc>
      </w:tr>
      <w:tr w:rsidR="00017C36" w14:paraId="64DF4BB0"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184D65D4" w14:textId="77777777" w:rsidR="00017C36" w:rsidRDefault="00017C36">
            <w:pPr>
              <w:spacing w:after="0" w:line="240" w:lineRule="auto"/>
              <w:rPr>
                <w:sz w:val="20"/>
                <w:szCs w:val="20"/>
              </w:rPr>
            </w:pPr>
            <w:r>
              <w:rPr>
                <w:sz w:val="20"/>
                <w:szCs w:val="20"/>
              </w:rPr>
              <w:t>10</w:t>
            </w:r>
          </w:p>
        </w:tc>
        <w:tc>
          <w:tcPr>
            <w:tcW w:w="2786" w:type="dxa"/>
            <w:tcBorders>
              <w:top w:val="single" w:sz="4" w:space="0" w:color="auto"/>
              <w:left w:val="single" w:sz="4" w:space="0" w:color="auto"/>
              <w:bottom w:val="single" w:sz="4" w:space="0" w:color="auto"/>
              <w:right w:val="single" w:sz="4" w:space="0" w:color="auto"/>
            </w:tcBorders>
            <w:hideMark/>
          </w:tcPr>
          <w:p w14:paraId="6C484117" w14:textId="77777777" w:rsidR="00017C36" w:rsidRDefault="00017C36">
            <w:pPr>
              <w:spacing w:after="0" w:line="240" w:lineRule="auto"/>
              <w:rPr>
                <w:rFonts w:cstheme="minorHAnsi"/>
                <w:sz w:val="20"/>
                <w:szCs w:val="20"/>
              </w:rPr>
            </w:pPr>
            <w:r>
              <w:rPr>
                <w:rFonts w:cstheme="minorHAnsi"/>
                <w:sz w:val="20"/>
                <w:szCs w:val="20"/>
              </w:rPr>
              <w:t xml:space="preserve">Concession lease and license agreements with </w:t>
            </w:r>
            <w:proofErr w:type="spellStart"/>
            <w:r>
              <w:rPr>
                <w:rFonts w:cstheme="minorHAnsi"/>
                <w:sz w:val="20"/>
                <w:szCs w:val="20"/>
              </w:rPr>
              <w:t>Alclear</w:t>
            </w:r>
            <w:proofErr w:type="spellEnd"/>
            <w:r>
              <w:rPr>
                <w:rFonts w:cstheme="minorHAnsi"/>
                <w:sz w:val="20"/>
                <w:szCs w:val="20"/>
              </w:rPr>
              <w:t xml:space="preserve"> LLC, d.b.a. to provide Travel Document Checker subscriber services </w:t>
            </w:r>
          </w:p>
        </w:tc>
        <w:tc>
          <w:tcPr>
            <w:tcW w:w="1961" w:type="dxa"/>
            <w:tcBorders>
              <w:top w:val="single" w:sz="4" w:space="0" w:color="auto"/>
              <w:left w:val="single" w:sz="4" w:space="0" w:color="auto"/>
              <w:bottom w:val="single" w:sz="4" w:space="0" w:color="auto"/>
              <w:right w:val="single" w:sz="4" w:space="0" w:color="auto"/>
            </w:tcBorders>
            <w:hideMark/>
          </w:tcPr>
          <w:p w14:paraId="2AF60FB6" w14:textId="77777777" w:rsidR="00017C36" w:rsidRDefault="00017C36">
            <w:pPr>
              <w:spacing w:after="0" w:line="240" w:lineRule="auto"/>
              <w:rPr>
                <w:sz w:val="20"/>
                <w:szCs w:val="20"/>
              </w:rPr>
            </w:pPr>
            <w:r>
              <w:rPr>
                <w:sz w:val="20"/>
                <w:szCs w:val="20"/>
              </w:rPr>
              <w:t>9/18/19</w:t>
            </w:r>
          </w:p>
        </w:tc>
        <w:tc>
          <w:tcPr>
            <w:tcW w:w="1802" w:type="dxa"/>
            <w:tcBorders>
              <w:top w:val="single" w:sz="4" w:space="0" w:color="auto"/>
              <w:left w:val="single" w:sz="4" w:space="0" w:color="auto"/>
              <w:bottom w:val="single" w:sz="4" w:space="0" w:color="auto"/>
              <w:right w:val="single" w:sz="4" w:space="0" w:color="auto"/>
            </w:tcBorders>
            <w:hideMark/>
          </w:tcPr>
          <w:p w14:paraId="3CC57270" w14:textId="77777777" w:rsidR="00017C36" w:rsidRDefault="00017C36">
            <w:pPr>
              <w:spacing w:after="0" w:line="240" w:lineRule="auto"/>
              <w:rPr>
                <w:rFonts w:cstheme="minorHAnsi"/>
                <w:sz w:val="20"/>
                <w:szCs w:val="20"/>
              </w:rPr>
            </w:pPr>
            <w:r>
              <w:rPr>
                <w:rFonts w:cstheme="minorHAnsi"/>
                <w:sz w:val="20"/>
                <w:szCs w:val="20"/>
              </w:rPr>
              <w:t>SO2019-6520</w:t>
            </w:r>
          </w:p>
        </w:tc>
        <w:tc>
          <w:tcPr>
            <w:tcW w:w="1790" w:type="dxa"/>
            <w:tcBorders>
              <w:top w:val="single" w:sz="4" w:space="0" w:color="auto"/>
              <w:left w:val="single" w:sz="4" w:space="0" w:color="auto"/>
              <w:bottom w:val="single" w:sz="4" w:space="0" w:color="auto"/>
              <w:right w:val="single" w:sz="4" w:space="0" w:color="auto"/>
            </w:tcBorders>
            <w:hideMark/>
          </w:tcPr>
          <w:p w14:paraId="7DC40ACD" w14:textId="77777777" w:rsidR="00017C36" w:rsidRDefault="00017C36">
            <w:pPr>
              <w:spacing w:after="0" w:line="240" w:lineRule="auto"/>
              <w:rPr>
                <w:rFonts w:cstheme="minorHAnsi"/>
                <w:sz w:val="20"/>
                <w:szCs w:val="20"/>
              </w:rPr>
            </w:pPr>
            <w:r>
              <w:rPr>
                <w:rFonts w:cstheme="minorHAnsi"/>
                <w:sz w:val="20"/>
                <w:szCs w:val="20"/>
              </w:rPr>
              <w:t>49-1</w:t>
            </w:r>
          </w:p>
        </w:tc>
      </w:tr>
      <w:tr w:rsidR="00017C36" w14:paraId="1760A2A9"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65678A75" w14:textId="77777777" w:rsidR="00017C36" w:rsidRDefault="00017C36">
            <w:pPr>
              <w:spacing w:after="0" w:line="240" w:lineRule="auto"/>
              <w:rPr>
                <w:sz w:val="20"/>
                <w:szCs w:val="20"/>
              </w:rPr>
            </w:pPr>
            <w:r>
              <w:rPr>
                <w:sz w:val="20"/>
                <w:szCs w:val="20"/>
              </w:rPr>
              <w:t>11</w:t>
            </w:r>
          </w:p>
        </w:tc>
        <w:tc>
          <w:tcPr>
            <w:tcW w:w="2786" w:type="dxa"/>
            <w:tcBorders>
              <w:top w:val="single" w:sz="4" w:space="0" w:color="auto"/>
              <w:left w:val="single" w:sz="4" w:space="0" w:color="auto"/>
              <w:bottom w:val="single" w:sz="4" w:space="0" w:color="auto"/>
              <w:right w:val="single" w:sz="4" w:space="0" w:color="auto"/>
            </w:tcBorders>
            <w:hideMark/>
          </w:tcPr>
          <w:p w14:paraId="50379D71" w14:textId="77777777" w:rsidR="00017C36" w:rsidRDefault="00017C36">
            <w:pPr>
              <w:spacing w:after="0" w:line="240" w:lineRule="auto"/>
              <w:rPr>
                <w:rFonts w:cstheme="minorHAnsi"/>
                <w:sz w:val="20"/>
                <w:szCs w:val="20"/>
              </w:rPr>
            </w:pPr>
            <w:r>
              <w:rPr>
                <w:rFonts w:cstheme="minorHAnsi"/>
                <w:sz w:val="20"/>
                <w:szCs w:val="20"/>
              </w:rPr>
              <w:t>Reappointment of John P. O'Malley, Jr. as a member of the Chicago Police Board.</w:t>
            </w:r>
          </w:p>
        </w:tc>
        <w:tc>
          <w:tcPr>
            <w:tcW w:w="1961" w:type="dxa"/>
            <w:tcBorders>
              <w:top w:val="single" w:sz="4" w:space="0" w:color="auto"/>
              <w:left w:val="single" w:sz="4" w:space="0" w:color="auto"/>
              <w:bottom w:val="single" w:sz="4" w:space="0" w:color="auto"/>
              <w:right w:val="single" w:sz="4" w:space="0" w:color="auto"/>
            </w:tcBorders>
            <w:hideMark/>
          </w:tcPr>
          <w:p w14:paraId="009FEA52" w14:textId="77777777" w:rsidR="00017C36" w:rsidRDefault="00017C36">
            <w:pPr>
              <w:spacing w:after="0" w:line="240" w:lineRule="auto"/>
              <w:rPr>
                <w:sz w:val="20"/>
                <w:szCs w:val="20"/>
              </w:rPr>
            </w:pPr>
            <w:r>
              <w:rPr>
                <w:sz w:val="20"/>
                <w:szCs w:val="20"/>
              </w:rPr>
              <w:t>9/18/19</w:t>
            </w:r>
          </w:p>
        </w:tc>
        <w:tc>
          <w:tcPr>
            <w:tcW w:w="1802" w:type="dxa"/>
            <w:tcBorders>
              <w:top w:val="single" w:sz="4" w:space="0" w:color="auto"/>
              <w:left w:val="single" w:sz="4" w:space="0" w:color="auto"/>
              <w:bottom w:val="single" w:sz="4" w:space="0" w:color="auto"/>
              <w:right w:val="single" w:sz="4" w:space="0" w:color="auto"/>
            </w:tcBorders>
            <w:hideMark/>
          </w:tcPr>
          <w:p w14:paraId="11ECFF58" w14:textId="77777777" w:rsidR="00017C36" w:rsidRDefault="00017C36">
            <w:pPr>
              <w:spacing w:after="0" w:line="240" w:lineRule="auto"/>
              <w:rPr>
                <w:rFonts w:cstheme="minorHAnsi"/>
                <w:sz w:val="20"/>
                <w:szCs w:val="20"/>
              </w:rPr>
            </w:pPr>
            <w:r>
              <w:rPr>
                <w:rFonts w:cstheme="minorHAnsi"/>
                <w:sz w:val="20"/>
                <w:szCs w:val="20"/>
              </w:rPr>
              <w:t>A2019-54</w:t>
            </w:r>
          </w:p>
        </w:tc>
        <w:tc>
          <w:tcPr>
            <w:tcW w:w="1790" w:type="dxa"/>
            <w:tcBorders>
              <w:top w:val="single" w:sz="4" w:space="0" w:color="auto"/>
              <w:left w:val="single" w:sz="4" w:space="0" w:color="auto"/>
              <w:bottom w:val="single" w:sz="4" w:space="0" w:color="auto"/>
              <w:right w:val="single" w:sz="4" w:space="0" w:color="auto"/>
            </w:tcBorders>
            <w:hideMark/>
          </w:tcPr>
          <w:p w14:paraId="4C0C853F" w14:textId="77777777" w:rsidR="00017C36" w:rsidRDefault="00017C36">
            <w:pPr>
              <w:spacing w:after="0" w:line="240" w:lineRule="auto"/>
              <w:rPr>
                <w:rFonts w:cstheme="minorHAnsi"/>
                <w:sz w:val="20"/>
                <w:szCs w:val="20"/>
              </w:rPr>
            </w:pPr>
            <w:r>
              <w:rPr>
                <w:rFonts w:cstheme="minorHAnsi"/>
                <w:sz w:val="20"/>
                <w:szCs w:val="20"/>
              </w:rPr>
              <w:t>48-2</w:t>
            </w:r>
          </w:p>
        </w:tc>
      </w:tr>
      <w:tr w:rsidR="00017C36" w14:paraId="6A83FA85"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714CE43D" w14:textId="77777777" w:rsidR="00017C36" w:rsidRDefault="00017C36">
            <w:pPr>
              <w:spacing w:after="0" w:line="240" w:lineRule="auto"/>
              <w:rPr>
                <w:sz w:val="20"/>
                <w:szCs w:val="20"/>
              </w:rPr>
            </w:pPr>
            <w:r>
              <w:rPr>
                <w:sz w:val="20"/>
                <w:szCs w:val="20"/>
              </w:rPr>
              <w:t>12</w:t>
            </w:r>
          </w:p>
        </w:tc>
        <w:tc>
          <w:tcPr>
            <w:tcW w:w="2786" w:type="dxa"/>
            <w:tcBorders>
              <w:top w:val="single" w:sz="4" w:space="0" w:color="auto"/>
              <w:left w:val="single" w:sz="4" w:space="0" w:color="auto"/>
              <w:bottom w:val="single" w:sz="4" w:space="0" w:color="auto"/>
              <w:right w:val="single" w:sz="4" w:space="0" w:color="auto"/>
            </w:tcBorders>
            <w:hideMark/>
          </w:tcPr>
          <w:p w14:paraId="2DDCF6DE" w14:textId="77777777" w:rsidR="00017C36" w:rsidRDefault="00017C36">
            <w:pPr>
              <w:spacing w:after="0" w:line="240" w:lineRule="auto"/>
              <w:rPr>
                <w:rFonts w:cstheme="minorHAnsi"/>
                <w:sz w:val="20"/>
                <w:szCs w:val="20"/>
              </w:rPr>
            </w:pPr>
            <w:r>
              <w:rPr>
                <w:rFonts w:cstheme="minorHAnsi"/>
                <w:sz w:val="20"/>
                <w:szCs w:val="20"/>
              </w:rPr>
              <w:t>Reappointment of Paula Wolff as a member of the Chicago Police Board.</w:t>
            </w:r>
          </w:p>
        </w:tc>
        <w:tc>
          <w:tcPr>
            <w:tcW w:w="1961" w:type="dxa"/>
            <w:tcBorders>
              <w:top w:val="single" w:sz="4" w:space="0" w:color="auto"/>
              <w:left w:val="single" w:sz="4" w:space="0" w:color="auto"/>
              <w:bottom w:val="single" w:sz="4" w:space="0" w:color="auto"/>
              <w:right w:val="single" w:sz="4" w:space="0" w:color="auto"/>
            </w:tcBorders>
            <w:hideMark/>
          </w:tcPr>
          <w:p w14:paraId="10F75C1F" w14:textId="77777777" w:rsidR="00017C36" w:rsidRDefault="00017C36">
            <w:pPr>
              <w:spacing w:after="0" w:line="240" w:lineRule="auto"/>
              <w:rPr>
                <w:sz w:val="20"/>
                <w:szCs w:val="20"/>
              </w:rPr>
            </w:pPr>
            <w:r>
              <w:rPr>
                <w:sz w:val="20"/>
                <w:szCs w:val="20"/>
              </w:rPr>
              <w:t>9/18/19</w:t>
            </w:r>
          </w:p>
        </w:tc>
        <w:tc>
          <w:tcPr>
            <w:tcW w:w="1802" w:type="dxa"/>
            <w:tcBorders>
              <w:top w:val="single" w:sz="4" w:space="0" w:color="auto"/>
              <w:left w:val="single" w:sz="4" w:space="0" w:color="auto"/>
              <w:bottom w:val="single" w:sz="4" w:space="0" w:color="auto"/>
              <w:right w:val="single" w:sz="4" w:space="0" w:color="auto"/>
            </w:tcBorders>
            <w:hideMark/>
          </w:tcPr>
          <w:p w14:paraId="7C95D0F3" w14:textId="77777777" w:rsidR="00017C36" w:rsidRDefault="00017C36">
            <w:pPr>
              <w:spacing w:after="0" w:line="240" w:lineRule="auto"/>
              <w:rPr>
                <w:rFonts w:cstheme="minorHAnsi"/>
                <w:sz w:val="20"/>
                <w:szCs w:val="20"/>
              </w:rPr>
            </w:pPr>
            <w:r>
              <w:rPr>
                <w:rFonts w:cstheme="minorHAnsi"/>
                <w:sz w:val="20"/>
                <w:szCs w:val="20"/>
              </w:rPr>
              <w:t>A2019-55</w:t>
            </w:r>
          </w:p>
        </w:tc>
        <w:tc>
          <w:tcPr>
            <w:tcW w:w="1790" w:type="dxa"/>
            <w:tcBorders>
              <w:top w:val="single" w:sz="4" w:space="0" w:color="auto"/>
              <w:left w:val="single" w:sz="4" w:space="0" w:color="auto"/>
              <w:bottom w:val="single" w:sz="4" w:space="0" w:color="auto"/>
              <w:right w:val="single" w:sz="4" w:space="0" w:color="auto"/>
            </w:tcBorders>
            <w:hideMark/>
          </w:tcPr>
          <w:p w14:paraId="1A7DE341" w14:textId="77777777" w:rsidR="00017C36" w:rsidRDefault="00017C36">
            <w:pPr>
              <w:spacing w:after="0" w:line="240" w:lineRule="auto"/>
              <w:rPr>
                <w:rFonts w:cstheme="minorHAnsi"/>
                <w:sz w:val="20"/>
                <w:szCs w:val="20"/>
              </w:rPr>
            </w:pPr>
            <w:r>
              <w:rPr>
                <w:rFonts w:cstheme="minorHAnsi"/>
                <w:sz w:val="20"/>
                <w:szCs w:val="20"/>
              </w:rPr>
              <w:t>49-1</w:t>
            </w:r>
          </w:p>
        </w:tc>
      </w:tr>
      <w:tr w:rsidR="00017C36" w14:paraId="49B7F346"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642EAC36" w14:textId="77777777" w:rsidR="00017C36" w:rsidRDefault="00017C36">
            <w:pPr>
              <w:spacing w:after="0" w:line="240" w:lineRule="auto"/>
              <w:rPr>
                <w:sz w:val="20"/>
                <w:szCs w:val="20"/>
              </w:rPr>
            </w:pPr>
            <w:r>
              <w:rPr>
                <w:sz w:val="20"/>
                <w:szCs w:val="20"/>
              </w:rPr>
              <w:t>13</w:t>
            </w:r>
          </w:p>
        </w:tc>
        <w:tc>
          <w:tcPr>
            <w:tcW w:w="2786" w:type="dxa"/>
            <w:tcBorders>
              <w:top w:val="single" w:sz="4" w:space="0" w:color="auto"/>
              <w:left w:val="single" w:sz="4" w:space="0" w:color="auto"/>
              <w:bottom w:val="single" w:sz="4" w:space="0" w:color="auto"/>
              <w:right w:val="single" w:sz="4" w:space="0" w:color="auto"/>
            </w:tcBorders>
            <w:hideMark/>
          </w:tcPr>
          <w:p w14:paraId="6D918308" w14:textId="77777777" w:rsidR="00017C36" w:rsidRDefault="00017C36">
            <w:pPr>
              <w:spacing w:after="0" w:line="240" w:lineRule="auto"/>
              <w:rPr>
                <w:sz w:val="20"/>
                <w:szCs w:val="20"/>
              </w:rPr>
            </w:pPr>
            <w:r>
              <w:rPr>
                <w:sz w:val="20"/>
                <w:szCs w:val="20"/>
              </w:rPr>
              <w:t>Amendment of Municipal Code Title 17 regarding cannabis-related activities.</w:t>
            </w:r>
          </w:p>
        </w:tc>
        <w:tc>
          <w:tcPr>
            <w:tcW w:w="1961" w:type="dxa"/>
            <w:tcBorders>
              <w:top w:val="single" w:sz="4" w:space="0" w:color="auto"/>
              <w:left w:val="single" w:sz="4" w:space="0" w:color="auto"/>
              <w:bottom w:val="single" w:sz="4" w:space="0" w:color="auto"/>
              <w:right w:val="single" w:sz="4" w:space="0" w:color="auto"/>
            </w:tcBorders>
            <w:hideMark/>
          </w:tcPr>
          <w:p w14:paraId="025CCDEF" w14:textId="77777777" w:rsidR="00017C36" w:rsidRDefault="00017C36">
            <w:pPr>
              <w:spacing w:after="0" w:line="240" w:lineRule="auto"/>
              <w:rPr>
                <w:sz w:val="20"/>
                <w:szCs w:val="20"/>
              </w:rPr>
            </w:pPr>
            <w:r>
              <w:rPr>
                <w:sz w:val="20"/>
                <w:szCs w:val="20"/>
              </w:rPr>
              <w:t>10/16/19</w:t>
            </w:r>
          </w:p>
        </w:tc>
        <w:tc>
          <w:tcPr>
            <w:tcW w:w="1802" w:type="dxa"/>
            <w:tcBorders>
              <w:top w:val="single" w:sz="4" w:space="0" w:color="auto"/>
              <w:left w:val="single" w:sz="4" w:space="0" w:color="auto"/>
              <w:bottom w:val="single" w:sz="4" w:space="0" w:color="auto"/>
              <w:right w:val="single" w:sz="4" w:space="0" w:color="auto"/>
            </w:tcBorders>
            <w:hideMark/>
          </w:tcPr>
          <w:p w14:paraId="3D54FF66" w14:textId="77777777" w:rsidR="00017C36" w:rsidRDefault="00017C36">
            <w:pPr>
              <w:spacing w:after="0" w:line="240" w:lineRule="auto"/>
              <w:rPr>
                <w:sz w:val="20"/>
                <w:szCs w:val="20"/>
              </w:rPr>
            </w:pPr>
            <w:r>
              <w:rPr>
                <w:sz w:val="20"/>
                <w:szCs w:val="20"/>
              </w:rPr>
              <w:t>SO2019-6926</w:t>
            </w:r>
          </w:p>
        </w:tc>
        <w:tc>
          <w:tcPr>
            <w:tcW w:w="1790" w:type="dxa"/>
            <w:tcBorders>
              <w:top w:val="single" w:sz="4" w:space="0" w:color="auto"/>
              <w:left w:val="single" w:sz="4" w:space="0" w:color="auto"/>
              <w:bottom w:val="single" w:sz="4" w:space="0" w:color="auto"/>
              <w:right w:val="single" w:sz="4" w:space="0" w:color="auto"/>
            </w:tcBorders>
            <w:hideMark/>
          </w:tcPr>
          <w:p w14:paraId="00D6C108" w14:textId="77777777" w:rsidR="00017C36" w:rsidRDefault="00017C36">
            <w:pPr>
              <w:spacing w:after="0" w:line="240" w:lineRule="auto"/>
              <w:rPr>
                <w:sz w:val="20"/>
                <w:szCs w:val="20"/>
              </w:rPr>
            </w:pPr>
            <w:r>
              <w:rPr>
                <w:sz w:val="20"/>
                <w:szCs w:val="20"/>
              </w:rPr>
              <w:t>40-10</w:t>
            </w:r>
          </w:p>
        </w:tc>
      </w:tr>
      <w:tr w:rsidR="00017C36" w14:paraId="53285310"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30FC9415" w14:textId="77777777" w:rsidR="00017C36" w:rsidRDefault="00017C36">
            <w:pPr>
              <w:spacing w:after="0" w:line="240" w:lineRule="auto"/>
              <w:rPr>
                <w:sz w:val="20"/>
                <w:szCs w:val="20"/>
              </w:rPr>
            </w:pPr>
            <w:r>
              <w:rPr>
                <w:sz w:val="20"/>
                <w:szCs w:val="20"/>
              </w:rPr>
              <w:t>14</w:t>
            </w:r>
          </w:p>
        </w:tc>
        <w:tc>
          <w:tcPr>
            <w:tcW w:w="2786" w:type="dxa"/>
            <w:tcBorders>
              <w:top w:val="single" w:sz="4" w:space="0" w:color="auto"/>
              <w:left w:val="single" w:sz="4" w:space="0" w:color="auto"/>
              <w:bottom w:val="single" w:sz="4" w:space="0" w:color="auto"/>
              <w:right w:val="single" w:sz="4" w:space="0" w:color="auto"/>
            </w:tcBorders>
            <w:hideMark/>
          </w:tcPr>
          <w:p w14:paraId="64C9ABCA" w14:textId="77777777" w:rsidR="00017C36" w:rsidRDefault="00017C36">
            <w:pPr>
              <w:spacing w:after="0" w:line="240" w:lineRule="auto"/>
              <w:rPr>
                <w:sz w:val="20"/>
                <w:szCs w:val="20"/>
              </w:rPr>
            </w:pPr>
            <w:r>
              <w:rPr>
                <w:sz w:val="20"/>
                <w:szCs w:val="20"/>
              </w:rPr>
              <w:t xml:space="preserve">Settlement: </w:t>
            </w:r>
            <w:proofErr w:type="spellStart"/>
            <w:r>
              <w:rPr>
                <w:sz w:val="20"/>
                <w:szCs w:val="20"/>
              </w:rPr>
              <w:t>Chereta</w:t>
            </w:r>
            <w:proofErr w:type="spellEnd"/>
            <w:r>
              <w:rPr>
                <w:sz w:val="20"/>
                <w:szCs w:val="20"/>
              </w:rPr>
              <w:t xml:space="preserve"> Adams, as Special Administrator of the Estate of </w:t>
            </w:r>
            <w:proofErr w:type="spellStart"/>
            <w:r>
              <w:rPr>
                <w:sz w:val="20"/>
                <w:szCs w:val="20"/>
              </w:rPr>
              <w:t>Chequita</w:t>
            </w:r>
            <w:proofErr w:type="spellEnd"/>
            <w:r>
              <w:rPr>
                <w:sz w:val="20"/>
                <w:szCs w:val="20"/>
              </w:rPr>
              <w:t xml:space="preserve"> Adams, deceased v. City of Chicago</w:t>
            </w:r>
          </w:p>
        </w:tc>
        <w:tc>
          <w:tcPr>
            <w:tcW w:w="1961" w:type="dxa"/>
            <w:tcBorders>
              <w:top w:val="single" w:sz="4" w:space="0" w:color="auto"/>
              <w:left w:val="single" w:sz="4" w:space="0" w:color="auto"/>
              <w:bottom w:val="single" w:sz="4" w:space="0" w:color="auto"/>
              <w:right w:val="single" w:sz="4" w:space="0" w:color="auto"/>
            </w:tcBorders>
            <w:hideMark/>
          </w:tcPr>
          <w:p w14:paraId="27D04D22" w14:textId="77777777" w:rsidR="00017C36" w:rsidRDefault="00017C36">
            <w:pPr>
              <w:spacing w:after="0" w:line="240" w:lineRule="auto"/>
              <w:rPr>
                <w:sz w:val="20"/>
                <w:szCs w:val="20"/>
              </w:rPr>
            </w:pPr>
            <w:r>
              <w:rPr>
                <w:sz w:val="20"/>
                <w:szCs w:val="20"/>
              </w:rPr>
              <w:t>10/16/19</w:t>
            </w:r>
          </w:p>
        </w:tc>
        <w:tc>
          <w:tcPr>
            <w:tcW w:w="1802" w:type="dxa"/>
            <w:tcBorders>
              <w:top w:val="single" w:sz="4" w:space="0" w:color="auto"/>
              <w:left w:val="single" w:sz="4" w:space="0" w:color="auto"/>
              <w:bottom w:val="single" w:sz="4" w:space="0" w:color="auto"/>
              <w:right w:val="single" w:sz="4" w:space="0" w:color="auto"/>
            </w:tcBorders>
            <w:hideMark/>
          </w:tcPr>
          <w:p w14:paraId="7D2BE8A4" w14:textId="77777777" w:rsidR="00017C36" w:rsidRDefault="00017C36">
            <w:pPr>
              <w:spacing w:after="0" w:line="240" w:lineRule="auto"/>
              <w:rPr>
                <w:sz w:val="20"/>
                <w:szCs w:val="20"/>
              </w:rPr>
            </w:pPr>
            <w:r>
              <w:rPr>
                <w:sz w:val="20"/>
                <w:szCs w:val="20"/>
              </w:rPr>
              <w:t>Or2019-396</w:t>
            </w:r>
          </w:p>
        </w:tc>
        <w:tc>
          <w:tcPr>
            <w:tcW w:w="1790" w:type="dxa"/>
            <w:tcBorders>
              <w:top w:val="single" w:sz="4" w:space="0" w:color="auto"/>
              <w:left w:val="single" w:sz="4" w:space="0" w:color="auto"/>
              <w:bottom w:val="single" w:sz="4" w:space="0" w:color="auto"/>
              <w:right w:val="single" w:sz="4" w:space="0" w:color="auto"/>
            </w:tcBorders>
            <w:hideMark/>
          </w:tcPr>
          <w:p w14:paraId="1888CCDF" w14:textId="77777777" w:rsidR="00017C36" w:rsidRDefault="00017C36">
            <w:pPr>
              <w:spacing w:after="0" w:line="240" w:lineRule="auto"/>
              <w:rPr>
                <w:sz w:val="20"/>
                <w:szCs w:val="20"/>
              </w:rPr>
            </w:pPr>
            <w:r>
              <w:rPr>
                <w:sz w:val="20"/>
                <w:szCs w:val="20"/>
              </w:rPr>
              <w:t>48-2</w:t>
            </w:r>
          </w:p>
        </w:tc>
      </w:tr>
      <w:tr w:rsidR="00017C36" w14:paraId="2BCD8144"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4D0774AA" w14:textId="77777777" w:rsidR="00017C36" w:rsidRDefault="00017C36">
            <w:pPr>
              <w:spacing w:after="0" w:line="240" w:lineRule="auto"/>
              <w:rPr>
                <w:sz w:val="20"/>
                <w:szCs w:val="20"/>
              </w:rPr>
            </w:pPr>
            <w:r>
              <w:rPr>
                <w:sz w:val="20"/>
                <w:szCs w:val="20"/>
              </w:rPr>
              <w:lastRenderedPageBreak/>
              <w:t>15</w:t>
            </w:r>
          </w:p>
        </w:tc>
        <w:tc>
          <w:tcPr>
            <w:tcW w:w="2786" w:type="dxa"/>
            <w:tcBorders>
              <w:top w:val="single" w:sz="4" w:space="0" w:color="auto"/>
              <w:left w:val="single" w:sz="4" w:space="0" w:color="auto"/>
              <w:bottom w:val="single" w:sz="4" w:space="0" w:color="auto"/>
              <w:right w:val="single" w:sz="4" w:space="0" w:color="auto"/>
            </w:tcBorders>
            <w:hideMark/>
          </w:tcPr>
          <w:p w14:paraId="32136E28" w14:textId="77777777" w:rsidR="00017C36" w:rsidRDefault="00017C36">
            <w:pPr>
              <w:spacing w:after="0" w:line="240" w:lineRule="auto"/>
              <w:rPr>
                <w:sz w:val="20"/>
                <w:szCs w:val="20"/>
              </w:rPr>
            </w:pPr>
            <w:r>
              <w:rPr>
                <w:sz w:val="20"/>
                <w:szCs w:val="20"/>
              </w:rPr>
              <w:t xml:space="preserve">Settlement: Erick T. Smith and </w:t>
            </w:r>
            <w:proofErr w:type="spellStart"/>
            <w:r>
              <w:rPr>
                <w:sz w:val="20"/>
                <w:szCs w:val="20"/>
              </w:rPr>
              <w:t>Wivionia</w:t>
            </w:r>
            <w:proofErr w:type="spellEnd"/>
            <w:r>
              <w:rPr>
                <w:sz w:val="20"/>
                <w:szCs w:val="20"/>
              </w:rPr>
              <w:t xml:space="preserve"> Haywood Jones v. Michael R. Alaniz, Rodrigo J. Corona, and the City of Chicago</w:t>
            </w:r>
          </w:p>
        </w:tc>
        <w:tc>
          <w:tcPr>
            <w:tcW w:w="1961" w:type="dxa"/>
            <w:tcBorders>
              <w:top w:val="single" w:sz="4" w:space="0" w:color="auto"/>
              <w:left w:val="single" w:sz="4" w:space="0" w:color="auto"/>
              <w:bottom w:val="single" w:sz="4" w:space="0" w:color="auto"/>
              <w:right w:val="single" w:sz="4" w:space="0" w:color="auto"/>
            </w:tcBorders>
            <w:hideMark/>
          </w:tcPr>
          <w:p w14:paraId="2E75CA8D" w14:textId="77777777" w:rsidR="00017C36" w:rsidRDefault="00017C36">
            <w:pPr>
              <w:spacing w:after="0" w:line="240" w:lineRule="auto"/>
              <w:rPr>
                <w:sz w:val="20"/>
                <w:szCs w:val="20"/>
              </w:rPr>
            </w:pPr>
            <w:r>
              <w:rPr>
                <w:sz w:val="20"/>
                <w:szCs w:val="20"/>
              </w:rPr>
              <w:t>10/16/19</w:t>
            </w:r>
          </w:p>
        </w:tc>
        <w:tc>
          <w:tcPr>
            <w:tcW w:w="1802" w:type="dxa"/>
            <w:tcBorders>
              <w:top w:val="single" w:sz="4" w:space="0" w:color="auto"/>
              <w:left w:val="single" w:sz="4" w:space="0" w:color="auto"/>
              <w:bottom w:val="single" w:sz="4" w:space="0" w:color="auto"/>
              <w:right w:val="single" w:sz="4" w:space="0" w:color="auto"/>
            </w:tcBorders>
            <w:hideMark/>
          </w:tcPr>
          <w:p w14:paraId="77E84AC7" w14:textId="77777777" w:rsidR="00017C36" w:rsidRDefault="00017C36">
            <w:pPr>
              <w:spacing w:after="0" w:line="240" w:lineRule="auto"/>
              <w:rPr>
                <w:sz w:val="20"/>
                <w:szCs w:val="20"/>
              </w:rPr>
            </w:pPr>
            <w:r>
              <w:rPr>
                <w:sz w:val="20"/>
                <w:szCs w:val="20"/>
              </w:rPr>
              <w:t>Or2019-397</w:t>
            </w:r>
          </w:p>
        </w:tc>
        <w:tc>
          <w:tcPr>
            <w:tcW w:w="1790" w:type="dxa"/>
            <w:tcBorders>
              <w:top w:val="single" w:sz="4" w:space="0" w:color="auto"/>
              <w:left w:val="single" w:sz="4" w:space="0" w:color="auto"/>
              <w:bottom w:val="single" w:sz="4" w:space="0" w:color="auto"/>
              <w:right w:val="single" w:sz="4" w:space="0" w:color="auto"/>
            </w:tcBorders>
            <w:hideMark/>
          </w:tcPr>
          <w:p w14:paraId="2589A00B" w14:textId="77777777" w:rsidR="00017C36" w:rsidRDefault="00017C36">
            <w:pPr>
              <w:spacing w:after="0" w:line="240" w:lineRule="auto"/>
              <w:rPr>
                <w:sz w:val="20"/>
                <w:szCs w:val="20"/>
              </w:rPr>
            </w:pPr>
            <w:r>
              <w:rPr>
                <w:sz w:val="20"/>
                <w:szCs w:val="20"/>
              </w:rPr>
              <w:t>49-1</w:t>
            </w:r>
          </w:p>
        </w:tc>
      </w:tr>
      <w:tr w:rsidR="00017C36" w14:paraId="6DE1451F"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05E4DB2F" w14:textId="77777777" w:rsidR="00017C36" w:rsidRDefault="00017C36">
            <w:pPr>
              <w:spacing w:after="0" w:line="240" w:lineRule="auto"/>
              <w:rPr>
                <w:sz w:val="20"/>
                <w:szCs w:val="20"/>
              </w:rPr>
            </w:pPr>
            <w:r>
              <w:rPr>
                <w:sz w:val="20"/>
                <w:szCs w:val="20"/>
              </w:rPr>
              <w:t>16</w:t>
            </w:r>
          </w:p>
        </w:tc>
        <w:tc>
          <w:tcPr>
            <w:tcW w:w="2786" w:type="dxa"/>
            <w:tcBorders>
              <w:top w:val="single" w:sz="4" w:space="0" w:color="auto"/>
              <w:left w:val="single" w:sz="4" w:space="0" w:color="auto"/>
              <w:bottom w:val="single" w:sz="4" w:space="0" w:color="auto"/>
              <w:right w:val="single" w:sz="4" w:space="0" w:color="auto"/>
            </w:tcBorders>
            <w:hideMark/>
          </w:tcPr>
          <w:p w14:paraId="37B94682" w14:textId="77777777" w:rsidR="00017C36" w:rsidRDefault="00017C36">
            <w:pPr>
              <w:spacing w:after="0" w:line="240" w:lineRule="auto"/>
              <w:rPr>
                <w:sz w:val="20"/>
                <w:szCs w:val="20"/>
              </w:rPr>
            </w:pPr>
            <w:r>
              <w:rPr>
                <w:sz w:val="20"/>
                <w:szCs w:val="20"/>
              </w:rPr>
              <w:t xml:space="preserve">Appointment of </w:t>
            </w:r>
            <w:proofErr w:type="spellStart"/>
            <w:r>
              <w:rPr>
                <w:sz w:val="20"/>
                <w:szCs w:val="20"/>
              </w:rPr>
              <w:t>Guacolda</w:t>
            </w:r>
            <w:proofErr w:type="spellEnd"/>
            <w:r>
              <w:rPr>
                <w:sz w:val="20"/>
                <w:szCs w:val="20"/>
              </w:rPr>
              <w:t xml:space="preserve"> Reyes to the Chicago Plan Commission for a term effective to complete the unexpired term of Leslie F. Bond, Jr.</w:t>
            </w:r>
          </w:p>
        </w:tc>
        <w:tc>
          <w:tcPr>
            <w:tcW w:w="1961" w:type="dxa"/>
            <w:tcBorders>
              <w:top w:val="single" w:sz="4" w:space="0" w:color="auto"/>
              <w:left w:val="single" w:sz="4" w:space="0" w:color="auto"/>
              <w:bottom w:val="single" w:sz="4" w:space="0" w:color="auto"/>
              <w:right w:val="single" w:sz="4" w:space="0" w:color="auto"/>
            </w:tcBorders>
            <w:hideMark/>
          </w:tcPr>
          <w:p w14:paraId="59D2B80D" w14:textId="77777777" w:rsidR="00017C36" w:rsidRDefault="00017C36">
            <w:pPr>
              <w:spacing w:after="0" w:line="240" w:lineRule="auto"/>
              <w:rPr>
                <w:sz w:val="20"/>
                <w:szCs w:val="20"/>
              </w:rPr>
            </w:pPr>
            <w:r>
              <w:rPr>
                <w:sz w:val="20"/>
                <w:szCs w:val="20"/>
              </w:rPr>
              <w:t>10/16/19</w:t>
            </w:r>
          </w:p>
        </w:tc>
        <w:tc>
          <w:tcPr>
            <w:tcW w:w="1802" w:type="dxa"/>
            <w:tcBorders>
              <w:top w:val="single" w:sz="4" w:space="0" w:color="auto"/>
              <w:left w:val="single" w:sz="4" w:space="0" w:color="auto"/>
              <w:bottom w:val="single" w:sz="4" w:space="0" w:color="auto"/>
              <w:right w:val="single" w:sz="4" w:space="0" w:color="auto"/>
            </w:tcBorders>
            <w:hideMark/>
          </w:tcPr>
          <w:p w14:paraId="03EBA7DD" w14:textId="77777777" w:rsidR="00017C36" w:rsidRDefault="00017C36">
            <w:pPr>
              <w:spacing w:after="0" w:line="240" w:lineRule="auto"/>
              <w:rPr>
                <w:sz w:val="20"/>
                <w:szCs w:val="20"/>
              </w:rPr>
            </w:pPr>
            <w:r>
              <w:rPr>
                <w:sz w:val="20"/>
                <w:szCs w:val="20"/>
              </w:rPr>
              <w:t>A2019-63</w:t>
            </w:r>
          </w:p>
        </w:tc>
        <w:tc>
          <w:tcPr>
            <w:tcW w:w="1790" w:type="dxa"/>
            <w:tcBorders>
              <w:top w:val="single" w:sz="4" w:space="0" w:color="auto"/>
              <w:left w:val="single" w:sz="4" w:space="0" w:color="auto"/>
              <w:bottom w:val="single" w:sz="4" w:space="0" w:color="auto"/>
              <w:right w:val="single" w:sz="4" w:space="0" w:color="auto"/>
            </w:tcBorders>
            <w:hideMark/>
          </w:tcPr>
          <w:p w14:paraId="0293744C" w14:textId="77777777" w:rsidR="00017C36" w:rsidRDefault="00017C36">
            <w:pPr>
              <w:spacing w:after="0" w:line="240" w:lineRule="auto"/>
              <w:rPr>
                <w:sz w:val="20"/>
                <w:szCs w:val="20"/>
              </w:rPr>
            </w:pPr>
            <w:r>
              <w:rPr>
                <w:sz w:val="20"/>
                <w:szCs w:val="20"/>
              </w:rPr>
              <w:t>49-1</w:t>
            </w:r>
          </w:p>
        </w:tc>
      </w:tr>
      <w:tr w:rsidR="00017C36" w14:paraId="0AEDAFF3"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7625BB55" w14:textId="77777777" w:rsidR="00017C36" w:rsidRDefault="00017C36">
            <w:pPr>
              <w:spacing w:after="0" w:line="240" w:lineRule="auto"/>
              <w:rPr>
                <w:sz w:val="20"/>
                <w:szCs w:val="20"/>
              </w:rPr>
            </w:pPr>
            <w:r>
              <w:rPr>
                <w:sz w:val="20"/>
                <w:szCs w:val="20"/>
              </w:rPr>
              <w:t>17</w:t>
            </w:r>
          </w:p>
        </w:tc>
        <w:tc>
          <w:tcPr>
            <w:tcW w:w="2786" w:type="dxa"/>
            <w:tcBorders>
              <w:top w:val="single" w:sz="4" w:space="0" w:color="auto"/>
              <w:left w:val="single" w:sz="4" w:space="0" w:color="auto"/>
              <w:bottom w:val="single" w:sz="4" w:space="0" w:color="auto"/>
              <w:right w:val="single" w:sz="4" w:space="0" w:color="auto"/>
            </w:tcBorders>
            <w:hideMark/>
          </w:tcPr>
          <w:p w14:paraId="2090B394" w14:textId="77777777" w:rsidR="00017C36" w:rsidRDefault="00017C36">
            <w:pPr>
              <w:spacing w:after="0" w:line="240" w:lineRule="auto"/>
              <w:rPr>
                <w:sz w:val="20"/>
                <w:szCs w:val="20"/>
              </w:rPr>
            </w:pPr>
            <w:r>
              <w:rPr>
                <w:sz w:val="20"/>
                <w:szCs w:val="20"/>
              </w:rPr>
              <w:t>The 2020 Annual Appropriation Ordinance, as amended.</w:t>
            </w:r>
          </w:p>
        </w:tc>
        <w:tc>
          <w:tcPr>
            <w:tcW w:w="1961" w:type="dxa"/>
            <w:tcBorders>
              <w:top w:val="single" w:sz="4" w:space="0" w:color="auto"/>
              <w:left w:val="single" w:sz="4" w:space="0" w:color="auto"/>
              <w:bottom w:val="single" w:sz="4" w:space="0" w:color="auto"/>
              <w:right w:val="single" w:sz="4" w:space="0" w:color="auto"/>
            </w:tcBorders>
            <w:hideMark/>
          </w:tcPr>
          <w:p w14:paraId="6A45E671" w14:textId="77777777" w:rsidR="00017C36" w:rsidRDefault="00017C36">
            <w:pPr>
              <w:spacing w:after="0" w:line="240" w:lineRule="auto"/>
              <w:rPr>
                <w:sz w:val="20"/>
                <w:szCs w:val="20"/>
              </w:rPr>
            </w:pPr>
            <w:r>
              <w:rPr>
                <w:sz w:val="20"/>
                <w:szCs w:val="20"/>
              </w:rPr>
              <w:t>11/26/19</w:t>
            </w:r>
          </w:p>
        </w:tc>
        <w:tc>
          <w:tcPr>
            <w:tcW w:w="1802" w:type="dxa"/>
            <w:tcBorders>
              <w:top w:val="single" w:sz="4" w:space="0" w:color="auto"/>
              <w:left w:val="single" w:sz="4" w:space="0" w:color="auto"/>
              <w:bottom w:val="single" w:sz="4" w:space="0" w:color="auto"/>
              <w:right w:val="single" w:sz="4" w:space="0" w:color="auto"/>
            </w:tcBorders>
            <w:hideMark/>
          </w:tcPr>
          <w:p w14:paraId="16A6674D" w14:textId="77777777" w:rsidR="00017C36" w:rsidRDefault="00017C36">
            <w:pPr>
              <w:spacing w:after="0" w:line="240" w:lineRule="auto"/>
              <w:rPr>
                <w:sz w:val="20"/>
                <w:szCs w:val="20"/>
              </w:rPr>
            </w:pPr>
            <w:r>
              <w:rPr>
                <w:sz w:val="20"/>
                <w:szCs w:val="20"/>
              </w:rPr>
              <w:t>SO2019-8407</w:t>
            </w:r>
          </w:p>
        </w:tc>
        <w:tc>
          <w:tcPr>
            <w:tcW w:w="1790" w:type="dxa"/>
            <w:tcBorders>
              <w:top w:val="single" w:sz="4" w:space="0" w:color="auto"/>
              <w:left w:val="single" w:sz="4" w:space="0" w:color="auto"/>
              <w:bottom w:val="single" w:sz="4" w:space="0" w:color="auto"/>
              <w:right w:val="single" w:sz="4" w:space="0" w:color="auto"/>
            </w:tcBorders>
            <w:hideMark/>
          </w:tcPr>
          <w:p w14:paraId="08D5BE2E" w14:textId="77777777" w:rsidR="00017C36" w:rsidRDefault="00017C36">
            <w:pPr>
              <w:spacing w:after="0" w:line="240" w:lineRule="auto"/>
              <w:rPr>
                <w:sz w:val="20"/>
                <w:szCs w:val="20"/>
              </w:rPr>
            </w:pPr>
            <w:r>
              <w:rPr>
                <w:sz w:val="20"/>
                <w:szCs w:val="20"/>
              </w:rPr>
              <w:t>39-11</w:t>
            </w:r>
          </w:p>
        </w:tc>
      </w:tr>
      <w:tr w:rsidR="00017C36" w14:paraId="2EB45F8A"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5B83AA75" w14:textId="77777777" w:rsidR="00017C36" w:rsidRDefault="00017C36">
            <w:pPr>
              <w:spacing w:after="0" w:line="240" w:lineRule="auto"/>
              <w:rPr>
                <w:sz w:val="20"/>
                <w:szCs w:val="20"/>
              </w:rPr>
            </w:pPr>
            <w:r>
              <w:rPr>
                <w:sz w:val="20"/>
                <w:szCs w:val="20"/>
              </w:rPr>
              <w:t>18</w:t>
            </w:r>
          </w:p>
        </w:tc>
        <w:tc>
          <w:tcPr>
            <w:tcW w:w="2786" w:type="dxa"/>
            <w:tcBorders>
              <w:top w:val="single" w:sz="4" w:space="0" w:color="auto"/>
              <w:left w:val="single" w:sz="4" w:space="0" w:color="auto"/>
              <w:bottom w:val="single" w:sz="4" w:space="0" w:color="auto"/>
              <w:right w:val="single" w:sz="4" w:space="0" w:color="auto"/>
            </w:tcBorders>
            <w:hideMark/>
          </w:tcPr>
          <w:p w14:paraId="652F38A6" w14:textId="77777777" w:rsidR="00017C36" w:rsidRDefault="00017C36">
            <w:pPr>
              <w:spacing w:after="0" w:line="240" w:lineRule="auto"/>
              <w:rPr>
                <w:sz w:val="20"/>
                <w:szCs w:val="20"/>
              </w:rPr>
            </w:pPr>
            <w:r>
              <w:rPr>
                <w:sz w:val="20"/>
                <w:szCs w:val="20"/>
              </w:rPr>
              <w:t>Property tax levy for Year 2020.</w:t>
            </w:r>
          </w:p>
        </w:tc>
        <w:tc>
          <w:tcPr>
            <w:tcW w:w="1961" w:type="dxa"/>
            <w:tcBorders>
              <w:top w:val="single" w:sz="4" w:space="0" w:color="auto"/>
              <w:left w:val="single" w:sz="4" w:space="0" w:color="auto"/>
              <w:bottom w:val="single" w:sz="4" w:space="0" w:color="auto"/>
              <w:right w:val="single" w:sz="4" w:space="0" w:color="auto"/>
            </w:tcBorders>
            <w:hideMark/>
          </w:tcPr>
          <w:p w14:paraId="5F9D1297" w14:textId="77777777" w:rsidR="00017C36" w:rsidRDefault="00017C36">
            <w:pPr>
              <w:spacing w:after="0" w:line="240" w:lineRule="auto"/>
              <w:rPr>
                <w:sz w:val="20"/>
                <w:szCs w:val="20"/>
              </w:rPr>
            </w:pPr>
            <w:r>
              <w:rPr>
                <w:sz w:val="20"/>
                <w:szCs w:val="20"/>
              </w:rPr>
              <w:t>11/26/19</w:t>
            </w:r>
          </w:p>
        </w:tc>
        <w:tc>
          <w:tcPr>
            <w:tcW w:w="1802" w:type="dxa"/>
            <w:tcBorders>
              <w:top w:val="single" w:sz="4" w:space="0" w:color="auto"/>
              <w:left w:val="single" w:sz="4" w:space="0" w:color="auto"/>
              <w:bottom w:val="single" w:sz="4" w:space="0" w:color="auto"/>
              <w:right w:val="single" w:sz="4" w:space="0" w:color="auto"/>
            </w:tcBorders>
            <w:hideMark/>
          </w:tcPr>
          <w:p w14:paraId="27DF2657" w14:textId="77777777" w:rsidR="00017C36" w:rsidRDefault="00017C36">
            <w:pPr>
              <w:spacing w:after="0" w:line="240" w:lineRule="auto"/>
              <w:rPr>
                <w:sz w:val="20"/>
                <w:szCs w:val="20"/>
              </w:rPr>
            </w:pPr>
            <w:r>
              <w:rPr>
                <w:sz w:val="20"/>
                <w:szCs w:val="20"/>
              </w:rPr>
              <w:t>O2019-8521</w:t>
            </w:r>
          </w:p>
        </w:tc>
        <w:tc>
          <w:tcPr>
            <w:tcW w:w="1790" w:type="dxa"/>
            <w:tcBorders>
              <w:top w:val="single" w:sz="4" w:space="0" w:color="auto"/>
              <w:left w:val="single" w:sz="4" w:space="0" w:color="auto"/>
              <w:bottom w:val="single" w:sz="4" w:space="0" w:color="auto"/>
              <w:right w:val="single" w:sz="4" w:space="0" w:color="auto"/>
            </w:tcBorders>
            <w:hideMark/>
          </w:tcPr>
          <w:p w14:paraId="36CE9845" w14:textId="77777777" w:rsidR="00017C36" w:rsidRDefault="00017C36">
            <w:pPr>
              <w:spacing w:after="0" w:line="240" w:lineRule="auto"/>
              <w:rPr>
                <w:sz w:val="20"/>
                <w:szCs w:val="20"/>
              </w:rPr>
            </w:pPr>
            <w:r>
              <w:rPr>
                <w:sz w:val="20"/>
                <w:szCs w:val="20"/>
              </w:rPr>
              <w:t>35-15</w:t>
            </w:r>
          </w:p>
        </w:tc>
      </w:tr>
      <w:tr w:rsidR="00017C36" w14:paraId="1819B36A"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58C20E1E" w14:textId="77777777" w:rsidR="00017C36" w:rsidRDefault="00017C36">
            <w:pPr>
              <w:spacing w:after="0" w:line="240" w:lineRule="auto"/>
              <w:rPr>
                <w:sz w:val="20"/>
                <w:szCs w:val="20"/>
              </w:rPr>
            </w:pPr>
            <w:r>
              <w:rPr>
                <w:sz w:val="20"/>
                <w:szCs w:val="20"/>
              </w:rPr>
              <w:t>19</w:t>
            </w:r>
          </w:p>
        </w:tc>
        <w:tc>
          <w:tcPr>
            <w:tcW w:w="2786" w:type="dxa"/>
            <w:tcBorders>
              <w:top w:val="single" w:sz="4" w:space="0" w:color="auto"/>
              <w:left w:val="single" w:sz="4" w:space="0" w:color="auto"/>
              <w:bottom w:val="single" w:sz="4" w:space="0" w:color="auto"/>
              <w:right w:val="single" w:sz="4" w:space="0" w:color="auto"/>
            </w:tcBorders>
            <w:hideMark/>
          </w:tcPr>
          <w:p w14:paraId="27A47EB3" w14:textId="77777777" w:rsidR="00017C36" w:rsidRDefault="00017C36">
            <w:pPr>
              <w:spacing w:after="0" w:line="240" w:lineRule="auto"/>
              <w:rPr>
                <w:sz w:val="20"/>
                <w:szCs w:val="20"/>
              </w:rPr>
            </w:pPr>
            <w:r>
              <w:rPr>
                <w:sz w:val="20"/>
                <w:szCs w:val="20"/>
              </w:rPr>
              <w:t>Amendment of Municipal Code Titles 2, 3, 7, 9, 10, 11 and 17 concerning various business regulations, fees and taxes (2020 Revenue Ordinance).</w:t>
            </w:r>
          </w:p>
        </w:tc>
        <w:tc>
          <w:tcPr>
            <w:tcW w:w="1961" w:type="dxa"/>
            <w:tcBorders>
              <w:top w:val="single" w:sz="4" w:space="0" w:color="auto"/>
              <w:left w:val="single" w:sz="4" w:space="0" w:color="auto"/>
              <w:bottom w:val="single" w:sz="4" w:space="0" w:color="auto"/>
              <w:right w:val="single" w:sz="4" w:space="0" w:color="auto"/>
            </w:tcBorders>
            <w:hideMark/>
          </w:tcPr>
          <w:p w14:paraId="6C9D5EC8" w14:textId="77777777" w:rsidR="00017C36" w:rsidRDefault="00017C36">
            <w:pPr>
              <w:spacing w:after="0" w:line="240" w:lineRule="auto"/>
              <w:rPr>
                <w:sz w:val="20"/>
                <w:szCs w:val="20"/>
              </w:rPr>
            </w:pPr>
            <w:r>
              <w:rPr>
                <w:sz w:val="20"/>
                <w:szCs w:val="20"/>
              </w:rPr>
              <w:t>11/26/19</w:t>
            </w:r>
          </w:p>
        </w:tc>
        <w:tc>
          <w:tcPr>
            <w:tcW w:w="1802" w:type="dxa"/>
            <w:tcBorders>
              <w:top w:val="single" w:sz="4" w:space="0" w:color="auto"/>
              <w:left w:val="single" w:sz="4" w:space="0" w:color="auto"/>
              <w:bottom w:val="single" w:sz="4" w:space="0" w:color="auto"/>
              <w:right w:val="single" w:sz="4" w:space="0" w:color="auto"/>
            </w:tcBorders>
            <w:hideMark/>
          </w:tcPr>
          <w:p w14:paraId="6C4A22FA" w14:textId="77777777" w:rsidR="00017C36" w:rsidRDefault="00017C36">
            <w:pPr>
              <w:spacing w:after="0" w:line="240" w:lineRule="auto"/>
              <w:rPr>
                <w:sz w:val="20"/>
                <w:szCs w:val="20"/>
              </w:rPr>
            </w:pPr>
            <w:r>
              <w:rPr>
                <w:sz w:val="20"/>
                <w:szCs w:val="20"/>
              </w:rPr>
              <w:t>O2019-8527</w:t>
            </w:r>
          </w:p>
        </w:tc>
        <w:tc>
          <w:tcPr>
            <w:tcW w:w="1790" w:type="dxa"/>
            <w:tcBorders>
              <w:top w:val="single" w:sz="4" w:space="0" w:color="auto"/>
              <w:left w:val="single" w:sz="4" w:space="0" w:color="auto"/>
              <w:bottom w:val="single" w:sz="4" w:space="0" w:color="auto"/>
              <w:right w:val="single" w:sz="4" w:space="0" w:color="auto"/>
            </w:tcBorders>
            <w:hideMark/>
          </w:tcPr>
          <w:p w14:paraId="732CC8A1" w14:textId="77777777" w:rsidR="00017C36" w:rsidRDefault="00017C36">
            <w:pPr>
              <w:spacing w:after="0" w:line="240" w:lineRule="auto"/>
              <w:rPr>
                <w:sz w:val="20"/>
                <w:szCs w:val="20"/>
              </w:rPr>
            </w:pPr>
            <w:r>
              <w:rPr>
                <w:sz w:val="20"/>
                <w:szCs w:val="20"/>
              </w:rPr>
              <w:t>39-11</w:t>
            </w:r>
          </w:p>
        </w:tc>
      </w:tr>
      <w:tr w:rsidR="00017C36" w14:paraId="06BD8893"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2D04A4C7" w14:textId="77777777" w:rsidR="00017C36" w:rsidRDefault="00017C36">
            <w:pPr>
              <w:spacing w:after="0" w:line="240" w:lineRule="auto"/>
              <w:rPr>
                <w:sz w:val="20"/>
                <w:szCs w:val="20"/>
              </w:rPr>
            </w:pPr>
            <w:r>
              <w:rPr>
                <w:sz w:val="20"/>
                <w:szCs w:val="20"/>
              </w:rPr>
              <w:t>20</w:t>
            </w:r>
          </w:p>
        </w:tc>
        <w:tc>
          <w:tcPr>
            <w:tcW w:w="2786" w:type="dxa"/>
            <w:tcBorders>
              <w:top w:val="single" w:sz="4" w:space="0" w:color="auto"/>
              <w:left w:val="single" w:sz="4" w:space="0" w:color="auto"/>
              <w:bottom w:val="single" w:sz="4" w:space="0" w:color="auto"/>
              <w:right w:val="single" w:sz="4" w:space="0" w:color="auto"/>
            </w:tcBorders>
            <w:hideMark/>
          </w:tcPr>
          <w:p w14:paraId="263233C5" w14:textId="77777777" w:rsidR="00017C36" w:rsidRDefault="00017C36">
            <w:pPr>
              <w:spacing w:after="0" w:line="240" w:lineRule="auto"/>
              <w:rPr>
                <w:sz w:val="20"/>
                <w:szCs w:val="20"/>
              </w:rPr>
            </w:pPr>
            <w:r>
              <w:rPr>
                <w:sz w:val="20"/>
                <w:szCs w:val="20"/>
              </w:rPr>
              <w:t>Amendment of Municipal Code Chapters 4, 7, 8 and 9 regarding cannabis-related penalties.</w:t>
            </w:r>
          </w:p>
        </w:tc>
        <w:tc>
          <w:tcPr>
            <w:tcW w:w="1961" w:type="dxa"/>
            <w:tcBorders>
              <w:top w:val="single" w:sz="4" w:space="0" w:color="auto"/>
              <w:left w:val="single" w:sz="4" w:space="0" w:color="auto"/>
              <w:bottom w:val="single" w:sz="4" w:space="0" w:color="auto"/>
              <w:right w:val="single" w:sz="4" w:space="0" w:color="auto"/>
            </w:tcBorders>
            <w:hideMark/>
          </w:tcPr>
          <w:p w14:paraId="6EF8DF5C" w14:textId="77777777" w:rsidR="00017C36" w:rsidRDefault="00017C36">
            <w:pPr>
              <w:spacing w:after="0" w:line="240" w:lineRule="auto"/>
              <w:rPr>
                <w:sz w:val="20"/>
                <w:szCs w:val="20"/>
              </w:rPr>
            </w:pPr>
            <w:r>
              <w:rPr>
                <w:sz w:val="20"/>
                <w:szCs w:val="20"/>
              </w:rPr>
              <w:t>11/26/19</w:t>
            </w:r>
          </w:p>
        </w:tc>
        <w:tc>
          <w:tcPr>
            <w:tcW w:w="1802" w:type="dxa"/>
            <w:tcBorders>
              <w:top w:val="single" w:sz="4" w:space="0" w:color="auto"/>
              <w:left w:val="single" w:sz="4" w:space="0" w:color="auto"/>
              <w:bottom w:val="single" w:sz="4" w:space="0" w:color="auto"/>
              <w:right w:val="single" w:sz="4" w:space="0" w:color="auto"/>
            </w:tcBorders>
            <w:hideMark/>
          </w:tcPr>
          <w:p w14:paraId="5C9DC19C" w14:textId="77777777" w:rsidR="00017C36" w:rsidRDefault="00017C36">
            <w:pPr>
              <w:spacing w:after="0" w:line="240" w:lineRule="auto"/>
              <w:rPr>
                <w:sz w:val="20"/>
                <w:szCs w:val="20"/>
              </w:rPr>
            </w:pPr>
            <w:r>
              <w:rPr>
                <w:sz w:val="20"/>
                <w:szCs w:val="20"/>
              </w:rPr>
              <w:t>SO2019-8518</w:t>
            </w:r>
          </w:p>
        </w:tc>
        <w:tc>
          <w:tcPr>
            <w:tcW w:w="1790" w:type="dxa"/>
            <w:tcBorders>
              <w:top w:val="single" w:sz="4" w:space="0" w:color="auto"/>
              <w:left w:val="single" w:sz="4" w:space="0" w:color="auto"/>
              <w:bottom w:val="single" w:sz="4" w:space="0" w:color="auto"/>
              <w:right w:val="single" w:sz="4" w:space="0" w:color="auto"/>
            </w:tcBorders>
            <w:hideMark/>
          </w:tcPr>
          <w:p w14:paraId="2B195ACF" w14:textId="77777777" w:rsidR="00017C36" w:rsidRDefault="00017C36">
            <w:pPr>
              <w:spacing w:after="0" w:line="240" w:lineRule="auto"/>
              <w:rPr>
                <w:sz w:val="20"/>
                <w:szCs w:val="20"/>
              </w:rPr>
            </w:pPr>
            <w:r>
              <w:rPr>
                <w:sz w:val="20"/>
                <w:szCs w:val="20"/>
              </w:rPr>
              <w:t>45-3</w:t>
            </w:r>
          </w:p>
        </w:tc>
      </w:tr>
      <w:tr w:rsidR="00017C36" w14:paraId="583780C4"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302D2CEB" w14:textId="77777777" w:rsidR="00017C36" w:rsidRDefault="00017C36">
            <w:pPr>
              <w:spacing w:after="0" w:line="240" w:lineRule="auto"/>
              <w:rPr>
                <w:sz w:val="20"/>
                <w:szCs w:val="20"/>
              </w:rPr>
            </w:pPr>
            <w:r>
              <w:rPr>
                <w:sz w:val="20"/>
                <w:szCs w:val="20"/>
              </w:rPr>
              <w:t>21</w:t>
            </w:r>
          </w:p>
        </w:tc>
        <w:tc>
          <w:tcPr>
            <w:tcW w:w="2786" w:type="dxa"/>
            <w:tcBorders>
              <w:top w:val="single" w:sz="4" w:space="0" w:color="auto"/>
              <w:left w:val="single" w:sz="4" w:space="0" w:color="auto"/>
              <w:bottom w:val="single" w:sz="4" w:space="0" w:color="auto"/>
              <w:right w:val="single" w:sz="4" w:space="0" w:color="auto"/>
            </w:tcBorders>
            <w:hideMark/>
          </w:tcPr>
          <w:p w14:paraId="50211214" w14:textId="77777777" w:rsidR="00017C36" w:rsidRDefault="00017C36">
            <w:pPr>
              <w:spacing w:after="0" w:line="240" w:lineRule="auto"/>
              <w:rPr>
                <w:sz w:val="20"/>
                <w:szCs w:val="20"/>
              </w:rPr>
            </w:pPr>
            <w:r>
              <w:rPr>
                <w:sz w:val="20"/>
                <w:szCs w:val="20"/>
              </w:rPr>
              <w:t xml:space="preserve">Amendment of Municipal Code to prohibit certain Adult-Use Cannabis businesses. </w:t>
            </w:r>
          </w:p>
        </w:tc>
        <w:tc>
          <w:tcPr>
            <w:tcW w:w="1961" w:type="dxa"/>
            <w:tcBorders>
              <w:top w:val="single" w:sz="4" w:space="0" w:color="auto"/>
              <w:left w:val="single" w:sz="4" w:space="0" w:color="auto"/>
              <w:bottom w:val="single" w:sz="4" w:space="0" w:color="auto"/>
              <w:right w:val="single" w:sz="4" w:space="0" w:color="auto"/>
            </w:tcBorders>
            <w:hideMark/>
          </w:tcPr>
          <w:p w14:paraId="1FBF79E3" w14:textId="77777777" w:rsidR="00017C36" w:rsidRDefault="00017C36">
            <w:pPr>
              <w:spacing w:after="0" w:line="240" w:lineRule="auto"/>
              <w:rPr>
                <w:sz w:val="20"/>
                <w:szCs w:val="20"/>
              </w:rPr>
            </w:pPr>
            <w:r>
              <w:rPr>
                <w:sz w:val="20"/>
                <w:szCs w:val="20"/>
              </w:rPr>
              <w:t>12/18/19</w:t>
            </w:r>
          </w:p>
        </w:tc>
        <w:tc>
          <w:tcPr>
            <w:tcW w:w="1802" w:type="dxa"/>
            <w:tcBorders>
              <w:top w:val="single" w:sz="4" w:space="0" w:color="auto"/>
              <w:left w:val="single" w:sz="4" w:space="0" w:color="auto"/>
              <w:bottom w:val="single" w:sz="4" w:space="0" w:color="auto"/>
              <w:right w:val="single" w:sz="4" w:space="0" w:color="auto"/>
            </w:tcBorders>
            <w:hideMark/>
          </w:tcPr>
          <w:p w14:paraId="0FB3AD2B" w14:textId="77777777" w:rsidR="00017C36" w:rsidRDefault="00017C36">
            <w:pPr>
              <w:spacing w:after="0" w:line="240" w:lineRule="auto"/>
              <w:rPr>
                <w:sz w:val="20"/>
                <w:szCs w:val="20"/>
              </w:rPr>
            </w:pPr>
            <w:r>
              <w:rPr>
                <w:sz w:val="20"/>
                <w:szCs w:val="20"/>
              </w:rPr>
              <w:t>SO2019-8063</w:t>
            </w:r>
          </w:p>
        </w:tc>
        <w:tc>
          <w:tcPr>
            <w:tcW w:w="1790" w:type="dxa"/>
            <w:tcBorders>
              <w:top w:val="single" w:sz="4" w:space="0" w:color="auto"/>
              <w:left w:val="single" w:sz="4" w:space="0" w:color="auto"/>
              <w:bottom w:val="single" w:sz="4" w:space="0" w:color="auto"/>
              <w:right w:val="single" w:sz="4" w:space="0" w:color="auto"/>
            </w:tcBorders>
            <w:hideMark/>
          </w:tcPr>
          <w:p w14:paraId="7B070AD5" w14:textId="77777777" w:rsidR="00017C36" w:rsidRDefault="00017C36">
            <w:pPr>
              <w:spacing w:after="0" w:line="240" w:lineRule="auto"/>
              <w:rPr>
                <w:sz w:val="20"/>
                <w:szCs w:val="20"/>
              </w:rPr>
            </w:pPr>
            <w:r>
              <w:rPr>
                <w:sz w:val="20"/>
                <w:szCs w:val="20"/>
              </w:rPr>
              <w:t>19-29</w:t>
            </w:r>
          </w:p>
        </w:tc>
      </w:tr>
      <w:tr w:rsidR="00017C36" w14:paraId="6E1EDB25"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6453D4EA" w14:textId="77777777" w:rsidR="00017C36" w:rsidRDefault="00017C36">
            <w:pPr>
              <w:spacing w:after="0" w:line="240" w:lineRule="auto"/>
              <w:rPr>
                <w:sz w:val="20"/>
                <w:szCs w:val="20"/>
              </w:rPr>
            </w:pPr>
            <w:r>
              <w:rPr>
                <w:sz w:val="20"/>
                <w:szCs w:val="20"/>
              </w:rPr>
              <w:t>22</w:t>
            </w:r>
          </w:p>
        </w:tc>
        <w:tc>
          <w:tcPr>
            <w:tcW w:w="2786" w:type="dxa"/>
            <w:tcBorders>
              <w:top w:val="single" w:sz="4" w:space="0" w:color="auto"/>
              <w:left w:val="single" w:sz="4" w:space="0" w:color="auto"/>
              <w:bottom w:val="single" w:sz="4" w:space="0" w:color="auto"/>
              <w:right w:val="single" w:sz="4" w:space="0" w:color="auto"/>
            </w:tcBorders>
            <w:hideMark/>
          </w:tcPr>
          <w:p w14:paraId="7F1BFC8E" w14:textId="77777777" w:rsidR="00017C36" w:rsidRDefault="00017C36">
            <w:pPr>
              <w:spacing w:after="0" w:line="240" w:lineRule="auto"/>
              <w:rPr>
                <w:sz w:val="20"/>
                <w:szCs w:val="20"/>
              </w:rPr>
            </w:pPr>
            <w:r>
              <w:rPr>
                <w:sz w:val="20"/>
                <w:szCs w:val="20"/>
              </w:rPr>
              <w:t xml:space="preserve">Settlement: Kelly </w:t>
            </w:r>
            <w:proofErr w:type="spellStart"/>
            <w:r>
              <w:rPr>
                <w:sz w:val="20"/>
                <w:szCs w:val="20"/>
              </w:rPr>
              <w:t>Hespe</w:t>
            </w:r>
            <w:proofErr w:type="spellEnd"/>
            <w:r>
              <w:rPr>
                <w:sz w:val="20"/>
                <w:szCs w:val="20"/>
              </w:rPr>
              <w:t xml:space="preserve"> v. City of Chicago and Gerald </w:t>
            </w:r>
            <w:proofErr w:type="spellStart"/>
            <w:r>
              <w:rPr>
                <w:sz w:val="20"/>
                <w:szCs w:val="20"/>
              </w:rPr>
              <w:t>Breimon</w:t>
            </w:r>
            <w:proofErr w:type="spellEnd"/>
            <w:r>
              <w:rPr>
                <w:sz w:val="20"/>
                <w:szCs w:val="20"/>
              </w:rPr>
              <w:t>.</w:t>
            </w:r>
          </w:p>
        </w:tc>
        <w:tc>
          <w:tcPr>
            <w:tcW w:w="1961" w:type="dxa"/>
            <w:tcBorders>
              <w:top w:val="single" w:sz="4" w:space="0" w:color="auto"/>
              <w:left w:val="single" w:sz="4" w:space="0" w:color="auto"/>
              <w:bottom w:val="single" w:sz="4" w:space="0" w:color="auto"/>
              <w:right w:val="single" w:sz="4" w:space="0" w:color="auto"/>
            </w:tcBorders>
            <w:hideMark/>
          </w:tcPr>
          <w:p w14:paraId="6FB4D4D6" w14:textId="77777777" w:rsidR="00017C36" w:rsidRDefault="00017C36">
            <w:pPr>
              <w:spacing w:after="0" w:line="240" w:lineRule="auto"/>
              <w:rPr>
                <w:sz w:val="20"/>
                <w:szCs w:val="20"/>
              </w:rPr>
            </w:pPr>
            <w:r>
              <w:rPr>
                <w:sz w:val="20"/>
                <w:szCs w:val="20"/>
              </w:rPr>
              <w:t>1/15/20</w:t>
            </w:r>
          </w:p>
        </w:tc>
        <w:tc>
          <w:tcPr>
            <w:tcW w:w="1802" w:type="dxa"/>
            <w:tcBorders>
              <w:top w:val="single" w:sz="4" w:space="0" w:color="auto"/>
              <w:left w:val="single" w:sz="4" w:space="0" w:color="auto"/>
              <w:bottom w:val="single" w:sz="4" w:space="0" w:color="auto"/>
              <w:right w:val="single" w:sz="4" w:space="0" w:color="auto"/>
            </w:tcBorders>
            <w:hideMark/>
          </w:tcPr>
          <w:p w14:paraId="0755FC53" w14:textId="77777777" w:rsidR="00017C36" w:rsidRDefault="00017C36">
            <w:pPr>
              <w:spacing w:after="0" w:line="240" w:lineRule="auto"/>
              <w:rPr>
                <w:sz w:val="20"/>
                <w:szCs w:val="20"/>
              </w:rPr>
            </w:pPr>
            <w:r>
              <w:rPr>
                <w:sz w:val="20"/>
                <w:szCs w:val="20"/>
              </w:rPr>
              <w:t>Or2020-8</w:t>
            </w:r>
          </w:p>
        </w:tc>
        <w:tc>
          <w:tcPr>
            <w:tcW w:w="1790" w:type="dxa"/>
            <w:tcBorders>
              <w:top w:val="single" w:sz="4" w:space="0" w:color="auto"/>
              <w:left w:val="single" w:sz="4" w:space="0" w:color="auto"/>
              <w:bottom w:val="single" w:sz="4" w:space="0" w:color="auto"/>
              <w:right w:val="single" w:sz="4" w:space="0" w:color="auto"/>
            </w:tcBorders>
            <w:hideMark/>
          </w:tcPr>
          <w:p w14:paraId="08BDA2E5" w14:textId="77777777" w:rsidR="00017C36" w:rsidRDefault="00017C36">
            <w:pPr>
              <w:spacing w:after="0" w:line="240" w:lineRule="auto"/>
              <w:rPr>
                <w:sz w:val="20"/>
                <w:szCs w:val="20"/>
              </w:rPr>
            </w:pPr>
            <w:r>
              <w:rPr>
                <w:sz w:val="20"/>
                <w:szCs w:val="20"/>
              </w:rPr>
              <w:t>37-12</w:t>
            </w:r>
          </w:p>
        </w:tc>
      </w:tr>
      <w:tr w:rsidR="00017C36" w14:paraId="626A470D"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30C9FDDF" w14:textId="77777777" w:rsidR="00017C36" w:rsidRDefault="00017C36">
            <w:pPr>
              <w:spacing w:after="0" w:line="240" w:lineRule="auto"/>
              <w:rPr>
                <w:sz w:val="20"/>
                <w:szCs w:val="20"/>
              </w:rPr>
            </w:pPr>
            <w:r>
              <w:rPr>
                <w:sz w:val="20"/>
                <w:szCs w:val="20"/>
              </w:rPr>
              <w:t>23</w:t>
            </w:r>
          </w:p>
        </w:tc>
        <w:tc>
          <w:tcPr>
            <w:tcW w:w="2786" w:type="dxa"/>
            <w:tcBorders>
              <w:top w:val="single" w:sz="4" w:space="0" w:color="auto"/>
              <w:left w:val="single" w:sz="4" w:space="0" w:color="auto"/>
              <w:bottom w:val="single" w:sz="4" w:space="0" w:color="auto"/>
              <w:right w:val="single" w:sz="4" w:space="0" w:color="auto"/>
            </w:tcBorders>
            <w:hideMark/>
          </w:tcPr>
          <w:p w14:paraId="501D2F59" w14:textId="77777777" w:rsidR="00017C36" w:rsidRDefault="00017C36">
            <w:pPr>
              <w:spacing w:after="0" w:line="240" w:lineRule="auto"/>
              <w:rPr>
                <w:sz w:val="20"/>
                <w:szCs w:val="20"/>
              </w:rPr>
            </w:pPr>
            <w:r>
              <w:rPr>
                <w:sz w:val="20"/>
                <w:szCs w:val="20"/>
              </w:rPr>
              <w:t>A communication recommending a resolution concerning Chief Purchasing Officer and Department of Procurement Services making business development resources available to LGBT business enterprises.</w:t>
            </w:r>
          </w:p>
        </w:tc>
        <w:tc>
          <w:tcPr>
            <w:tcW w:w="1961" w:type="dxa"/>
            <w:tcBorders>
              <w:top w:val="single" w:sz="4" w:space="0" w:color="auto"/>
              <w:left w:val="single" w:sz="4" w:space="0" w:color="auto"/>
              <w:bottom w:val="single" w:sz="4" w:space="0" w:color="auto"/>
              <w:right w:val="single" w:sz="4" w:space="0" w:color="auto"/>
            </w:tcBorders>
            <w:hideMark/>
          </w:tcPr>
          <w:p w14:paraId="0AAE5349" w14:textId="77777777" w:rsidR="00017C36" w:rsidRDefault="00017C36">
            <w:pPr>
              <w:spacing w:after="0" w:line="240" w:lineRule="auto"/>
              <w:rPr>
                <w:sz w:val="20"/>
                <w:szCs w:val="20"/>
              </w:rPr>
            </w:pPr>
            <w:r>
              <w:rPr>
                <w:sz w:val="20"/>
                <w:szCs w:val="20"/>
              </w:rPr>
              <w:t>1/15/20</w:t>
            </w:r>
          </w:p>
        </w:tc>
        <w:tc>
          <w:tcPr>
            <w:tcW w:w="1802" w:type="dxa"/>
            <w:tcBorders>
              <w:top w:val="single" w:sz="4" w:space="0" w:color="auto"/>
              <w:left w:val="single" w:sz="4" w:space="0" w:color="auto"/>
              <w:bottom w:val="single" w:sz="4" w:space="0" w:color="auto"/>
              <w:right w:val="single" w:sz="4" w:space="0" w:color="auto"/>
            </w:tcBorders>
            <w:hideMark/>
          </w:tcPr>
          <w:p w14:paraId="5CBDC4DA" w14:textId="77777777" w:rsidR="00017C36" w:rsidRDefault="00017C36">
            <w:pPr>
              <w:spacing w:after="0" w:line="240" w:lineRule="auto"/>
              <w:rPr>
                <w:sz w:val="20"/>
                <w:szCs w:val="20"/>
              </w:rPr>
            </w:pPr>
            <w:r>
              <w:rPr>
                <w:sz w:val="20"/>
                <w:szCs w:val="20"/>
              </w:rPr>
              <w:t>R2019-685</w:t>
            </w:r>
          </w:p>
        </w:tc>
        <w:tc>
          <w:tcPr>
            <w:tcW w:w="1790" w:type="dxa"/>
            <w:tcBorders>
              <w:top w:val="single" w:sz="4" w:space="0" w:color="auto"/>
              <w:left w:val="single" w:sz="4" w:space="0" w:color="auto"/>
              <w:bottom w:val="single" w:sz="4" w:space="0" w:color="auto"/>
              <w:right w:val="single" w:sz="4" w:space="0" w:color="auto"/>
            </w:tcBorders>
            <w:hideMark/>
          </w:tcPr>
          <w:p w14:paraId="7735B4E9" w14:textId="77777777" w:rsidR="00017C36" w:rsidRDefault="00017C36">
            <w:pPr>
              <w:spacing w:after="0" w:line="240" w:lineRule="auto"/>
              <w:rPr>
                <w:sz w:val="20"/>
                <w:szCs w:val="20"/>
              </w:rPr>
            </w:pPr>
            <w:r>
              <w:rPr>
                <w:sz w:val="20"/>
                <w:szCs w:val="20"/>
              </w:rPr>
              <w:t>47-1</w:t>
            </w:r>
          </w:p>
        </w:tc>
      </w:tr>
      <w:tr w:rsidR="00017C36" w14:paraId="52FA3E47"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2234BA08" w14:textId="77777777" w:rsidR="00017C36" w:rsidRDefault="00017C36">
            <w:pPr>
              <w:spacing w:after="0" w:line="240" w:lineRule="auto"/>
              <w:rPr>
                <w:sz w:val="20"/>
                <w:szCs w:val="20"/>
              </w:rPr>
            </w:pPr>
            <w:r>
              <w:rPr>
                <w:sz w:val="20"/>
                <w:szCs w:val="20"/>
              </w:rPr>
              <w:t>24</w:t>
            </w:r>
          </w:p>
        </w:tc>
        <w:tc>
          <w:tcPr>
            <w:tcW w:w="2786" w:type="dxa"/>
            <w:tcBorders>
              <w:top w:val="single" w:sz="4" w:space="0" w:color="auto"/>
              <w:left w:val="single" w:sz="4" w:space="0" w:color="auto"/>
              <w:bottom w:val="single" w:sz="4" w:space="0" w:color="auto"/>
              <w:right w:val="single" w:sz="4" w:space="0" w:color="auto"/>
            </w:tcBorders>
            <w:hideMark/>
          </w:tcPr>
          <w:p w14:paraId="5BD1857E" w14:textId="77777777" w:rsidR="00017C36" w:rsidRDefault="00017C36">
            <w:pPr>
              <w:spacing w:after="0" w:line="240" w:lineRule="auto"/>
              <w:rPr>
                <w:sz w:val="20"/>
                <w:szCs w:val="20"/>
              </w:rPr>
            </w:pPr>
            <w:r>
              <w:rPr>
                <w:sz w:val="20"/>
                <w:szCs w:val="20"/>
              </w:rPr>
              <w:t xml:space="preserve">Appointment of Dr. Allison </w:t>
            </w:r>
            <w:proofErr w:type="spellStart"/>
            <w:r>
              <w:rPr>
                <w:sz w:val="20"/>
                <w:szCs w:val="20"/>
              </w:rPr>
              <w:t>Arwady</w:t>
            </w:r>
            <w:proofErr w:type="spellEnd"/>
            <w:r>
              <w:rPr>
                <w:sz w:val="20"/>
                <w:szCs w:val="20"/>
              </w:rPr>
              <w:t xml:space="preserve"> as Commissioner of Health.</w:t>
            </w:r>
          </w:p>
        </w:tc>
        <w:tc>
          <w:tcPr>
            <w:tcW w:w="1961" w:type="dxa"/>
            <w:tcBorders>
              <w:top w:val="single" w:sz="4" w:space="0" w:color="auto"/>
              <w:left w:val="single" w:sz="4" w:space="0" w:color="auto"/>
              <w:bottom w:val="single" w:sz="4" w:space="0" w:color="auto"/>
              <w:right w:val="single" w:sz="4" w:space="0" w:color="auto"/>
            </w:tcBorders>
            <w:hideMark/>
          </w:tcPr>
          <w:p w14:paraId="0FFB22A5" w14:textId="77777777" w:rsidR="00017C36" w:rsidRDefault="00017C36">
            <w:pPr>
              <w:spacing w:after="0" w:line="240" w:lineRule="auto"/>
              <w:rPr>
                <w:sz w:val="20"/>
                <w:szCs w:val="20"/>
              </w:rPr>
            </w:pPr>
            <w:r>
              <w:rPr>
                <w:sz w:val="20"/>
                <w:szCs w:val="20"/>
              </w:rPr>
              <w:t>1/15/20</w:t>
            </w:r>
          </w:p>
        </w:tc>
        <w:tc>
          <w:tcPr>
            <w:tcW w:w="1802" w:type="dxa"/>
            <w:tcBorders>
              <w:top w:val="single" w:sz="4" w:space="0" w:color="auto"/>
              <w:left w:val="single" w:sz="4" w:space="0" w:color="auto"/>
              <w:bottom w:val="single" w:sz="4" w:space="0" w:color="auto"/>
              <w:right w:val="single" w:sz="4" w:space="0" w:color="auto"/>
            </w:tcBorders>
            <w:hideMark/>
          </w:tcPr>
          <w:p w14:paraId="306CCEB0" w14:textId="77777777" w:rsidR="00017C36" w:rsidRDefault="00017C36">
            <w:pPr>
              <w:spacing w:after="0" w:line="240" w:lineRule="auto"/>
              <w:rPr>
                <w:sz w:val="20"/>
                <w:szCs w:val="20"/>
              </w:rPr>
            </w:pPr>
            <w:r>
              <w:rPr>
                <w:sz w:val="20"/>
                <w:szCs w:val="20"/>
              </w:rPr>
              <w:t>A2019-66</w:t>
            </w:r>
          </w:p>
        </w:tc>
        <w:tc>
          <w:tcPr>
            <w:tcW w:w="1790" w:type="dxa"/>
            <w:tcBorders>
              <w:top w:val="single" w:sz="4" w:space="0" w:color="auto"/>
              <w:left w:val="single" w:sz="4" w:space="0" w:color="auto"/>
              <w:bottom w:val="single" w:sz="4" w:space="0" w:color="auto"/>
              <w:right w:val="single" w:sz="4" w:space="0" w:color="auto"/>
            </w:tcBorders>
            <w:hideMark/>
          </w:tcPr>
          <w:p w14:paraId="5941F8FF" w14:textId="77777777" w:rsidR="00017C36" w:rsidRDefault="00017C36">
            <w:pPr>
              <w:spacing w:after="0" w:line="240" w:lineRule="auto"/>
              <w:rPr>
                <w:sz w:val="20"/>
                <w:szCs w:val="20"/>
              </w:rPr>
            </w:pPr>
            <w:r>
              <w:rPr>
                <w:sz w:val="20"/>
                <w:szCs w:val="20"/>
              </w:rPr>
              <w:t>48-1</w:t>
            </w:r>
          </w:p>
        </w:tc>
      </w:tr>
      <w:tr w:rsidR="00017C36" w14:paraId="2F1C891C"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65341C5B" w14:textId="77777777" w:rsidR="00017C36" w:rsidRDefault="00017C36">
            <w:pPr>
              <w:spacing w:after="0" w:line="240" w:lineRule="auto"/>
              <w:rPr>
                <w:sz w:val="20"/>
                <w:szCs w:val="20"/>
              </w:rPr>
            </w:pPr>
            <w:r>
              <w:rPr>
                <w:sz w:val="20"/>
                <w:szCs w:val="20"/>
              </w:rPr>
              <w:t>25</w:t>
            </w:r>
          </w:p>
        </w:tc>
        <w:tc>
          <w:tcPr>
            <w:tcW w:w="2786" w:type="dxa"/>
            <w:tcBorders>
              <w:top w:val="single" w:sz="4" w:space="0" w:color="auto"/>
              <w:left w:val="single" w:sz="4" w:space="0" w:color="auto"/>
              <w:bottom w:val="single" w:sz="4" w:space="0" w:color="auto"/>
              <w:right w:val="single" w:sz="4" w:space="0" w:color="auto"/>
            </w:tcBorders>
            <w:hideMark/>
          </w:tcPr>
          <w:p w14:paraId="1B30C4D9" w14:textId="77777777" w:rsidR="00017C36" w:rsidRDefault="00017C36">
            <w:pPr>
              <w:spacing w:after="0" w:line="240" w:lineRule="auto"/>
              <w:rPr>
                <w:sz w:val="20"/>
                <w:szCs w:val="20"/>
              </w:rPr>
            </w:pPr>
            <w:r>
              <w:rPr>
                <w:sz w:val="20"/>
                <w:szCs w:val="20"/>
              </w:rPr>
              <w:t>Reappointment of William W. Towns as member of Chicago Community Land Trust Board.</w:t>
            </w:r>
          </w:p>
        </w:tc>
        <w:tc>
          <w:tcPr>
            <w:tcW w:w="1961" w:type="dxa"/>
            <w:tcBorders>
              <w:top w:val="single" w:sz="4" w:space="0" w:color="auto"/>
              <w:left w:val="single" w:sz="4" w:space="0" w:color="auto"/>
              <w:bottom w:val="single" w:sz="4" w:space="0" w:color="auto"/>
              <w:right w:val="single" w:sz="4" w:space="0" w:color="auto"/>
            </w:tcBorders>
            <w:hideMark/>
          </w:tcPr>
          <w:p w14:paraId="38FC80FD" w14:textId="77777777" w:rsidR="00017C36" w:rsidRDefault="00017C36">
            <w:pPr>
              <w:spacing w:after="0" w:line="240" w:lineRule="auto"/>
              <w:rPr>
                <w:sz w:val="20"/>
                <w:szCs w:val="20"/>
              </w:rPr>
            </w:pPr>
            <w:r>
              <w:rPr>
                <w:sz w:val="20"/>
                <w:szCs w:val="20"/>
              </w:rPr>
              <w:t>1/15/20</w:t>
            </w:r>
          </w:p>
        </w:tc>
        <w:tc>
          <w:tcPr>
            <w:tcW w:w="1802" w:type="dxa"/>
            <w:tcBorders>
              <w:top w:val="single" w:sz="4" w:space="0" w:color="auto"/>
              <w:left w:val="single" w:sz="4" w:space="0" w:color="auto"/>
              <w:bottom w:val="single" w:sz="4" w:space="0" w:color="auto"/>
              <w:right w:val="single" w:sz="4" w:space="0" w:color="auto"/>
            </w:tcBorders>
            <w:hideMark/>
          </w:tcPr>
          <w:p w14:paraId="49ED40AD" w14:textId="77777777" w:rsidR="00017C36" w:rsidRDefault="00017C36">
            <w:pPr>
              <w:spacing w:after="0" w:line="240" w:lineRule="auto"/>
              <w:rPr>
                <w:sz w:val="20"/>
                <w:szCs w:val="20"/>
              </w:rPr>
            </w:pPr>
            <w:r>
              <w:rPr>
                <w:sz w:val="20"/>
                <w:szCs w:val="20"/>
              </w:rPr>
              <w:t>A2019-115</w:t>
            </w:r>
          </w:p>
        </w:tc>
        <w:tc>
          <w:tcPr>
            <w:tcW w:w="1790" w:type="dxa"/>
            <w:tcBorders>
              <w:top w:val="single" w:sz="4" w:space="0" w:color="auto"/>
              <w:left w:val="single" w:sz="4" w:space="0" w:color="auto"/>
              <w:bottom w:val="single" w:sz="4" w:space="0" w:color="auto"/>
              <w:right w:val="single" w:sz="4" w:space="0" w:color="auto"/>
            </w:tcBorders>
            <w:hideMark/>
          </w:tcPr>
          <w:p w14:paraId="2DD713BA" w14:textId="77777777" w:rsidR="00017C36" w:rsidRDefault="00017C36">
            <w:pPr>
              <w:spacing w:after="0" w:line="240" w:lineRule="auto"/>
              <w:rPr>
                <w:sz w:val="20"/>
                <w:szCs w:val="20"/>
              </w:rPr>
            </w:pPr>
            <w:r>
              <w:rPr>
                <w:sz w:val="20"/>
                <w:szCs w:val="20"/>
              </w:rPr>
              <w:t>48-1</w:t>
            </w:r>
          </w:p>
        </w:tc>
      </w:tr>
      <w:tr w:rsidR="00017C36" w14:paraId="0AE432DF"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74C4B609" w14:textId="77777777" w:rsidR="00017C36" w:rsidRDefault="00017C36">
            <w:pPr>
              <w:spacing w:after="0" w:line="240" w:lineRule="auto"/>
              <w:rPr>
                <w:sz w:val="20"/>
                <w:szCs w:val="20"/>
              </w:rPr>
            </w:pPr>
            <w:r>
              <w:rPr>
                <w:sz w:val="20"/>
                <w:szCs w:val="20"/>
              </w:rPr>
              <w:t>26</w:t>
            </w:r>
          </w:p>
        </w:tc>
        <w:tc>
          <w:tcPr>
            <w:tcW w:w="2786" w:type="dxa"/>
            <w:tcBorders>
              <w:top w:val="single" w:sz="4" w:space="0" w:color="auto"/>
              <w:left w:val="single" w:sz="4" w:space="0" w:color="auto"/>
              <w:bottom w:val="single" w:sz="4" w:space="0" w:color="auto"/>
              <w:right w:val="single" w:sz="4" w:space="0" w:color="auto"/>
            </w:tcBorders>
            <w:hideMark/>
          </w:tcPr>
          <w:p w14:paraId="39886052" w14:textId="77777777" w:rsidR="00017C36" w:rsidRDefault="00017C36">
            <w:pPr>
              <w:spacing w:after="0" w:line="240" w:lineRule="auto"/>
              <w:rPr>
                <w:sz w:val="20"/>
                <w:szCs w:val="20"/>
              </w:rPr>
            </w:pPr>
            <w:r>
              <w:rPr>
                <w:sz w:val="20"/>
                <w:szCs w:val="20"/>
              </w:rPr>
              <w:t xml:space="preserve">Reappointment of Joy </w:t>
            </w:r>
            <w:proofErr w:type="spellStart"/>
            <w:r>
              <w:rPr>
                <w:sz w:val="20"/>
                <w:szCs w:val="20"/>
              </w:rPr>
              <w:t>Aruguete</w:t>
            </w:r>
            <w:proofErr w:type="spellEnd"/>
            <w:r>
              <w:rPr>
                <w:sz w:val="20"/>
                <w:szCs w:val="20"/>
              </w:rPr>
              <w:t xml:space="preserve"> as member of Chicago Community Land Trust Board.</w:t>
            </w:r>
          </w:p>
        </w:tc>
        <w:tc>
          <w:tcPr>
            <w:tcW w:w="1961" w:type="dxa"/>
            <w:tcBorders>
              <w:top w:val="single" w:sz="4" w:space="0" w:color="auto"/>
              <w:left w:val="single" w:sz="4" w:space="0" w:color="auto"/>
              <w:bottom w:val="single" w:sz="4" w:space="0" w:color="auto"/>
              <w:right w:val="single" w:sz="4" w:space="0" w:color="auto"/>
            </w:tcBorders>
            <w:hideMark/>
          </w:tcPr>
          <w:p w14:paraId="3FE3F6BE" w14:textId="77777777" w:rsidR="00017C36" w:rsidRDefault="00017C36">
            <w:pPr>
              <w:spacing w:after="0" w:line="240" w:lineRule="auto"/>
              <w:rPr>
                <w:sz w:val="20"/>
                <w:szCs w:val="20"/>
              </w:rPr>
            </w:pPr>
            <w:r>
              <w:rPr>
                <w:sz w:val="20"/>
                <w:szCs w:val="20"/>
              </w:rPr>
              <w:t>1/15/20</w:t>
            </w:r>
          </w:p>
        </w:tc>
        <w:tc>
          <w:tcPr>
            <w:tcW w:w="1802" w:type="dxa"/>
            <w:tcBorders>
              <w:top w:val="single" w:sz="4" w:space="0" w:color="auto"/>
              <w:left w:val="single" w:sz="4" w:space="0" w:color="auto"/>
              <w:bottom w:val="single" w:sz="4" w:space="0" w:color="auto"/>
              <w:right w:val="single" w:sz="4" w:space="0" w:color="auto"/>
            </w:tcBorders>
            <w:hideMark/>
          </w:tcPr>
          <w:p w14:paraId="277D9F68" w14:textId="77777777" w:rsidR="00017C36" w:rsidRDefault="00017C36">
            <w:pPr>
              <w:spacing w:after="0" w:line="240" w:lineRule="auto"/>
              <w:rPr>
                <w:sz w:val="20"/>
                <w:szCs w:val="20"/>
              </w:rPr>
            </w:pPr>
            <w:r>
              <w:rPr>
                <w:sz w:val="20"/>
                <w:szCs w:val="20"/>
              </w:rPr>
              <w:t>A2019-116</w:t>
            </w:r>
          </w:p>
        </w:tc>
        <w:tc>
          <w:tcPr>
            <w:tcW w:w="1790" w:type="dxa"/>
            <w:tcBorders>
              <w:top w:val="single" w:sz="4" w:space="0" w:color="auto"/>
              <w:left w:val="single" w:sz="4" w:space="0" w:color="auto"/>
              <w:bottom w:val="single" w:sz="4" w:space="0" w:color="auto"/>
              <w:right w:val="single" w:sz="4" w:space="0" w:color="auto"/>
            </w:tcBorders>
            <w:hideMark/>
          </w:tcPr>
          <w:p w14:paraId="19591E18" w14:textId="77777777" w:rsidR="00017C36" w:rsidRDefault="00017C36">
            <w:pPr>
              <w:spacing w:after="0" w:line="240" w:lineRule="auto"/>
              <w:rPr>
                <w:sz w:val="20"/>
                <w:szCs w:val="20"/>
              </w:rPr>
            </w:pPr>
            <w:r>
              <w:rPr>
                <w:sz w:val="20"/>
                <w:szCs w:val="20"/>
              </w:rPr>
              <w:t>48-1</w:t>
            </w:r>
          </w:p>
        </w:tc>
      </w:tr>
      <w:tr w:rsidR="00017C36" w14:paraId="6B31F0EC"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6F8058AB" w14:textId="77777777" w:rsidR="00017C36" w:rsidRDefault="00017C36">
            <w:pPr>
              <w:spacing w:after="0" w:line="240" w:lineRule="auto"/>
              <w:rPr>
                <w:sz w:val="20"/>
                <w:szCs w:val="20"/>
              </w:rPr>
            </w:pPr>
            <w:r>
              <w:rPr>
                <w:sz w:val="20"/>
                <w:szCs w:val="20"/>
              </w:rPr>
              <w:t>27</w:t>
            </w:r>
          </w:p>
        </w:tc>
        <w:tc>
          <w:tcPr>
            <w:tcW w:w="2786" w:type="dxa"/>
            <w:tcBorders>
              <w:top w:val="single" w:sz="4" w:space="0" w:color="auto"/>
              <w:left w:val="single" w:sz="4" w:space="0" w:color="auto"/>
              <w:bottom w:val="single" w:sz="4" w:space="0" w:color="auto"/>
              <w:right w:val="single" w:sz="4" w:space="0" w:color="auto"/>
            </w:tcBorders>
            <w:hideMark/>
          </w:tcPr>
          <w:p w14:paraId="29D69926" w14:textId="77777777" w:rsidR="00017C36" w:rsidRDefault="00017C36">
            <w:pPr>
              <w:spacing w:after="0" w:line="240" w:lineRule="auto"/>
              <w:rPr>
                <w:sz w:val="20"/>
                <w:szCs w:val="20"/>
              </w:rPr>
            </w:pPr>
            <w:r>
              <w:rPr>
                <w:sz w:val="20"/>
                <w:szCs w:val="20"/>
              </w:rPr>
              <w:t>Reappointment of Calvin L. Holmes as member of Chicago Community Land Trust Board.</w:t>
            </w:r>
          </w:p>
        </w:tc>
        <w:tc>
          <w:tcPr>
            <w:tcW w:w="1961" w:type="dxa"/>
            <w:tcBorders>
              <w:top w:val="single" w:sz="4" w:space="0" w:color="auto"/>
              <w:left w:val="single" w:sz="4" w:space="0" w:color="auto"/>
              <w:bottom w:val="single" w:sz="4" w:space="0" w:color="auto"/>
              <w:right w:val="single" w:sz="4" w:space="0" w:color="auto"/>
            </w:tcBorders>
            <w:hideMark/>
          </w:tcPr>
          <w:p w14:paraId="28BE188E" w14:textId="77777777" w:rsidR="00017C36" w:rsidRDefault="00017C36">
            <w:pPr>
              <w:spacing w:after="0" w:line="240" w:lineRule="auto"/>
              <w:rPr>
                <w:sz w:val="20"/>
                <w:szCs w:val="20"/>
              </w:rPr>
            </w:pPr>
            <w:r>
              <w:rPr>
                <w:sz w:val="20"/>
                <w:szCs w:val="20"/>
              </w:rPr>
              <w:t>1/15/20</w:t>
            </w:r>
          </w:p>
        </w:tc>
        <w:tc>
          <w:tcPr>
            <w:tcW w:w="1802" w:type="dxa"/>
            <w:tcBorders>
              <w:top w:val="single" w:sz="4" w:space="0" w:color="auto"/>
              <w:left w:val="single" w:sz="4" w:space="0" w:color="auto"/>
              <w:bottom w:val="single" w:sz="4" w:space="0" w:color="auto"/>
              <w:right w:val="single" w:sz="4" w:space="0" w:color="auto"/>
            </w:tcBorders>
            <w:hideMark/>
          </w:tcPr>
          <w:p w14:paraId="1FC0B995" w14:textId="77777777" w:rsidR="00017C36" w:rsidRDefault="00017C36">
            <w:pPr>
              <w:spacing w:after="0" w:line="240" w:lineRule="auto"/>
              <w:rPr>
                <w:sz w:val="20"/>
                <w:szCs w:val="20"/>
              </w:rPr>
            </w:pPr>
            <w:r>
              <w:rPr>
                <w:sz w:val="20"/>
                <w:szCs w:val="20"/>
              </w:rPr>
              <w:t>A2019-117</w:t>
            </w:r>
          </w:p>
        </w:tc>
        <w:tc>
          <w:tcPr>
            <w:tcW w:w="1790" w:type="dxa"/>
            <w:tcBorders>
              <w:top w:val="single" w:sz="4" w:space="0" w:color="auto"/>
              <w:left w:val="single" w:sz="4" w:space="0" w:color="auto"/>
              <w:bottom w:val="single" w:sz="4" w:space="0" w:color="auto"/>
              <w:right w:val="single" w:sz="4" w:space="0" w:color="auto"/>
            </w:tcBorders>
            <w:hideMark/>
          </w:tcPr>
          <w:p w14:paraId="3F9C533C" w14:textId="77777777" w:rsidR="00017C36" w:rsidRDefault="00017C36">
            <w:pPr>
              <w:spacing w:after="0" w:line="240" w:lineRule="auto"/>
              <w:rPr>
                <w:sz w:val="20"/>
                <w:szCs w:val="20"/>
              </w:rPr>
            </w:pPr>
            <w:r>
              <w:rPr>
                <w:sz w:val="20"/>
                <w:szCs w:val="20"/>
              </w:rPr>
              <w:t>48-1</w:t>
            </w:r>
          </w:p>
        </w:tc>
      </w:tr>
      <w:tr w:rsidR="00017C36" w14:paraId="7F602177"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75F47C8D" w14:textId="77777777" w:rsidR="00017C36" w:rsidRDefault="00017C36">
            <w:pPr>
              <w:spacing w:after="0" w:line="240" w:lineRule="auto"/>
              <w:rPr>
                <w:sz w:val="20"/>
                <w:szCs w:val="20"/>
              </w:rPr>
            </w:pPr>
            <w:r>
              <w:rPr>
                <w:sz w:val="20"/>
                <w:szCs w:val="20"/>
              </w:rPr>
              <w:t>28</w:t>
            </w:r>
          </w:p>
        </w:tc>
        <w:tc>
          <w:tcPr>
            <w:tcW w:w="2786" w:type="dxa"/>
            <w:tcBorders>
              <w:top w:val="single" w:sz="4" w:space="0" w:color="auto"/>
              <w:left w:val="single" w:sz="4" w:space="0" w:color="auto"/>
              <w:bottom w:val="single" w:sz="4" w:space="0" w:color="auto"/>
              <w:right w:val="single" w:sz="4" w:space="0" w:color="auto"/>
            </w:tcBorders>
            <w:hideMark/>
          </w:tcPr>
          <w:p w14:paraId="3F5B1FF0" w14:textId="77777777" w:rsidR="00017C36" w:rsidRDefault="00017C36">
            <w:pPr>
              <w:spacing w:after="0" w:line="240" w:lineRule="auto"/>
              <w:rPr>
                <w:sz w:val="20"/>
                <w:szCs w:val="20"/>
              </w:rPr>
            </w:pPr>
            <w:r>
              <w:rPr>
                <w:sz w:val="20"/>
                <w:szCs w:val="20"/>
              </w:rPr>
              <w:t>Reappointment of Robert V. McGhee as member of Chicago Community Land Trust Board.</w:t>
            </w:r>
          </w:p>
        </w:tc>
        <w:tc>
          <w:tcPr>
            <w:tcW w:w="1961" w:type="dxa"/>
            <w:tcBorders>
              <w:top w:val="single" w:sz="4" w:space="0" w:color="auto"/>
              <w:left w:val="single" w:sz="4" w:space="0" w:color="auto"/>
              <w:bottom w:val="single" w:sz="4" w:space="0" w:color="auto"/>
              <w:right w:val="single" w:sz="4" w:space="0" w:color="auto"/>
            </w:tcBorders>
            <w:hideMark/>
          </w:tcPr>
          <w:p w14:paraId="25E517A0" w14:textId="77777777" w:rsidR="00017C36" w:rsidRDefault="00017C36">
            <w:pPr>
              <w:spacing w:after="0" w:line="240" w:lineRule="auto"/>
              <w:rPr>
                <w:sz w:val="20"/>
                <w:szCs w:val="20"/>
              </w:rPr>
            </w:pPr>
            <w:r>
              <w:rPr>
                <w:sz w:val="20"/>
                <w:szCs w:val="20"/>
              </w:rPr>
              <w:t>1/15/20</w:t>
            </w:r>
          </w:p>
        </w:tc>
        <w:tc>
          <w:tcPr>
            <w:tcW w:w="1802" w:type="dxa"/>
            <w:tcBorders>
              <w:top w:val="single" w:sz="4" w:space="0" w:color="auto"/>
              <w:left w:val="single" w:sz="4" w:space="0" w:color="auto"/>
              <w:bottom w:val="single" w:sz="4" w:space="0" w:color="auto"/>
              <w:right w:val="single" w:sz="4" w:space="0" w:color="auto"/>
            </w:tcBorders>
            <w:hideMark/>
          </w:tcPr>
          <w:p w14:paraId="60C81C01" w14:textId="77777777" w:rsidR="00017C36" w:rsidRDefault="00017C36">
            <w:pPr>
              <w:spacing w:after="0" w:line="240" w:lineRule="auto"/>
              <w:rPr>
                <w:sz w:val="20"/>
                <w:szCs w:val="20"/>
              </w:rPr>
            </w:pPr>
            <w:r>
              <w:rPr>
                <w:sz w:val="20"/>
                <w:szCs w:val="20"/>
              </w:rPr>
              <w:t>A2019-118</w:t>
            </w:r>
          </w:p>
        </w:tc>
        <w:tc>
          <w:tcPr>
            <w:tcW w:w="1790" w:type="dxa"/>
            <w:tcBorders>
              <w:top w:val="single" w:sz="4" w:space="0" w:color="auto"/>
              <w:left w:val="single" w:sz="4" w:space="0" w:color="auto"/>
              <w:bottom w:val="single" w:sz="4" w:space="0" w:color="auto"/>
              <w:right w:val="single" w:sz="4" w:space="0" w:color="auto"/>
            </w:tcBorders>
            <w:hideMark/>
          </w:tcPr>
          <w:p w14:paraId="77E74C1E" w14:textId="77777777" w:rsidR="00017C36" w:rsidRDefault="00017C36">
            <w:pPr>
              <w:spacing w:after="0" w:line="240" w:lineRule="auto"/>
              <w:rPr>
                <w:sz w:val="20"/>
                <w:szCs w:val="20"/>
              </w:rPr>
            </w:pPr>
            <w:r>
              <w:rPr>
                <w:sz w:val="20"/>
                <w:szCs w:val="20"/>
              </w:rPr>
              <w:t>48-1</w:t>
            </w:r>
          </w:p>
        </w:tc>
      </w:tr>
      <w:tr w:rsidR="00017C36" w14:paraId="63417248"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25F0DB20" w14:textId="77777777" w:rsidR="00017C36" w:rsidRDefault="00017C36">
            <w:pPr>
              <w:spacing w:after="0" w:line="240" w:lineRule="auto"/>
              <w:rPr>
                <w:sz w:val="20"/>
                <w:szCs w:val="20"/>
              </w:rPr>
            </w:pPr>
            <w:r>
              <w:rPr>
                <w:sz w:val="20"/>
                <w:szCs w:val="20"/>
              </w:rPr>
              <w:lastRenderedPageBreak/>
              <w:t>29</w:t>
            </w:r>
          </w:p>
        </w:tc>
        <w:tc>
          <w:tcPr>
            <w:tcW w:w="2786" w:type="dxa"/>
            <w:tcBorders>
              <w:top w:val="single" w:sz="4" w:space="0" w:color="auto"/>
              <w:left w:val="single" w:sz="4" w:space="0" w:color="auto"/>
              <w:bottom w:val="single" w:sz="4" w:space="0" w:color="auto"/>
              <w:right w:val="single" w:sz="4" w:space="0" w:color="auto"/>
            </w:tcBorders>
            <w:hideMark/>
          </w:tcPr>
          <w:p w14:paraId="24132F12" w14:textId="77777777" w:rsidR="00017C36" w:rsidRDefault="00017C36">
            <w:pPr>
              <w:pStyle w:val="NoSpacing"/>
              <w:rPr>
                <w:rFonts w:asciiTheme="minorHAnsi" w:hAnsiTheme="minorHAnsi"/>
                <w:sz w:val="20"/>
                <w:szCs w:val="20"/>
              </w:rPr>
            </w:pPr>
            <w:r>
              <w:rPr>
                <w:rFonts w:asciiTheme="minorHAnsi" w:hAnsiTheme="minorHAnsi"/>
                <w:sz w:val="20"/>
                <w:szCs w:val="20"/>
              </w:rPr>
              <w:t xml:space="preserve">Settlement: Etheredge v. City of Chicago, Mark </w:t>
            </w:r>
            <w:proofErr w:type="spellStart"/>
            <w:r>
              <w:rPr>
                <w:rFonts w:asciiTheme="minorHAnsi" w:hAnsiTheme="minorHAnsi"/>
                <w:sz w:val="20"/>
                <w:szCs w:val="20"/>
              </w:rPr>
              <w:t>Heinzel</w:t>
            </w:r>
            <w:proofErr w:type="spellEnd"/>
            <w:r>
              <w:rPr>
                <w:rFonts w:asciiTheme="minorHAnsi" w:hAnsiTheme="minorHAnsi"/>
                <w:sz w:val="20"/>
                <w:szCs w:val="20"/>
              </w:rPr>
              <w:t>, Robert McGee, and Joseph Perez.</w:t>
            </w:r>
          </w:p>
        </w:tc>
        <w:tc>
          <w:tcPr>
            <w:tcW w:w="1961" w:type="dxa"/>
            <w:tcBorders>
              <w:top w:val="single" w:sz="4" w:space="0" w:color="auto"/>
              <w:left w:val="single" w:sz="4" w:space="0" w:color="auto"/>
              <w:bottom w:val="single" w:sz="4" w:space="0" w:color="auto"/>
              <w:right w:val="single" w:sz="4" w:space="0" w:color="auto"/>
            </w:tcBorders>
            <w:hideMark/>
          </w:tcPr>
          <w:p w14:paraId="0F019438" w14:textId="77777777" w:rsidR="00017C36" w:rsidRDefault="00017C36">
            <w:pPr>
              <w:spacing w:after="0" w:line="240" w:lineRule="auto"/>
              <w:rPr>
                <w:sz w:val="20"/>
                <w:szCs w:val="20"/>
              </w:rPr>
            </w:pPr>
            <w:r>
              <w:rPr>
                <w:sz w:val="20"/>
                <w:szCs w:val="20"/>
              </w:rPr>
              <w:t>2/19/20</w:t>
            </w:r>
          </w:p>
        </w:tc>
        <w:tc>
          <w:tcPr>
            <w:tcW w:w="1802" w:type="dxa"/>
            <w:tcBorders>
              <w:top w:val="single" w:sz="4" w:space="0" w:color="auto"/>
              <w:left w:val="single" w:sz="4" w:space="0" w:color="auto"/>
              <w:bottom w:val="single" w:sz="4" w:space="0" w:color="auto"/>
              <w:right w:val="single" w:sz="4" w:space="0" w:color="auto"/>
            </w:tcBorders>
            <w:hideMark/>
          </w:tcPr>
          <w:p w14:paraId="4A9FD12E" w14:textId="77777777" w:rsidR="00017C36" w:rsidRDefault="00017C36">
            <w:pPr>
              <w:spacing w:after="0" w:line="240" w:lineRule="auto"/>
              <w:rPr>
                <w:sz w:val="20"/>
                <w:szCs w:val="20"/>
              </w:rPr>
            </w:pPr>
            <w:r>
              <w:rPr>
                <w:sz w:val="20"/>
                <w:szCs w:val="20"/>
              </w:rPr>
              <w:t>Or2020-48</w:t>
            </w:r>
          </w:p>
        </w:tc>
        <w:tc>
          <w:tcPr>
            <w:tcW w:w="1790" w:type="dxa"/>
            <w:tcBorders>
              <w:top w:val="single" w:sz="4" w:space="0" w:color="auto"/>
              <w:left w:val="single" w:sz="4" w:space="0" w:color="auto"/>
              <w:bottom w:val="single" w:sz="4" w:space="0" w:color="auto"/>
              <w:right w:val="single" w:sz="4" w:space="0" w:color="auto"/>
            </w:tcBorders>
            <w:hideMark/>
          </w:tcPr>
          <w:p w14:paraId="7028AB53" w14:textId="77777777" w:rsidR="00017C36" w:rsidRDefault="00017C36">
            <w:pPr>
              <w:spacing w:after="0" w:line="240" w:lineRule="auto"/>
              <w:rPr>
                <w:sz w:val="20"/>
                <w:szCs w:val="20"/>
              </w:rPr>
            </w:pPr>
            <w:r>
              <w:rPr>
                <w:sz w:val="20"/>
                <w:szCs w:val="20"/>
              </w:rPr>
              <w:t>36-14</w:t>
            </w:r>
          </w:p>
        </w:tc>
      </w:tr>
      <w:tr w:rsidR="00017C36" w14:paraId="5CEDFF1C"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60CA19FB" w14:textId="77777777" w:rsidR="00017C36" w:rsidRDefault="00017C36">
            <w:pPr>
              <w:spacing w:after="0" w:line="240" w:lineRule="auto"/>
              <w:rPr>
                <w:sz w:val="20"/>
                <w:szCs w:val="20"/>
              </w:rPr>
            </w:pPr>
            <w:r>
              <w:rPr>
                <w:sz w:val="20"/>
                <w:szCs w:val="20"/>
              </w:rPr>
              <w:t>30</w:t>
            </w:r>
          </w:p>
        </w:tc>
        <w:tc>
          <w:tcPr>
            <w:tcW w:w="2786" w:type="dxa"/>
            <w:tcBorders>
              <w:top w:val="single" w:sz="4" w:space="0" w:color="auto"/>
              <w:left w:val="single" w:sz="4" w:space="0" w:color="auto"/>
              <w:bottom w:val="single" w:sz="4" w:space="0" w:color="auto"/>
              <w:right w:val="single" w:sz="4" w:space="0" w:color="auto"/>
            </w:tcBorders>
            <w:hideMark/>
          </w:tcPr>
          <w:p w14:paraId="4453AC9E" w14:textId="77777777" w:rsidR="00017C36" w:rsidRDefault="00017C36">
            <w:pPr>
              <w:pStyle w:val="NoSpacing"/>
              <w:rPr>
                <w:rFonts w:asciiTheme="minorHAnsi" w:hAnsiTheme="minorHAnsi"/>
                <w:sz w:val="20"/>
                <w:szCs w:val="20"/>
              </w:rPr>
            </w:pPr>
            <w:r>
              <w:rPr>
                <w:rFonts w:asciiTheme="minorHAnsi" w:hAnsiTheme="minorHAnsi"/>
                <w:sz w:val="20"/>
                <w:szCs w:val="20"/>
              </w:rPr>
              <w:t xml:space="preserve">Settlement: Cruz Rodriguez and Aurora Rodriguez v. City of Chicago, Chad Smith, Scott </w:t>
            </w:r>
            <w:proofErr w:type="spellStart"/>
            <w:r>
              <w:rPr>
                <w:rFonts w:asciiTheme="minorHAnsi" w:hAnsiTheme="minorHAnsi"/>
                <w:sz w:val="20"/>
                <w:szCs w:val="20"/>
              </w:rPr>
              <w:t>Konior</w:t>
            </w:r>
            <w:proofErr w:type="spellEnd"/>
            <w:r>
              <w:rPr>
                <w:rFonts w:asciiTheme="minorHAnsi" w:hAnsiTheme="minorHAnsi"/>
                <w:sz w:val="20"/>
                <w:szCs w:val="20"/>
              </w:rPr>
              <w:t>, Michael Fergus, John Swarbrick, Marco Mendoza, Luis Reyes, Marty Ridge, and Geoffrey Baker.</w:t>
            </w:r>
          </w:p>
        </w:tc>
        <w:tc>
          <w:tcPr>
            <w:tcW w:w="1961" w:type="dxa"/>
            <w:tcBorders>
              <w:top w:val="single" w:sz="4" w:space="0" w:color="auto"/>
              <w:left w:val="single" w:sz="4" w:space="0" w:color="auto"/>
              <w:bottom w:val="single" w:sz="4" w:space="0" w:color="auto"/>
              <w:right w:val="single" w:sz="4" w:space="0" w:color="auto"/>
            </w:tcBorders>
            <w:hideMark/>
          </w:tcPr>
          <w:p w14:paraId="5911FB98" w14:textId="77777777" w:rsidR="00017C36" w:rsidRDefault="00017C36">
            <w:pPr>
              <w:spacing w:after="0" w:line="240" w:lineRule="auto"/>
              <w:rPr>
                <w:sz w:val="20"/>
                <w:szCs w:val="20"/>
              </w:rPr>
            </w:pPr>
            <w:r>
              <w:rPr>
                <w:sz w:val="20"/>
                <w:szCs w:val="20"/>
              </w:rPr>
              <w:t>2/19/20</w:t>
            </w:r>
          </w:p>
        </w:tc>
        <w:tc>
          <w:tcPr>
            <w:tcW w:w="1802" w:type="dxa"/>
            <w:tcBorders>
              <w:top w:val="single" w:sz="4" w:space="0" w:color="auto"/>
              <w:left w:val="single" w:sz="4" w:space="0" w:color="auto"/>
              <w:bottom w:val="single" w:sz="4" w:space="0" w:color="auto"/>
              <w:right w:val="single" w:sz="4" w:space="0" w:color="auto"/>
            </w:tcBorders>
            <w:hideMark/>
          </w:tcPr>
          <w:p w14:paraId="21EDDA07" w14:textId="77777777" w:rsidR="00017C36" w:rsidRDefault="00017C36">
            <w:pPr>
              <w:spacing w:after="0" w:line="240" w:lineRule="auto"/>
              <w:rPr>
                <w:sz w:val="20"/>
                <w:szCs w:val="20"/>
              </w:rPr>
            </w:pPr>
            <w:r>
              <w:rPr>
                <w:sz w:val="20"/>
                <w:szCs w:val="20"/>
              </w:rPr>
              <w:t>Or2020-50</w:t>
            </w:r>
          </w:p>
        </w:tc>
        <w:tc>
          <w:tcPr>
            <w:tcW w:w="1790" w:type="dxa"/>
            <w:tcBorders>
              <w:top w:val="single" w:sz="4" w:space="0" w:color="auto"/>
              <w:left w:val="single" w:sz="4" w:space="0" w:color="auto"/>
              <w:bottom w:val="single" w:sz="4" w:space="0" w:color="auto"/>
              <w:right w:val="single" w:sz="4" w:space="0" w:color="auto"/>
            </w:tcBorders>
            <w:hideMark/>
          </w:tcPr>
          <w:p w14:paraId="3CD1EFEC" w14:textId="77777777" w:rsidR="00017C36" w:rsidRDefault="00017C36">
            <w:pPr>
              <w:spacing w:after="0" w:line="240" w:lineRule="auto"/>
              <w:rPr>
                <w:sz w:val="20"/>
                <w:szCs w:val="20"/>
              </w:rPr>
            </w:pPr>
            <w:r>
              <w:rPr>
                <w:sz w:val="20"/>
                <w:szCs w:val="20"/>
              </w:rPr>
              <w:t>34-15</w:t>
            </w:r>
          </w:p>
        </w:tc>
      </w:tr>
      <w:tr w:rsidR="00017C36" w14:paraId="66DC0F3A" w14:textId="77777777" w:rsidTr="00A6284B">
        <w:tc>
          <w:tcPr>
            <w:tcW w:w="1011" w:type="dxa"/>
            <w:tcBorders>
              <w:top w:val="single" w:sz="4" w:space="0" w:color="auto"/>
              <w:left w:val="single" w:sz="4" w:space="0" w:color="auto"/>
              <w:bottom w:val="single" w:sz="4" w:space="0" w:color="auto"/>
              <w:right w:val="single" w:sz="4" w:space="0" w:color="auto"/>
            </w:tcBorders>
            <w:hideMark/>
          </w:tcPr>
          <w:p w14:paraId="3160AEDD" w14:textId="77777777" w:rsidR="00017C36" w:rsidRDefault="00017C36">
            <w:pPr>
              <w:spacing w:after="0" w:line="240" w:lineRule="auto"/>
              <w:rPr>
                <w:sz w:val="20"/>
                <w:szCs w:val="20"/>
              </w:rPr>
            </w:pPr>
            <w:r>
              <w:rPr>
                <w:sz w:val="20"/>
                <w:szCs w:val="20"/>
              </w:rPr>
              <w:t>31</w:t>
            </w:r>
          </w:p>
        </w:tc>
        <w:tc>
          <w:tcPr>
            <w:tcW w:w="2786" w:type="dxa"/>
            <w:tcBorders>
              <w:top w:val="single" w:sz="4" w:space="0" w:color="auto"/>
              <w:left w:val="single" w:sz="4" w:space="0" w:color="auto"/>
              <w:bottom w:val="single" w:sz="4" w:space="0" w:color="auto"/>
              <w:right w:val="single" w:sz="4" w:space="0" w:color="auto"/>
            </w:tcBorders>
            <w:hideMark/>
          </w:tcPr>
          <w:p w14:paraId="65211805" w14:textId="77777777" w:rsidR="00017C36" w:rsidRDefault="00017C36">
            <w:pPr>
              <w:pStyle w:val="NoSpacing"/>
              <w:rPr>
                <w:rFonts w:asciiTheme="minorHAnsi" w:hAnsiTheme="minorHAnsi"/>
                <w:sz w:val="20"/>
                <w:szCs w:val="20"/>
              </w:rPr>
            </w:pPr>
            <w:r>
              <w:rPr>
                <w:rFonts w:asciiTheme="minorHAnsi" w:hAnsiTheme="minorHAnsi"/>
                <w:sz w:val="20"/>
                <w:szCs w:val="20"/>
              </w:rPr>
              <w:t>Settlement: Janet Godinez,</w:t>
            </w:r>
          </w:p>
          <w:p w14:paraId="41A35973" w14:textId="77777777" w:rsidR="00017C36" w:rsidRDefault="00017C36">
            <w:pPr>
              <w:pStyle w:val="NoSpacing"/>
              <w:rPr>
                <w:rFonts w:asciiTheme="minorHAnsi" w:hAnsiTheme="minorHAnsi"/>
                <w:sz w:val="20"/>
                <w:szCs w:val="20"/>
              </w:rPr>
            </w:pPr>
            <w:r>
              <w:rPr>
                <w:rFonts w:asciiTheme="minorHAnsi" w:hAnsiTheme="minorHAnsi"/>
                <w:sz w:val="20"/>
                <w:szCs w:val="20"/>
              </w:rPr>
              <w:t>Deceased v. City of Chicago and Chicago Police Officers.</w:t>
            </w:r>
          </w:p>
        </w:tc>
        <w:tc>
          <w:tcPr>
            <w:tcW w:w="1961" w:type="dxa"/>
            <w:tcBorders>
              <w:top w:val="single" w:sz="4" w:space="0" w:color="auto"/>
              <w:left w:val="single" w:sz="4" w:space="0" w:color="auto"/>
              <w:bottom w:val="single" w:sz="4" w:space="0" w:color="auto"/>
              <w:right w:val="single" w:sz="4" w:space="0" w:color="auto"/>
            </w:tcBorders>
            <w:hideMark/>
          </w:tcPr>
          <w:p w14:paraId="32AB5E41" w14:textId="77777777" w:rsidR="00017C36" w:rsidRDefault="00017C36">
            <w:pPr>
              <w:spacing w:after="0" w:line="240" w:lineRule="auto"/>
              <w:rPr>
                <w:sz w:val="20"/>
                <w:szCs w:val="20"/>
              </w:rPr>
            </w:pPr>
            <w:r>
              <w:rPr>
                <w:sz w:val="20"/>
                <w:szCs w:val="20"/>
              </w:rPr>
              <w:t>2/19/20</w:t>
            </w:r>
          </w:p>
        </w:tc>
        <w:tc>
          <w:tcPr>
            <w:tcW w:w="1802" w:type="dxa"/>
            <w:tcBorders>
              <w:top w:val="single" w:sz="4" w:space="0" w:color="auto"/>
              <w:left w:val="single" w:sz="4" w:space="0" w:color="auto"/>
              <w:bottom w:val="single" w:sz="4" w:space="0" w:color="auto"/>
              <w:right w:val="single" w:sz="4" w:space="0" w:color="auto"/>
            </w:tcBorders>
            <w:hideMark/>
          </w:tcPr>
          <w:p w14:paraId="734BB668" w14:textId="77777777" w:rsidR="00017C36" w:rsidRDefault="00017C36">
            <w:pPr>
              <w:spacing w:after="0" w:line="240" w:lineRule="auto"/>
              <w:rPr>
                <w:sz w:val="20"/>
                <w:szCs w:val="20"/>
              </w:rPr>
            </w:pPr>
            <w:r>
              <w:rPr>
                <w:sz w:val="20"/>
                <w:szCs w:val="20"/>
              </w:rPr>
              <w:t>Or2019-512</w:t>
            </w:r>
          </w:p>
        </w:tc>
        <w:tc>
          <w:tcPr>
            <w:tcW w:w="1790" w:type="dxa"/>
            <w:tcBorders>
              <w:top w:val="single" w:sz="4" w:space="0" w:color="auto"/>
              <w:left w:val="single" w:sz="4" w:space="0" w:color="auto"/>
              <w:bottom w:val="single" w:sz="4" w:space="0" w:color="auto"/>
              <w:right w:val="single" w:sz="4" w:space="0" w:color="auto"/>
            </w:tcBorders>
            <w:hideMark/>
          </w:tcPr>
          <w:p w14:paraId="3AA1A8F8" w14:textId="77777777" w:rsidR="00017C36" w:rsidRDefault="00017C36">
            <w:pPr>
              <w:spacing w:after="0" w:line="240" w:lineRule="auto"/>
              <w:rPr>
                <w:sz w:val="20"/>
                <w:szCs w:val="20"/>
              </w:rPr>
            </w:pPr>
            <w:r>
              <w:rPr>
                <w:sz w:val="20"/>
                <w:szCs w:val="20"/>
              </w:rPr>
              <w:t>37-13</w:t>
            </w:r>
          </w:p>
        </w:tc>
        <w:bookmarkEnd w:id="2"/>
      </w:tr>
      <w:tr w:rsidR="00A6284B" w14:paraId="4FBE6962" w14:textId="77777777" w:rsidTr="00A6284B">
        <w:tc>
          <w:tcPr>
            <w:tcW w:w="1011" w:type="dxa"/>
          </w:tcPr>
          <w:p w14:paraId="23411BCF" w14:textId="77777777" w:rsidR="00A6284B" w:rsidRPr="00A673C8" w:rsidRDefault="00A6284B" w:rsidP="00857989">
            <w:pPr>
              <w:rPr>
                <w:rFonts w:cstheme="minorHAnsi"/>
                <w:sz w:val="20"/>
                <w:szCs w:val="20"/>
              </w:rPr>
            </w:pPr>
            <w:r w:rsidRPr="00A673C8">
              <w:rPr>
                <w:rFonts w:cstheme="minorHAnsi"/>
                <w:sz w:val="20"/>
                <w:szCs w:val="20"/>
              </w:rPr>
              <w:t>32</w:t>
            </w:r>
          </w:p>
        </w:tc>
        <w:tc>
          <w:tcPr>
            <w:tcW w:w="2786" w:type="dxa"/>
          </w:tcPr>
          <w:p w14:paraId="13D491B8" w14:textId="77777777" w:rsidR="00A6284B" w:rsidRPr="00A673C8" w:rsidRDefault="00A673C8" w:rsidP="00857989">
            <w:pPr>
              <w:pStyle w:val="NoSpacing"/>
              <w:rPr>
                <w:rFonts w:asciiTheme="minorHAnsi" w:hAnsiTheme="minorHAnsi" w:cstheme="minorHAnsi"/>
                <w:sz w:val="20"/>
                <w:szCs w:val="20"/>
              </w:rPr>
            </w:pPr>
            <w:r>
              <w:rPr>
                <w:rFonts w:asciiTheme="minorHAnsi" w:hAnsiTheme="minorHAnsi" w:cstheme="minorHAnsi"/>
                <w:sz w:val="20"/>
                <w:szCs w:val="20"/>
              </w:rPr>
              <w:t xml:space="preserve">Defer </w:t>
            </w:r>
            <w:r w:rsidR="00A6284B" w:rsidRPr="00A673C8">
              <w:rPr>
                <w:rFonts w:asciiTheme="minorHAnsi" w:hAnsiTheme="minorHAnsi" w:cstheme="minorHAnsi"/>
                <w:sz w:val="20"/>
                <w:szCs w:val="20"/>
              </w:rPr>
              <w:t>Meeting</w:t>
            </w:r>
          </w:p>
        </w:tc>
        <w:tc>
          <w:tcPr>
            <w:tcW w:w="1961" w:type="dxa"/>
          </w:tcPr>
          <w:p w14:paraId="5CE6F830" w14:textId="77777777" w:rsidR="00A6284B" w:rsidRPr="00A673C8" w:rsidRDefault="00A6284B" w:rsidP="00857989">
            <w:pPr>
              <w:rPr>
                <w:rFonts w:cstheme="minorHAnsi"/>
                <w:sz w:val="20"/>
                <w:szCs w:val="20"/>
              </w:rPr>
            </w:pPr>
            <w:r w:rsidRPr="00A673C8">
              <w:rPr>
                <w:rFonts w:cstheme="minorHAnsi"/>
                <w:sz w:val="20"/>
                <w:szCs w:val="20"/>
              </w:rPr>
              <w:t>4/22/20</w:t>
            </w:r>
          </w:p>
        </w:tc>
        <w:tc>
          <w:tcPr>
            <w:tcW w:w="1802" w:type="dxa"/>
          </w:tcPr>
          <w:p w14:paraId="23CC3A0F" w14:textId="77777777" w:rsidR="00A6284B" w:rsidRPr="00A673C8" w:rsidRDefault="00A6284B" w:rsidP="00857989">
            <w:pPr>
              <w:rPr>
                <w:rFonts w:cstheme="minorHAnsi"/>
                <w:sz w:val="20"/>
                <w:szCs w:val="20"/>
              </w:rPr>
            </w:pPr>
          </w:p>
        </w:tc>
        <w:tc>
          <w:tcPr>
            <w:tcW w:w="1790" w:type="dxa"/>
          </w:tcPr>
          <w:p w14:paraId="6CDC0526" w14:textId="77777777" w:rsidR="00A6284B" w:rsidRPr="00A673C8" w:rsidRDefault="00A6284B" w:rsidP="00857989">
            <w:pPr>
              <w:rPr>
                <w:rFonts w:cstheme="minorHAnsi"/>
                <w:sz w:val="20"/>
                <w:szCs w:val="20"/>
              </w:rPr>
            </w:pPr>
            <w:r w:rsidRPr="00A673C8">
              <w:rPr>
                <w:rFonts w:cstheme="minorHAnsi"/>
                <w:sz w:val="20"/>
                <w:szCs w:val="20"/>
              </w:rPr>
              <w:t>49-1</w:t>
            </w:r>
          </w:p>
        </w:tc>
      </w:tr>
      <w:tr w:rsidR="00A6284B" w14:paraId="42970186" w14:textId="77777777" w:rsidTr="00A6284B">
        <w:tc>
          <w:tcPr>
            <w:tcW w:w="1011" w:type="dxa"/>
          </w:tcPr>
          <w:p w14:paraId="56DDA1B4" w14:textId="77777777" w:rsidR="00A6284B" w:rsidRPr="00A673C8" w:rsidRDefault="00A6284B" w:rsidP="00857989">
            <w:pPr>
              <w:rPr>
                <w:rFonts w:cstheme="minorHAnsi"/>
                <w:sz w:val="20"/>
                <w:szCs w:val="20"/>
              </w:rPr>
            </w:pPr>
            <w:r w:rsidRPr="00A673C8">
              <w:rPr>
                <w:rFonts w:cstheme="minorHAnsi"/>
                <w:sz w:val="20"/>
                <w:szCs w:val="20"/>
              </w:rPr>
              <w:t>33</w:t>
            </w:r>
          </w:p>
        </w:tc>
        <w:tc>
          <w:tcPr>
            <w:tcW w:w="2786" w:type="dxa"/>
          </w:tcPr>
          <w:p w14:paraId="0F914CB6" w14:textId="77777777" w:rsidR="00A6284B" w:rsidRPr="00A673C8" w:rsidRDefault="00A6284B" w:rsidP="00857989">
            <w:pPr>
              <w:pStyle w:val="NoSpacing"/>
              <w:rPr>
                <w:rFonts w:asciiTheme="minorHAnsi" w:hAnsiTheme="minorHAnsi" w:cstheme="minorHAnsi"/>
                <w:sz w:val="20"/>
                <w:szCs w:val="20"/>
              </w:rPr>
            </w:pPr>
            <w:r w:rsidRPr="00A673C8">
              <w:rPr>
                <w:rFonts w:asciiTheme="minorHAnsi" w:hAnsiTheme="minorHAnsi" w:cstheme="minorHAnsi"/>
                <w:sz w:val="20"/>
                <w:szCs w:val="20"/>
              </w:rPr>
              <w:t xml:space="preserve">Emergency Powers </w:t>
            </w:r>
          </w:p>
        </w:tc>
        <w:tc>
          <w:tcPr>
            <w:tcW w:w="1961" w:type="dxa"/>
          </w:tcPr>
          <w:p w14:paraId="54389F2F" w14:textId="77777777" w:rsidR="00A6284B" w:rsidRPr="00A673C8" w:rsidRDefault="00A6284B" w:rsidP="00857989">
            <w:pPr>
              <w:rPr>
                <w:rFonts w:cstheme="minorHAnsi"/>
                <w:sz w:val="20"/>
                <w:szCs w:val="20"/>
              </w:rPr>
            </w:pPr>
            <w:r w:rsidRPr="00A673C8">
              <w:rPr>
                <w:rFonts w:cstheme="minorHAnsi"/>
                <w:sz w:val="20"/>
                <w:szCs w:val="20"/>
              </w:rPr>
              <w:t>4/24/20</w:t>
            </w:r>
          </w:p>
        </w:tc>
        <w:tc>
          <w:tcPr>
            <w:tcW w:w="1802" w:type="dxa"/>
          </w:tcPr>
          <w:p w14:paraId="1B3FA957" w14:textId="77777777" w:rsidR="00A6284B" w:rsidRPr="00A673C8" w:rsidRDefault="00A6284B" w:rsidP="00857989">
            <w:pPr>
              <w:rPr>
                <w:rFonts w:cstheme="minorHAnsi"/>
                <w:sz w:val="20"/>
                <w:szCs w:val="20"/>
              </w:rPr>
            </w:pPr>
          </w:p>
        </w:tc>
        <w:tc>
          <w:tcPr>
            <w:tcW w:w="1790" w:type="dxa"/>
          </w:tcPr>
          <w:p w14:paraId="74502B38" w14:textId="77777777" w:rsidR="00A6284B" w:rsidRPr="00A673C8" w:rsidRDefault="00A6284B" w:rsidP="00857989">
            <w:pPr>
              <w:rPr>
                <w:rFonts w:cstheme="minorHAnsi"/>
                <w:sz w:val="20"/>
                <w:szCs w:val="20"/>
              </w:rPr>
            </w:pPr>
            <w:r w:rsidRPr="00A673C8">
              <w:rPr>
                <w:rFonts w:cstheme="minorHAnsi"/>
                <w:sz w:val="20"/>
                <w:szCs w:val="20"/>
              </w:rPr>
              <w:t>29-21</w:t>
            </w:r>
          </w:p>
        </w:tc>
      </w:tr>
      <w:tr w:rsidR="00A6284B" w14:paraId="4BFFDCBF" w14:textId="77777777" w:rsidTr="00A6284B">
        <w:tc>
          <w:tcPr>
            <w:tcW w:w="1011" w:type="dxa"/>
          </w:tcPr>
          <w:p w14:paraId="36224706" w14:textId="77777777" w:rsidR="00A6284B" w:rsidRPr="00A673C8" w:rsidRDefault="00A6284B" w:rsidP="00857989">
            <w:pPr>
              <w:rPr>
                <w:rFonts w:cstheme="minorHAnsi"/>
                <w:sz w:val="20"/>
                <w:szCs w:val="20"/>
              </w:rPr>
            </w:pPr>
            <w:r w:rsidRPr="00A673C8">
              <w:rPr>
                <w:rFonts w:cstheme="minorHAnsi"/>
                <w:sz w:val="20"/>
                <w:szCs w:val="20"/>
              </w:rPr>
              <w:t>34</w:t>
            </w:r>
          </w:p>
        </w:tc>
        <w:tc>
          <w:tcPr>
            <w:tcW w:w="2786" w:type="dxa"/>
          </w:tcPr>
          <w:p w14:paraId="5C0B86BF" w14:textId="77777777" w:rsidR="00A6284B" w:rsidRPr="00A673C8" w:rsidRDefault="00A6284B" w:rsidP="00857989">
            <w:pPr>
              <w:pStyle w:val="NoSpacing"/>
              <w:rPr>
                <w:rFonts w:asciiTheme="minorHAnsi" w:hAnsiTheme="minorHAnsi" w:cstheme="minorHAnsi"/>
                <w:sz w:val="20"/>
                <w:szCs w:val="20"/>
              </w:rPr>
            </w:pPr>
            <w:r w:rsidRPr="00A673C8">
              <w:rPr>
                <w:rFonts w:asciiTheme="minorHAnsi" w:hAnsiTheme="minorHAnsi" w:cstheme="minorHAnsi"/>
                <w:sz w:val="20"/>
                <w:szCs w:val="20"/>
              </w:rPr>
              <w:t>Setting New Meeting Date</w:t>
            </w:r>
          </w:p>
        </w:tc>
        <w:tc>
          <w:tcPr>
            <w:tcW w:w="1961" w:type="dxa"/>
          </w:tcPr>
          <w:p w14:paraId="413D37DC" w14:textId="77777777" w:rsidR="00A6284B" w:rsidRPr="00A673C8" w:rsidRDefault="00A6284B" w:rsidP="00857989">
            <w:pPr>
              <w:rPr>
                <w:rFonts w:cstheme="minorHAnsi"/>
                <w:sz w:val="20"/>
                <w:szCs w:val="20"/>
              </w:rPr>
            </w:pPr>
            <w:r w:rsidRPr="00A673C8">
              <w:rPr>
                <w:rFonts w:cstheme="minorHAnsi"/>
                <w:sz w:val="20"/>
                <w:szCs w:val="20"/>
              </w:rPr>
              <w:t>4/24/20</w:t>
            </w:r>
          </w:p>
        </w:tc>
        <w:tc>
          <w:tcPr>
            <w:tcW w:w="1802" w:type="dxa"/>
          </w:tcPr>
          <w:p w14:paraId="6494D108" w14:textId="77777777" w:rsidR="00A6284B" w:rsidRPr="00A673C8" w:rsidRDefault="00A6284B" w:rsidP="00857989">
            <w:pPr>
              <w:rPr>
                <w:rFonts w:cstheme="minorHAnsi"/>
                <w:sz w:val="20"/>
                <w:szCs w:val="20"/>
              </w:rPr>
            </w:pPr>
          </w:p>
        </w:tc>
        <w:tc>
          <w:tcPr>
            <w:tcW w:w="1790" w:type="dxa"/>
          </w:tcPr>
          <w:p w14:paraId="3C23FF24" w14:textId="77777777" w:rsidR="00A6284B" w:rsidRPr="00A673C8" w:rsidRDefault="00A6284B" w:rsidP="00857989">
            <w:pPr>
              <w:rPr>
                <w:rFonts w:cstheme="minorHAnsi"/>
                <w:sz w:val="20"/>
                <w:szCs w:val="20"/>
              </w:rPr>
            </w:pPr>
            <w:r w:rsidRPr="00A673C8">
              <w:rPr>
                <w:rFonts w:cstheme="minorHAnsi"/>
                <w:sz w:val="20"/>
                <w:szCs w:val="20"/>
              </w:rPr>
              <w:t>36-13</w:t>
            </w:r>
          </w:p>
        </w:tc>
      </w:tr>
    </w:tbl>
    <w:p w14:paraId="31C46EF8" w14:textId="77777777" w:rsidR="00CD528A" w:rsidRDefault="00CD528A" w:rsidP="00CD528A">
      <w:pPr>
        <w:rPr>
          <w:sz w:val="20"/>
          <w:szCs w:val="20"/>
        </w:rPr>
      </w:pPr>
      <w:r>
        <w:rPr>
          <w:sz w:val="20"/>
          <w:szCs w:val="20"/>
        </w:rPr>
        <w:br w:type="page"/>
      </w:r>
    </w:p>
    <w:p w14:paraId="57E1E2EE" w14:textId="77777777" w:rsidR="00CD528A" w:rsidRPr="00E14120" w:rsidRDefault="00CD528A" w:rsidP="00CD528A">
      <w:pPr>
        <w:pStyle w:val="NoSpacing"/>
        <w:jc w:val="center"/>
        <w:rPr>
          <w:rFonts w:ascii="Arial" w:hAnsi="Arial" w:cs="Arial"/>
          <w:b/>
          <w:bCs/>
          <w:sz w:val="20"/>
          <w:szCs w:val="20"/>
        </w:rPr>
      </w:pPr>
      <w:r w:rsidRPr="00E14120">
        <w:rPr>
          <w:rFonts w:ascii="Arial" w:hAnsi="Arial" w:cs="Arial"/>
          <w:b/>
          <w:bCs/>
          <w:sz w:val="20"/>
          <w:szCs w:val="20"/>
        </w:rPr>
        <w:lastRenderedPageBreak/>
        <w:t>Appendix 2: Aldermanic Voting Records for Divided Roll Call Votes June 2019–</w:t>
      </w:r>
      <w:r w:rsidR="00A6284B">
        <w:rPr>
          <w:rFonts w:ascii="Arial" w:hAnsi="Arial" w:cs="Arial"/>
          <w:b/>
          <w:bCs/>
          <w:sz w:val="20"/>
          <w:szCs w:val="20"/>
        </w:rPr>
        <w:t>April</w:t>
      </w:r>
      <w:r w:rsidRPr="00E14120">
        <w:rPr>
          <w:rFonts w:ascii="Arial" w:hAnsi="Arial" w:cs="Arial"/>
          <w:b/>
          <w:bCs/>
          <w:sz w:val="20"/>
          <w:szCs w:val="20"/>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880"/>
        <w:gridCol w:w="1161"/>
        <w:gridCol w:w="1336"/>
        <w:gridCol w:w="1336"/>
        <w:gridCol w:w="1336"/>
      </w:tblGrid>
      <w:tr w:rsidR="00CD528A" w:rsidRPr="00FE03A8" w14:paraId="0650EF7E" w14:textId="77777777" w:rsidTr="00A673C8">
        <w:tc>
          <w:tcPr>
            <w:tcW w:w="715" w:type="dxa"/>
            <w:vAlign w:val="bottom"/>
          </w:tcPr>
          <w:p w14:paraId="0FCB9F34" w14:textId="77777777" w:rsidR="00CD528A" w:rsidRPr="00FE03A8" w:rsidRDefault="00CD528A" w:rsidP="00CD528A">
            <w:pPr>
              <w:pStyle w:val="NoSpacing"/>
              <w:jc w:val="center"/>
              <w:rPr>
                <w:rFonts w:cstheme="minorHAnsi"/>
                <w:sz w:val="18"/>
                <w:szCs w:val="18"/>
              </w:rPr>
            </w:pPr>
          </w:p>
        </w:tc>
        <w:tc>
          <w:tcPr>
            <w:tcW w:w="2880" w:type="dxa"/>
            <w:vAlign w:val="bottom"/>
          </w:tcPr>
          <w:p w14:paraId="11A74019" w14:textId="77777777" w:rsidR="00CD528A" w:rsidRPr="00FE03A8" w:rsidRDefault="00CD528A" w:rsidP="00CD528A">
            <w:pPr>
              <w:pStyle w:val="NoSpacing"/>
              <w:jc w:val="center"/>
              <w:rPr>
                <w:rFonts w:cstheme="minorHAnsi"/>
                <w:color w:val="000000"/>
                <w:sz w:val="18"/>
                <w:szCs w:val="18"/>
              </w:rPr>
            </w:pPr>
            <w:r w:rsidRPr="00FE03A8">
              <w:rPr>
                <w:rFonts w:cstheme="minorHAnsi"/>
                <w:color w:val="000000"/>
                <w:sz w:val="18"/>
                <w:szCs w:val="18"/>
              </w:rPr>
              <w:t>Issue #</w:t>
            </w:r>
          </w:p>
        </w:tc>
        <w:tc>
          <w:tcPr>
            <w:tcW w:w="1161" w:type="dxa"/>
            <w:vAlign w:val="bottom"/>
          </w:tcPr>
          <w:p w14:paraId="5852A705" w14:textId="77777777" w:rsidR="00CD528A" w:rsidRPr="00FE03A8" w:rsidRDefault="00CD528A" w:rsidP="00CD528A">
            <w:pPr>
              <w:pStyle w:val="NoSpacing"/>
              <w:jc w:val="center"/>
              <w:rPr>
                <w:rFonts w:cstheme="minorHAnsi"/>
                <w:color w:val="000000"/>
                <w:sz w:val="18"/>
                <w:szCs w:val="18"/>
              </w:rPr>
            </w:pPr>
            <w:r w:rsidRPr="00FE03A8">
              <w:rPr>
                <w:rFonts w:cstheme="minorHAnsi"/>
                <w:color w:val="000000"/>
                <w:sz w:val="18"/>
                <w:szCs w:val="18"/>
              </w:rPr>
              <w:t>1</w:t>
            </w:r>
          </w:p>
        </w:tc>
        <w:tc>
          <w:tcPr>
            <w:tcW w:w="1336" w:type="dxa"/>
            <w:vAlign w:val="bottom"/>
          </w:tcPr>
          <w:p w14:paraId="75DE3D89" w14:textId="77777777" w:rsidR="00CD528A" w:rsidRPr="00FE03A8" w:rsidRDefault="00CD528A" w:rsidP="00CD528A">
            <w:pPr>
              <w:pStyle w:val="NoSpacing"/>
              <w:jc w:val="center"/>
              <w:rPr>
                <w:rFonts w:cstheme="minorHAnsi"/>
                <w:color w:val="000000"/>
                <w:sz w:val="18"/>
                <w:szCs w:val="18"/>
              </w:rPr>
            </w:pPr>
            <w:r w:rsidRPr="00FE03A8">
              <w:rPr>
                <w:rFonts w:cstheme="minorHAnsi"/>
                <w:color w:val="000000"/>
                <w:sz w:val="18"/>
                <w:szCs w:val="18"/>
              </w:rPr>
              <w:t>2</w:t>
            </w:r>
          </w:p>
        </w:tc>
        <w:tc>
          <w:tcPr>
            <w:tcW w:w="1336" w:type="dxa"/>
            <w:vAlign w:val="bottom"/>
          </w:tcPr>
          <w:p w14:paraId="69EB9EFD" w14:textId="77777777" w:rsidR="00CD528A" w:rsidRPr="00FE03A8" w:rsidRDefault="00CD528A" w:rsidP="00CD528A">
            <w:pPr>
              <w:pStyle w:val="NoSpacing"/>
              <w:jc w:val="center"/>
              <w:rPr>
                <w:rFonts w:cstheme="minorHAnsi"/>
                <w:color w:val="000000"/>
                <w:sz w:val="18"/>
                <w:szCs w:val="18"/>
              </w:rPr>
            </w:pPr>
            <w:r w:rsidRPr="00FE03A8">
              <w:rPr>
                <w:rFonts w:cstheme="minorHAnsi"/>
                <w:color w:val="000000"/>
                <w:sz w:val="18"/>
                <w:szCs w:val="18"/>
              </w:rPr>
              <w:t>3</w:t>
            </w:r>
          </w:p>
        </w:tc>
        <w:tc>
          <w:tcPr>
            <w:tcW w:w="1336" w:type="dxa"/>
            <w:vAlign w:val="bottom"/>
          </w:tcPr>
          <w:p w14:paraId="0F3F313F" w14:textId="77777777" w:rsidR="00CD528A" w:rsidRPr="00FE03A8" w:rsidRDefault="00CD528A" w:rsidP="00CD528A">
            <w:pPr>
              <w:pStyle w:val="NoSpacing"/>
              <w:jc w:val="center"/>
              <w:rPr>
                <w:rFonts w:cstheme="minorHAnsi"/>
                <w:color w:val="000000"/>
                <w:sz w:val="18"/>
                <w:szCs w:val="18"/>
              </w:rPr>
            </w:pPr>
            <w:r w:rsidRPr="00FE03A8">
              <w:rPr>
                <w:rFonts w:cstheme="minorHAnsi"/>
                <w:color w:val="000000"/>
                <w:sz w:val="18"/>
                <w:szCs w:val="18"/>
              </w:rPr>
              <w:t>4</w:t>
            </w:r>
          </w:p>
        </w:tc>
      </w:tr>
      <w:tr w:rsidR="00CD528A" w:rsidRPr="00FE03A8" w14:paraId="1807C9F6" w14:textId="77777777" w:rsidTr="00A673C8">
        <w:tc>
          <w:tcPr>
            <w:tcW w:w="715" w:type="dxa"/>
            <w:vAlign w:val="bottom"/>
          </w:tcPr>
          <w:p w14:paraId="6A0071B0" w14:textId="77777777" w:rsidR="00CD528A" w:rsidRPr="00FE03A8" w:rsidRDefault="00CD528A" w:rsidP="00CD528A">
            <w:pPr>
              <w:pStyle w:val="NoSpacing"/>
              <w:jc w:val="center"/>
              <w:rPr>
                <w:rFonts w:cstheme="minorHAnsi"/>
                <w:color w:val="000000"/>
                <w:sz w:val="18"/>
                <w:szCs w:val="18"/>
              </w:rPr>
            </w:pPr>
          </w:p>
        </w:tc>
        <w:tc>
          <w:tcPr>
            <w:tcW w:w="2880" w:type="dxa"/>
            <w:vAlign w:val="bottom"/>
          </w:tcPr>
          <w:p w14:paraId="2E1660A1" w14:textId="77777777" w:rsidR="00CD528A" w:rsidRPr="00FE03A8" w:rsidRDefault="00CD528A" w:rsidP="00CD528A">
            <w:pPr>
              <w:pStyle w:val="NoSpacing"/>
              <w:jc w:val="center"/>
              <w:rPr>
                <w:rFonts w:cstheme="minorHAnsi"/>
                <w:color w:val="000000"/>
                <w:sz w:val="18"/>
                <w:szCs w:val="18"/>
              </w:rPr>
            </w:pPr>
            <w:r w:rsidRPr="00FE03A8">
              <w:rPr>
                <w:rFonts w:cstheme="minorHAnsi"/>
                <w:color w:val="000000"/>
                <w:sz w:val="18"/>
                <w:szCs w:val="18"/>
              </w:rPr>
              <w:t>Date</w:t>
            </w:r>
          </w:p>
        </w:tc>
        <w:tc>
          <w:tcPr>
            <w:tcW w:w="1161" w:type="dxa"/>
            <w:vAlign w:val="bottom"/>
          </w:tcPr>
          <w:p w14:paraId="2B85C559" w14:textId="77777777" w:rsidR="00CD528A" w:rsidRPr="00473905" w:rsidRDefault="00CD528A" w:rsidP="00CD528A">
            <w:pPr>
              <w:pStyle w:val="NoSpacing"/>
              <w:jc w:val="center"/>
              <w:rPr>
                <w:rFonts w:cstheme="minorHAnsi"/>
                <w:color w:val="000000"/>
                <w:sz w:val="18"/>
                <w:szCs w:val="18"/>
              </w:rPr>
            </w:pPr>
            <w:r w:rsidRPr="00473905">
              <w:rPr>
                <w:rFonts w:ascii="Calibri" w:hAnsi="Calibri" w:cs="Calibri"/>
                <w:color w:val="000000"/>
                <w:sz w:val="18"/>
                <w:szCs w:val="18"/>
              </w:rPr>
              <w:t>6/12/2019</w:t>
            </w:r>
          </w:p>
        </w:tc>
        <w:tc>
          <w:tcPr>
            <w:tcW w:w="1336" w:type="dxa"/>
            <w:vAlign w:val="bottom"/>
          </w:tcPr>
          <w:p w14:paraId="45F0BE66" w14:textId="77777777" w:rsidR="00CD528A" w:rsidRPr="00473905" w:rsidRDefault="00CD528A" w:rsidP="00CD528A">
            <w:pPr>
              <w:pStyle w:val="NoSpacing"/>
              <w:jc w:val="center"/>
              <w:rPr>
                <w:rFonts w:cstheme="minorHAnsi"/>
                <w:color w:val="000000"/>
                <w:sz w:val="18"/>
                <w:szCs w:val="18"/>
              </w:rPr>
            </w:pPr>
            <w:r w:rsidRPr="00473905">
              <w:rPr>
                <w:rFonts w:ascii="Calibri" w:hAnsi="Calibri" w:cs="Calibri"/>
                <w:color w:val="000000"/>
                <w:sz w:val="18"/>
                <w:szCs w:val="18"/>
              </w:rPr>
              <w:t>6/12/2019</w:t>
            </w:r>
          </w:p>
        </w:tc>
        <w:tc>
          <w:tcPr>
            <w:tcW w:w="1336" w:type="dxa"/>
            <w:vAlign w:val="bottom"/>
          </w:tcPr>
          <w:p w14:paraId="3FC52B71" w14:textId="77777777" w:rsidR="00CD528A" w:rsidRPr="00473905" w:rsidRDefault="00CD528A" w:rsidP="00CD528A">
            <w:pPr>
              <w:pStyle w:val="NoSpacing"/>
              <w:jc w:val="center"/>
              <w:rPr>
                <w:rFonts w:cstheme="minorHAnsi"/>
                <w:color w:val="000000"/>
                <w:sz w:val="18"/>
                <w:szCs w:val="18"/>
              </w:rPr>
            </w:pPr>
            <w:r w:rsidRPr="00473905">
              <w:rPr>
                <w:rFonts w:ascii="Calibri" w:hAnsi="Calibri" w:cs="Calibri"/>
                <w:color w:val="000000"/>
                <w:sz w:val="18"/>
                <w:szCs w:val="18"/>
              </w:rPr>
              <w:t>6/12/2019</w:t>
            </w:r>
          </w:p>
        </w:tc>
        <w:tc>
          <w:tcPr>
            <w:tcW w:w="1336" w:type="dxa"/>
            <w:vAlign w:val="bottom"/>
          </w:tcPr>
          <w:p w14:paraId="0A206678" w14:textId="77777777" w:rsidR="00CD528A" w:rsidRPr="00473905" w:rsidRDefault="00CD528A" w:rsidP="00CD528A">
            <w:pPr>
              <w:pStyle w:val="NoSpacing"/>
              <w:jc w:val="center"/>
              <w:rPr>
                <w:rFonts w:cstheme="minorHAnsi"/>
                <w:color w:val="000000"/>
                <w:sz w:val="18"/>
                <w:szCs w:val="18"/>
              </w:rPr>
            </w:pPr>
            <w:r w:rsidRPr="00473905">
              <w:rPr>
                <w:rFonts w:ascii="Calibri" w:hAnsi="Calibri" w:cs="Calibri"/>
                <w:color w:val="000000"/>
                <w:sz w:val="18"/>
                <w:szCs w:val="18"/>
              </w:rPr>
              <w:t>6/12/2019</w:t>
            </w:r>
          </w:p>
        </w:tc>
      </w:tr>
      <w:tr w:rsidR="00CD528A" w:rsidRPr="00FE03A8" w14:paraId="1960944E" w14:textId="77777777" w:rsidTr="00A673C8">
        <w:tc>
          <w:tcPr>
            <w:tcW w:w="715" w:type="dxa"/>
            <w:vAlign w:val="bottom"/>
          </w:tcPr>
          <w:p w14:paraId="7DDB96F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Ward</w:t>
            </w:r>
          </w:p>
        </w:tc>
        <w:tc>
          <w:tcPr>
            <w:tcW w:w="2880" w:type="dxa"/>
            <w:vAlign w:val="bottom"/>
          </w:tcPr>
          <w:p w14:paraId="6C3B6F33" w14:textId="77777777" w:rsidR="00CD528A" w:rsidRPr="00FE03A8" w:rsidRDefault="00CD528A" w:rsidP="00CD528A">
            <w:pPr>
              <w:pStyle w:val="NoSpacing"/>
              <w:jc w:val="center"/>
              <w:rPr>
                <w:rFonts w:cstheme="minorHAnsi"/>
                <w:color w:val="000000"/>
                <w:sz w:val="18"/>
                <w:szCs w:val="18"/>
              </w:rPr>
            </w:pPr>
            <w:r w:rsidRPr="00FE03A8">
              <w:rPr>
                <w:rFonts w:cstheme="minorHAnsi"/>
                <w:color w:val="000000"/>
                <w:sz w:val="18"/>
                <w:szCs w:val="18"/>
              </w:rPr>
              <w:t>Alderman</w:t>
            </w:r>
          </w:p>
        </w:tc>
        <w:tc>
          <w:tcPr>
            <w:tcW w:w="1161" w:type="dxa"/>
            <w:vAlign w:val="bottom"/>
          </w:tcPr>
          <w:p w14:paraId="3F25DFE7" w14:textId="77777777" w:rsidR="00CD528A" w:rsidRPr="00A21A3A" w:rsidRDefault="00CD528A" w:rsidP="00CD528A">
            <w:pPr>
              <w:pStyle w:val="NoSpacing"/>
              <w:jc w:val="center"/>
              <w:rPr>
                <w:rFonts w:cstheme="minorHAnsi"/>
                <w:color w:val="000000"/>
                <w:sz w:val="18"/>
                <w:szCs w:val="18"/>
              </w:rPr>
            </w:pPr>
            <w:r w:rsidRPr="00A21A3A">
              <w:rPr>
                <w:rFonts w:cstheme="minorHAnsi"/>
                <w:sz w:val="18"/>
                <w:szCs w:val="18"/>
              </w:rPr>
              <w:t>Or2019-224</w:t>
            </w:r>
          </w:p>
        </w:tc>
        <w:tc>
          <w:tcPr>
            <w:tcW w:w="1336" w:type="dxa"/>
          </w:tcPr>
          <w:p w14:paraId="2B0B7BCF" w14:textId="77777777" w:rsidR="00CD528A" w:rsidRPr="004F47EC" w:rsidRDefault="00CD528A" w:rsidP="00CD528A">
            <w:pPr>
              <w:pStyle w:val="NoSpacing"/>
              <w:jc w:val="center"/>
              <w:rPr>
                <w:rFonts w:cstheme="minorHAnsi"/>
                <w:sz w:val="18"/>
                <w:szCs w:val="18"/>
              </w:rPr>
            </w:pPr>
            <w:r w:rsidRPr="004F47EC">
              <w:rPr>
                <w:rFonts w:cstheme="minorHAnsi"/>
                <w:sz w:val="18"/>
                <w:szCs w:val="18"/>
              </w:rPr>
              <w:t>Or2019-225</w:t>
            </w:r>
          </w:p>
        </w:tc>
        <w:tc>
          <w:tcPr>
            <w:tcW w:w="1336" w:type="dxa"/>
            <w:vAlign w:val="bottom"/>
          </w:tcPr>
          <w:p w14:paraId="72997456" w14:textId="77777777" w:rsidR="00CD528A" w:rsidRPr="00FE03A8" w:rsidRDefault="00CD528A" w:rsidP="00CD528A">
            <w:pPr>
              <w:pStyle w:val="NoSpacing"/>
              <w:jc w:val="center"/>
              <w:rPr>
                <w:rFonts w:cstheme="minorHAnsi"/>
                <w:sz w:val="18"/>
                <w:szCs w:val="18"/>
              </w:rPr>
            </w:pPr>
            <w:r w:rsidRPr="008918E7">
              <w:rPr>
                <w:rFonts w:cstheme="minorHAnsi"/>
                <w:sz w:val="18"/>
                <w:szCs w:val="18"/>
              </w:rPr>
              <w:t>Or2019-226</w:t>
            </w:r>
          </w:p>
        </w:tc>
        <w:tc>
          <w:tcPr>
            <w:tcW w:w="1336" w:type="dxa"/>
            <w:vAlign w:val="bottom"/>
          </w:tcPr>
          <w:p w14:paraId="0410F3AB" w14:textId="77777777" w:rsidR="00CD528A" w:rsidRPr="00FE03A8" w:rsidRDefault="00CD528A" w:rsidP="00CD528A">
            <w:pPr>
              <w:pStyle w:val="NoSpacing"/>
              <w:jc w:val="center"/>
              <w:rPr>
                <w:rFonts w:cstheme="minorHAnsi"/>
                <w:sz w:val="18"/>
                <w:szCs w:val="18"/>
              </w:rPr>
            </w:pPr>
            <w:r w:rsidRPr="008918E7">
              <w:rPr>
                <w:rFonts w:cstheme="minorHAnsi"/>
                <w:sz w:val="18"/>
                <w:szCs w:val="18"/>
              </w:rPr>
              <w:t>SO2019-3901</w:t>
            </w:r>
          </w:p>
        </w:tc>
      </w:tr>
      <w:tr w:rsidR="00CD528A" w:rsidRPr="00FE03A8" w14:paraId="6AED6107" w14:textId="77777777" w:rsidTr="00A673C8">
        <w:tc>
          <w:tcPr>
            <w:tcW w:w="715" w:type="dxa"/>
            <w:vAlign w:val="bottom"/>
          </w:tcPr>
          <w:p w14:paraId="29263C1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w:t>
            </w:r>
          </w:p>
        </w:tc>
        <w:tc>
          <w:tcPr>
            <w:tcW w:w="2880" w:type="dxa"/>
            <w:vAlign w:val="bottom"/>
          </w:tcPr>
          <w:p w14:paraId="3ADD2530" w14:textId="77777777" w:rsidR="00CD528A" w:rsidRPr="009601F0" w:rsidRDefault="00CD528A" w:rsidP="00CD528A">
            <w:pPr>
              <w:pStyle w:val="NoSpacing"/>
              <w:jc w:val="center"/>
              <w:rPr>
                <w:rFonts w:cstheme="minorHAnsi"/>
                <w:color w:val="000000"/>
                <w:sz w:val="18"/>
                <w:szCs w:val="18"/>
              </w:rPr>
            </w:pPr>
            <w:r>
              <w:rPr>
                <w:rFonts w:ascii="Calibri" w:hAnsi="Calibri" w:cs="Calibri"/>
                <w:color w:val="000000"/>
                <w:sz w:val="18"/>
                <w:szCs w:val="18"/>
              </w:rPr>
              <w:t xml:space="preserve">Daniel La </w:t>
            </w:r>
            <w:proofErr w:type="spellStart"/>
            <w:r>
              <w:rPr>
                <w:rFonts w:ascii="Calibri" w:hAnsi="Calibri" w:cs="Calibri"/>
                <w:color w:val="000000"/>
                <w:sz w:val="18"/>
                <w:szCs w:val="18"/>
              </w:rPr>
              <w:t>Spata</w:t>
            </w:r>
            <w:proofErr w:type="spellEnd"/>
          </w:p>
        </w:tc>
        <w:tc>
          <w:tcPr>
            <w:tcW w:w="1161" w:type="dxa"/>
            <w:vAlign w:val="bottom"/>
          </w:tcPr>
          <w:p w14:paraId="50E8778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13F699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8C37C8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E8C643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795991C3" w14:textId="77777777" w:rsidTr="00A673C8">
        <w:tc>
          <w:tcPr>
            <w:tcW w:w="715" w:type="dxa"/>
            <w:vAlign w:val="bottom"/>
          </w:tcPr>
          <w:p w14:paraId="2FB03BA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w:t>
            </w:r>
          </w:p>
        </w:tc>
        <w:tc>
          <w:tcPr>
            <w:tcW w:w="2880" w:type="dxa"/>
            <w:vAlign w:val="bottom"/>
          </w:tcPr>
          <w:p w14:paraId="16ED8E7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Brian Hopkins</w:t>
            </w:r>
          </w:p>
        </w:tc>
        <w:tc>
          <w:tcPr>
            <w:tcW w:w="1161" w:type="dxa"/>
            <w:vAlign w:val="bottom"/>
          </w:tcPr>
          <w:p w14:paraId="327E934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CE4681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17A837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41233C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6F8F99A8" w14:textId="77777777" w:rsidTr="00A673C8">
        <w:tc>
          <w:tcPr>
            <w:tcW w:w="715" w:type="dxa"/>
            <w:vAlign w:val="bottom"/>
          </w:tcPr>
          <w:p w14:paraId="7C39EDD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w:t>
            </w:r>
          </w:p>
        </w:tc>
        <w:tc>
          <w:tcPr>
            <w:tcW w:w="2880" w:type="dxa"/>
            <w:vAlign w:val="bottom"/>
          </w:tcPr>
          <w:p w14:paraId="5565F84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Pat Dowell</w:t>
            </w:r>
          </w:p>
        </w:tc>
        <w:tc>
          <w:tcPr>
            <w:tcW w:w="1161" w:type="dxa"/>
            <w:vAlign w:val="bottom"/>
          </w:tcPr>
          <w:p w14:paraId="43F32F1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36230A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8F1C32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DD8570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532291E4" w14:textId="77777777" w:rsidTr="00A673C8">
        <w:tc>
          <w:tcPr>
            <w:tcW w:w="715" w:type="dxa"/>
            <w:vAlign w:val="bottom"/>
          </w:tcPr>
          <w:p w14:paraId="7306B47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w:t>
            </w:r>
          </w:p>
        </w:tc>
        <w:tc>
          <w:tcPr>
            <w:tcW w:w="2880" w:type="dxa"/>
            <w:vAlign w:val="bottom"/>
          </w:tcPr>
          <w:p w14:paraId="6345615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Sophia King</w:t>
            </w:r>
          </w:p>
        </w:tc>
        <w:tc>
          <w:tcPr>
            <w:tcW w:w="1161" w:type="dxa"/>
            <w:vAlign w:val="bottom"/>
          </w:tcPr>
          <w:p w14:paraId="77B41E0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3F18B3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476F40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27CA71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1E8133F0" w14:textId="77777777" w:rsidTr="00A673C8">
        <w:tc>
          <w:tcPr>
            <w:tcW w:w="715" w:type="dxa"/>
            <w:vAlign w:val="bottom"/>
          </w:tcPr>
          <w:p w14:paraId="7043B9A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w:t>
            </w:r>
          </w:p>
        </w:tc>
        <w:tc>
          <w:tcPr>
            <w:tcW w:w="2880" w:type="dxa"/>
            <w:vAlign w:val="bottom"/>
          </w:tcPr>
          <w:p w14:paraId="713750F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Leslie A. Hairston</w:t>
            </w:r>
          </w:p>
        </w:tc>
        <w:tc>
          <w:tcPr>
            <w:tcW w:w="1161" w:type="dxa"/>
            <w:vAlign w:val="bottom"/>
          </w:tcPr>
          <w:p w14:paraId="72298D8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F26B19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A77769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40E954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16544C33" w14:textId="77777777" w:rsidTr="00A673C8">
        <w:tc>
          <w:tcPr>
            <w:tcW w:w="715" w:type="dxa"/>
            <w:vAlign w:val="bottom"/>
          </w:tcPr>
          <w:p w14:paraId="5DB236A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6</w:t>
            </w:r>
          </w:p>
        </w:tc>
        <w:tc>
          <w:tcPr>
            <w:tcW w:w="2880" w:type="dxa"/>
            <w:vAlign w:val="bottom"/>
          </w:tcPr>
          <w:p w14:paraId="18E8AFC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Roderick T. Sawyer</w:t>
            </w:r>
          </w:p>
        </w:tc>
        <w:tc>
          <w:tcPr>
            <w:tcW w:w="1161" w:type="dxa"/>
            <w:vAlign w:val="bottom"/>
          </w:tcPr>
          <w:p w14:paraId="31ABC40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58C018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7229E3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61C4A1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50A0533" w14:textId="77777777" w:rsidTr="00A673C8">
        <w:tc>
          <w:tcPr>
            <w:tcW w:w="715" w:type="dxa"/>
            <w:vAlign w:val="bottom"/>
          </w:tcPr>
          <w:p w14:paraId="3AFBF83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7</w:t>
            </w:r>
          </w:p>
        </w:tc>
        <w:tc>
          <w:tcPr>
            <w:tcW w:w="2880" w:type="dxa"/>
            <w:vAlign w:val="bottom"/>
          </w:tcPr>
          <w:p w14:paraId="6F6D94C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Gregory I. Mitchell</w:t>
            </w:r>
          </w:p>
        </w:tc>
        <w:tc>
          <w:tcPr>
            <w:tcW w:w="1161" w:type="dxa"/>
            <w:vAlign w:val="bottom"/>
          </w:tcPr>
          <w:p w14:paraId="59F2088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53E530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304E70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E20A29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56F45E98" w14:textId="77777777" w:rsidTr="00A673C8">
        <w:tc>
          <w:tcPr>
            <w:tcW w:w="715" w:type="dxa"/>
            <w:vAlign w:val="bottom"/>
          </w:tcPr>
          <w:p w14:paraId="0C762B8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8</w:t>
            </w:r>
          </w:p>
        </w:tc>
        <w:tc>
          <w:tcPr>
            <w:tcW w:w="2880" w:type="dxa"/>
            <w:vAlign w:val="bottom"/>
          </w:tcPr>
          <w:p w14:paraId="2C7198A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Michelle A. Harris</w:t>
            </w:r>
          </w:p>
        </w:tc>
        <w:tc>
          <w:tcPr>
            <w:tcW w:w="1161" w:type="dxa"/>
            <w:vAlign w:val="bottom"/>
          </w:tcPr>
          <w:p w14:paraId="1CF98BF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C7A778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147CA0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A1F89B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7341D44F" w14:textId="77777777" w:rsidTr="00A673C8">
        <w:tc>
          <w:tcPr>
            <w:tcW w:w="715" w:type="dxa"/>
            <w:vAlign w:val="bottom"/>
          </w:tcPr>
          <w:p w14:paraId="77DDD0D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9</w:t>
            </w:r>
          </w:p>
        </w:tc>
        <w:tc>
          <w:tcPr>
            <w:tcW w:w="2880" w:type="dxa"/>
            <w:vAlign w:val="bottom"/>
          </w:tcPr>
          <w:p w14:paraId="13A2EB2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Anthony Beale</w:t>
            </w:r>
          </w:p>
        </w:tc>
        <w:tc>
          <w:tcPr>
            <w:tcW w:w="1161" w:type="dxa"/>
            <w:vAlign w:val="bottom"/>
          </w:tcPr>
          <w:p w14:paraId="6C251A6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672C15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5B6F7A2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5EAECED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r>
      <w:tr w:rsidR="00CD528A" w:rsidRPr="00FE03A8" w14:paraId="0DE0E87C" w14:textId="77777777" w:rsidTr="00A673C8">
        <w:tc>
          <w:tcPr>
            <w:tcW w:w="715" w:type="dxa"/>
            <w:vAlign w:val="bottom"/>
          </w:tcPr>
          <w:p w14:paraId="3F7AE27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10</w:t>
            </w:r>
          </w:p>
        </w:tc>
        <w:tc>
          <w:tcPr>
            <w:tcW w:w="2880" w:type="dxa"/>
            <w:vAlign w:val="bottom"/>
          </w:tcPr>
          <w:p w14:paraId="684EF48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 xml:space="preserve">Susan </w:t>
            </w:r>
            <w:proofErr w:type="spellStart"/>
            <w:r w:rsidRPr="009601F0">
              <w:rPr>
                <w:rFonts w:ascii="Calibri" w:hAnsi="Calibri" w:cs="Calibri"/>
                <w:color w:val="000000"/>
                <w:sz w:val="18"/>
                <w:szCs w:val="18"/>
              </w:rPr>
              <w:t>Sadlowski</w:t>
            </w:r>
            <w:proofErr w:type="spellEnd"/>
            <w:r w:rsidRPr="009601F0">
              <w:rPr>
                <w:rFonts w:ascii="Calibri" w:hAnsi="Calibri" w:cs="Calibri"/>
                <w:color w:val="000000"/>
                <w:sz w:val="18"/>
                <w:szCs w:val="18"/>
              </w:rPr>
              <w:t xml:space="preserve"> Garza</w:t>
            </w:r>
          </w:p>
        </w:tc>
        <w:tc>
          <w:tcPr>
            <w:tcW w:w="1161" w:type="dxa"/>
            <w:vAlign w:val="bottom"/>
          </w:tcPr>
          <w:p w14:paraId="3807BE3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C189E9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788EE8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B34A66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556A2C77" w14:textId="77777777" w:rsidTr="00A673C8">
        <w:tc>
          <w:tcPr>
            <w:tcW w:w="715" w:type="dxa"/>
            <w:vAlign w:val="bottom"/>
          </w:tcPr>
          <w:p w14:paraId="0843847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11</w:t>
            </w:r>
          </w:p>
        </w:tc>
        <w:tc>
          <w:tcPr>
            <w:tcW w:w="2880" w:type="dxa"/>
            <w:vAlign w:val="bottom"/>
          </w:tcPr>
          <w:p w14:paraId="213D6B2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Patrick D. Thompson</w:t>
            </w:r>
          </w:p>
        </w:tc>
        <w:tc>
          <w:tcPr>
            <w:tcW w:w="1161" w:type="dxa"/>
            <w:vAlign w:val="bottom"/>
          </w:tcPr>
          <w:p w14:paraId="4C455BB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BDB4D9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473BC3B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5ACF151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r>
      <w:tr w:rsidR="00CD528A" w:rsidRPr="00FE03A8" w14:paraId="33A74A00" w14:textId="77777777" w:rsidTr="00A673C8">
        <w:tc>
          <w:tcPr>
            <w:tcW w:w="715" w:type="dxa"/>
            <w:vAlign w:val="bottom"/>
          </w:tcPr>
          <w:p w14:paraId="6538A1C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12</w:t>
            </w:r>
          </w:p>
        </w:tc>
        <w:tc>
          <w:tcPr>
            <w:tcW w:w="2880" w:type="dxa"/>
            <w:vAlign w:val="bottom"/>
          </w:tcPr>
          <w:p w14:paraId="48A3333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George A. Cardenas</w:t>
            </w:r>
          </w:p>
        </w:tc>
        <w:tc>
          <w:tcPr>
            <w:tcW w:w="1161" w:type="dxa"/>
            <w:vAlign w:val="bottom"/>
          </w:tcPr>
          <w:p w14:paraId="37F1DD9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4CDC9C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5C3E4A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727244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3E3643D3" w14:textId="77777777" w:rsidTr="00A673C8">
        <w:tc>
          <w:tcPr>
            <w:tcW w:w="715" w:type="dxa"/>
            <w:vAlign w:val="bottom"/>
          </w:tcPr>
          <w:p w14:paraId="33CEC13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13</w:t>
            </w:r>
          </w:p>
        </w:tc>
        <w:tc>
          <w:tcPr>
            <w:tcW w:w="2880" w:type="dxa"/>
            <w:vAlign w:val="bottom"/>
          </w:tcPr>
          <w:p w14:paraId="1DD7EF7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Marty Quinn</w:t>
            </w:r>
          </w:p>
        </w:tc>
        <w:tc>
          <w:tcPr>
            <w:tcW w:w="1161" w:type="dxa"/>
            <w:vAlign w:val="bottom"/>
          </w:tcPr>
          <w:p w14:paraId="000A8BD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2FA26D6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54BBCC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45969DF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37990067" w14:textId="77777777" w:rsidTr="00A673C8">
        <w:tc>
          <w:tcPr>
            <w:tcW w:w="715" w:type="dxa"/>
            <w:vAlign w:val="bottom"/>
          </w:tcPr>
          <w:p w14:paraId="42D4D99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14</w:t>
            </w:r>
          </w:p>
        </w:tc>
        <w:tc>
          <w:tcPr>
            <w:tcW w:w="2880" w:type="dxa"/>
            <w:vAlign w:val="bottom"/>
          </w:tcPr>
          <w:p w14:paraId="7AACF4F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Edward M. Burke</w:t>
            </w:r>
          </w:p>
        </w:tc>
        <w:tc>
          <w:tcPr>
            <w:tcW w:w="1161" w:type="dxa"/>
            <w:vAlign w:val="bottom"/>
          </w:tcPr>
          <w:p w14:paraId="583F540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088047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D1EF96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851DD0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3ABBC7A9" w14:textId="77777777" w:rsidTr="00A673C8">
        <w:tc>
          <w:tcPr>
            <w:tcW w:w="715" w:type="dxa"/>
            <w:vAlign w:val="bottom"/>
          </w:tcPr>
          <w:p w14:paraId="03B1455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15</w:t>
            </w:r>
          </w:p>
        </w:tc>
        <w:tc>
          <w:tcPr>
            <w:tcW w:w="2880" w:type="dxa"/>
            <w:vAlign w:val="bottom"/>
          </w:tcPr>
          <w:p w14:paraId="42BEC16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Raymond A. Lopez</w:t>
            </w:r>
          </w:p>
        </w:tc>
        <w:tc>
          <w:tcPr>
            <w:tcW w:w="1161" w:type="dxa"/>
            <w:vAlign w:val="bottom"/>
          </w:tcPr>
          <w:p w14:paraId="2B0D496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37C4EF5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91EEC6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525FA7F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r>
      <w:tr w:rsidR="00CD528A" w:rsidRPr="00FE03A8" w14:paraId="170630B7" w14:textId="77777777" w:rsidTr="00A673C8">
        <w:tc>
          <w:tcPr>
            <w:tcW w:w="715" w:type="dxa"/>
            <w:vAlign w:val="bottom"/>
          </w:tcPr>
          <w:p w14:paraId="50E76DD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16</w:t>
            </w:r>
          </w:p>
        </w:tc>
        <w:tc>
          <w:tcPr>
            <w:tcW w:w="2880" w:type="dxa"/>
            <w:vAlign w:val="bottom"/>
          </w:tcPr>
          <w:p w14:paraId="596CD97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Stephanie D. Coleman</w:t>
            </w:r>
          </w:p>
        </w:tc>
        <w:tc>
          <w:tcPr>
            <w:tcW w:w="1161" w:type="dxa"/>
            <w:vAlign w:val="bottom"/>
          </w:tcPr>
          <w:p w14:paraId="3FDEC12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FA5E89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AD8AB6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534008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1DBF5AAA" w14:textId="77777777" w:rsidTr="00A673C8">
        <w:tc>
          <w:tcPr>
            <w:tcW w:w="715" w:type="dxa"/>
            <w:vAlign w:val="bottom"/>
          </w:tcPr>
          <w:p w14:paraId="638789E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17</w:t>
            </w:r>
          </w:p>
        </w:tc>
        <w:tc>
          <w:tcPr>
            <w:tcW w:w="2880" w:type="dxa"/>
            <w:vAlign w:val="bottom"/>
          </w:tcPr>
          <w:p w14:paraId="61C1A62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David H. Moore</w:t>
            </w:r>
          </w:p>
        </w:tc>
        <w:tc>
          <w:tcPr>
            <w:tcW w:w="1161" w:type="dxa"/>
            <w:vAlign w:val="bottom"/>
          </w:tcPr>
          <w:p w14:paraId="5D0FF41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81412F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52843D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34BEFB6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42919832" w14:textId="77777777" w:rsidTr="00A673C8">
        <w:tc>
          <w:tcPr>
            <w:tcW w:w="715" w:type="dxa"/>
            <w:vAlign w:val="bottom"/>
          </w:tcPr>
          <w:p w14:paraId="5105E0B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18</w:t>
            </w:r>
          </w:p>
        </w:tc>
        <w:tc>
          <w:tcPr>
            <w:tcW w:w="2880" w:type="dxa"/>
            <w:vAlign w:val="bottom"/>
          </w:tcPr>
          <w:p w14:paraId="698B4FE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Derrick G. Curtis</w:t>
            </w:r>
          </w:p>
        </w:tc>
        <w:tc>
          <w:tcPr>
            <w:tcW w:w="1161" w:type="dxa"/>
            <w:vAlign w:val="bottom"/>
          </w:tcPr>
          <w:p w14:paraId="208464C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21BBBD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D01861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4E80E9A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62788F2A" w14:textId="77777777" w:rsidTr="00A673C8">
        <w:tc>
          <w:tcPr>
            <w:tcW w:w="715" w:type="dxa"/>
            <w:vAlign w:val="bottom"/>
          </w:tcPr>
          <w:p w14:paraId="668883C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19</w:t>
            </w:r>
          </w:p>
        </w:tc>
        <w:tc>
          <w:tcPr>
            <w:tcW w:w="2880" w:type="dxa"/>
            <w:vAlign w:val="bottom"/>
          </w:tcPr>
          <w:p w14:paraId="1E34BD1E" w14:textId="77777777" w:rsidR="00CD528A" w:rsidRPr="009601F0" w:rsidRDefault="00CD528A" w:rsidP="00CD528A">
            <w:pPr>
              <w:pStyle w:val="NoSpacing"/>
              <w:jc w:val="center"/>
              <w:rPr>
                <w:rFonts w:cstheme="minorHAnsi"/>
                <w:color w:val="000000"/>
                <w:sz w:val="18"/>
                <w:szCs w:val="18"/>
              </w:rPr>
            </w:pPr>
            <w:proofErr w:type="spellStart"/>
            <w:r w:rsidRPr="009601F0">
              <w:rPr>
                <w:rFonts w:ascii="Calibri" w:hAnsi="Calibri" w:cs="Calibri"/>
                <w:color w:val="000000"/>
                <w:sz w:val="18"/>
                <w:szCs w:val="18"/>
              </w:rPr>
              <w:t>Mattew</w:t>
            </w:r>
            <w:proofErr w:type="spellEnd"/>
            <w:r w:rsidRPr="009601F0">
              <w:rPr>
                <w:rFonts w:ascii="Calibri" w:hAnsi="Calibri" w:cs="Calibri"/>
                <w:color w:val="000000"/>
                <w:sz w:val="18"/>
                <w:szCs w:val="18"/>
              </w:rPr>
              <w:t xml:space="preserve"> J. O'Shea</w:t>
            </w:r>
          </w:p>
        </w:tc>
        <w:tc>
          <w:tcPr>
            <w:tcW w:w="1161" w:type="dxa"/>
            <w:vAlign w:val="bottom"/>
          </w:tcPr>
          <w:p w14:paraId="6847EE7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A94C29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7F9255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1C1B682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32E36821" w14:textId="77777777" w:rsidTr="00A673C8">
        <w:tc>
          <w:tcPr>
            <w:tcW w:w="715" w:type="dxa"/>
            <w:vAlign w:val="bottom"/>
          </w:tcPr>
          <w:p w14:paraId="4619320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20</w:t>
            </w:r>
          </w:p>
        </w:tc>
        <w:tc>
          <w:tcPr>
            <w:tcW w:w="2880" w:type="dxa"/>
            <w:vAlign w:val="bottom"/>
          </w:tcPr>
          <w:p w14:paraId="4FA0DC0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Jeanette B. Taylor</w:t>
            </w:r>
          </w:p>
        </w:tc>
        <w:tc>
          <w:tcPr>
            <w:tcW w:w="1161" w:type="dxa"/>
            <w:vAlign w:val="bottom"/>
          </w:tcPr>
          <w:p w14:paraId="69250BA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D3DA23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2</w:t>
            </w:r>
          </w:p>
        </w:tc>
        <w:tc>
          <w:tcPr>
            <w:tcW w:w="1336" w:type="dxa"/>
            <w:vAlign w:val="bottom"/>
          </w:tcPr>
          <w:p w14:paraId="50861FC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47E0DC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5E866602" w14:textId="77777777" w:rsidTr="00A673C8">
        <w:tc>
          <w:tcPr>
            <w:tcW w:w="715" w:type="dxa"/>
            <w:vAlign w:val="bottom"/>
          </w:tcPr>
          <w:p w14:paraId="591E95D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21</w:t>
            </w:r>
          </w:p>
        </w:tc>
        <w:tc>
          <w:tcPr>
            <w:tcW w:w="2880" w:type="dxa"/>
            <w:vAlign w:val="bottom"/>
          </w:tcPr>
          <w:p w14:paraId="05679A3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Howard Brookins, Jr.</w:t>
            </w:r>
          </w:p>
        </w:tc>
        <w:tc>
          <w:tcPr>
            <w:tcW w:w="1161" w:type="dxa"/>
            <w:vAlign w:val="bottom"/>
          </w:tcPr>
          <w:p w14:paraId="72934D5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80C343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73C01D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441E6E9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0BB80A8" w14:textId="77777777" w:rsidTr="00A673C8">
        <w:tc>
          <w:tcPr>
            <w:tcW w:w="715" w:type="dxa"/>
            <w:vAlign w:val="bottom"/>
          </w:tcPr>
          <w:p w14:paraId="650446E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22</w:t>
            </w:r>
          </w:p>
        </w:tc>
        <w:tc>
          <w:tcPr>
            <w:tcW w:w="2880" w:type="dxa"/>
            <w:vAlign w:val="bottom"/>
          </w:tcPr>
          <w:p w14:paraId="7021B0A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Michael D. Rodriguez</w:t>
            </w:r>
          </w:p>
        </w:tc>
        <w:tc>
          <w:tcPr>
            <w:tcW w:w="1161" w:type="dxa"/>
            <w:vAlign w:val="bottom"/>
          </w:tcPr>
          <w:p w14:paraId="578336E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FDF4C4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47D6D3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AD3F71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5C226DC" w14:textId="77777777" w:rsidTr="00A673C8">
        <w:tc>
          <w:tcPr>
            <w:tcW w:w="715" w:type="dxa"/>
            <w:vAlign w:val="bottom"/>
          </w:tcPr>
          <w:p w14:paraId="5443693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23</w:t>
            </w:r>
          </w:p>
        </w:tc>
        <w:tc>
          <w:tcPr>
            <w:tcW w:w="2880" w:type="dxa"/>
            <w:vAlign w:val="bottom"/>
          </w:tcPr>
          <w:p w14:paraId="39279DE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 xml:space="preserve">Silvana </w:t>
            </w:r>
            <w:proofErr w:type="spellStart"/>
            <w:r w:rsidRPr="009601F0">
              <w:rPr>
                <w:rFonts w:ascii="Calibri" w:hAnsi="Calibri" w:cs="Calibri"/>
                <w:color w:val="000000"/>
                <w:sz w:val="18"/>
                <w:szCs w:val="18"/>
              </w:rPr>
              <w:t>Tabares</w:t>
            </w:r>
            <w:proofErr w:type="spellEnd"/>
          </w:p>
        </w:tc>
        <w:tc>
          <w:tcPr>
            <w:tcW w:w="1161" w:type="dxa"/>
            <w:vAlign w:val="bottom"/>
          </w:tcPr>
          <w:p w14:paraId="3FE1484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409E05A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94BFDA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434E168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DE2B43F" w14:textId="77777777" w:rsidTr="00A673C8">
        <w:tc>
          <w:tcPr>
            <w:tcW w:w="715" w:type="dxa"/>
            <w:vAlign w:val="bottom"/>
          </w:tcPr>
          <w:p w14:paraId="2459912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24</w:t>
            </w:r>
          </w:p>
        </w:tc>
        <w:tc>
          <w:tcPr>
            <w:tcW w:w="2880" w:type="dxa"/>
            <w:vAlign w:val="bottom"/>
          </w:tcPr>
          <w:p w14:paraId="1B2246B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Michael Scott, Jr.</w:t>
            </w:r>
          </w:p>
        </w:tc>
        <w:tc>
          <w:tcPr>
            <w:tcW w:w="1161" w:type="dxa"/>
            <w:vAlign w:val="bottom"/>
          </w:tcPr>
          <w:p w14:paraId="0D004B4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F559AD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22324F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494D19C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3CEE5E3" w14:textId="77777777" w:rsidTr="00A673C8">
        <w:tc>
          <w:tcPr>
            <w:tcW w:w="715" w:type="dxa"/>
            <w:vAlign w:val="bottom"/>
          </w:tcPr>
          <w:p w14:paraId="6D299D4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25</w:t>
            </w:r>
          </w:p>
        </w:tc>
        <w:tc>
          <w:tcPr>
            <w:tcW w:w="2880" w:type="dxa"/>
            <w:vAlign w:val="bottom"/>
          </w:tcPr>
          <w:p w14:paraId="7083255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 xml:space="preserve">Byron </w:t>
            </w:r>
            <w:proofErr w:type="spellStart"/>
            <w:r w:rsidRPr="009601F0">
              <w:rPr>
                <w:rFonts w:ascii="Calibri" w:hAnsi="Calibri" w:cs="Calibri"/>
                <w:color w:val="000000"/>
                <w:sz w:val="18"/>
                <w:szCs w:val="18"/>
              </w:rPr>
              <w:t>Sigcho</w:t>
            </w:r>
            <w:proofErr w:type="spellEnd"/>
            <w:r w:rsidRPr="009601F0">
              <w:rPr>
                <w:rFonts w:ascii="Calibri" w:hAnsi="Calibri" w:cs="Calibri"/>
                <w:color w:val="000000"/>
                <w:sz w:val="18"/>
                <w:szCs w:val="18"/>
              </w:rPr>
              <w:t>-Lopez</w:t>
            </w:r>
          </w:p>
        </w:tc>
        <w:tc>
          <w:tcPr>
            <w:tcW w:w="1161" w:type="dxa"/>
            <w:vAlign w:val="bottom"/>
          </w:tcPr>
          <w:p w14:paraId="723DAE7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35AD5E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ECE0F6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23203F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5A62E674" w14:textId="77777777" w:rsidTr="00A673C8">
        <w:tc>
          <w:tcPr>
            <w:tcW w:w="715" w:type="dxa"/>
            <w:vAlign w:val="bottom"/>
          </w:tcPr>
          <w:p w14:paraId="5355F00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26</w:t>
            </w:r>
          </w:p>
        </w:tc>
        <w:tc>
          <w:tcPr>
            <w:tcW w:w="2880" w:type="dxa"/>
            <w:vAlign w:val="bottom"/>
          </w:tcPr>
          <w:p w14:paraId="22E74AF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Roberto Maldonado</w:t>
            </w:r>
          </w:p>
        </w:tc>
        <w:tc>
          <w:tcPr>
            <w:tcW w:w="1161" w:type="dxa"/>
            <w:vAlign w:val="bottom"/>
          </w:tcPr>
          <w:p w14:paraId="1E32AAB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8CBD39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E805E8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DB66C3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75B3C625" w14:textId="77777777" w:rsidTr="00A673C8">
        <w:tc>
          <w:tcPr>
            <w:tcW w:w="715" w:type="dxa"/>
            <w:vAlign w:val="bottom"/>
          </w:tcPr>
          <w:p w14:paraId="1F2FD3D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27</w:t>
            </w:r>
          </w:p>
        </w:tc>
        <w:tc>
          <w:tcPr>
            <w:tcW w:w="2880" w:type="dxa"/>
            <w:vAlign w:val="bottom"/>
          </w:tcPr>
          <w:p w14:paraId="08DFE2C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Walter Burnett, Jr.</w:t>
            </w:r>
          </w:p>
        </w:tc>
        <w:tc>
          <w:tcPr>
            <w:tcW w:w="1161" w:type="dxa"/>
            <w:vAlign w:val="bottom"/>
          </w:tcPr>
          <w:p w14:paraId="100C0B8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922A04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06B3E5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D42C60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0D03431D" w14:textId="77777777" w:rsidTr="00A673C8">
        <w:tc>
          <w:tcPr>
            <w:tcW w:w="715" w:type="dxa"/>
            <w:vAlign w:val="bottom"/>
          </w:tcPr>
          <w:p w14:paraId="0CC5695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28</w:t>
            </w:r>
          </w:p>
        </w:tc>
        <w:tc>
          <w:tcPr>
            <w:tcW w:w="2880" w:type="dxa"/>
            <w:vAlign w:val="bottom"/>
          </w:tcPr>
          <w:p w14:paraId="0C674CC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Jason C. Ervin</w:t>
            </w:r>
          </w:p>
        </w:tc>
        <w:tc>
          <w:tcPr>
            <w:tcW w:w="1161" w:type="dxa"/>
            <w:vAlign w:val="bottom"/>
          </w:tcPr>
          <w:p w14:paraId="71F9592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5DD94A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09D2ED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91A322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0298B7A8" w14:textId="77777777" w:rsidTr="00A673C8">
        <w:tc>
          <w:tcPr>
            <w:tcW w:w="715" w:type="dxa"/>
            <w:vAlign w:val="bottom"/>
          </w:tcPr>
          <w:p w14:paraId="5132587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29</w:t>
            </w:r>
          </w:p>
        </w:tc>
        <w:tc>
          <w:tcPr>
            <w:tcW w:w="2880" w:type="dxa"/>
            <w:vAlign w:val="bottom"/>
          </w:tcPr>
          <w:p w14:paraId="1377EE0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Chris Taliaferro</w:t>
            </w:r>
          </w:p>
        </w:tc>
        <w:tc>
          <w:tcPr>
            <w:tcW w:w="1161" w:type="dxa"/>
            <w:vAlign w:val="bottom"/>
          </w:tcPr>
          <w:p w14:paraId="7AF22EA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7F4561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396BA3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871D8D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C417DA2" w14:textId="77777777" w:rsidTr="00A673C8">
        <w:tc>
          <w:tcPr>
            <w:tcW w:w="715" w:type="dxa"/>
            <w:vAlign w:val="bottom"/>
          </w:tcPr>
          <w:p w14:paraId="37CA4BB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30</w:t>
            </w:r>
          </w:p>
        </w:tc>
        <w:tc>
          <w:tcPr>
            <w:tcW w:w="2880" w:type="dxa"/>
            <w:vAlign w:val="bottom"/>
          </w:tcPr>
          <w:p w14:paraId="66C6D73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 xml:space="preserve">Ariel </w:t>
            </w:r>
            <w:proofErr w:type="spellStart"/>
            <w:r w:rsidRPr="009601F0">
              <w:rPr>
                <w:rFonts w:ascii="Calibri" w:hAnsi="Calibri" w:cs="Calibri"/>
                <w:color w:val="000000"/>
                <w:sz w:val="18"/>
                <w:szCs w:val="18"/>
              </w:rPr>
              <w:t>Reboyras</w:t>
            </w:r>
            <w:proofErr w:type="spellEnd"/>
          </w:p>
        </w:tc>
        <w:tc>
          <w:tcPr>
            <w:tcW w:w="1161" w:type="dxa"/>
            <w:vAlign w:val="bottom"/>
          </w:tcPr>
          <w:p w14:paraId="753A300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450F2A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079CB6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1B7D2D5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F36FBDC" w14:textId="77777777" w:rsidTr="00A673C8">
        <w:tc>
          <w:tcPr>
            <w:tcW w:w="715" w:type="dxa"/>
            <w:vAlign w:val="bottom"/>
          </w:tcPr>
          <w:p w14:paraId="677D829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31</w:t>
            </w:r>
          </w:p>
        </w:tc>
        <w:tc>
          <w:tcPr>
            <w:tcW w:w="2880" w:type="dxa"/>
            <w:vAlign w:val="bottom"/>
          </w:tcPr>
          <w:p w14:paraId="5507094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Felix Cardona, Jr.</w:t>
            </w:r>
          </w:p>
        </w:tc>
        <w:tc>
          <w:tcPr>
            <w:tcW w:w="1161" w:type="dxa"/>
            <w:vAlign w:val="bottom"/>
          </w:tcPr>
          <w:p w14:paraId="09FB0A3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EC470C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128032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70D95C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06CBE0F9" w14:textId="77777777" w:rsidTr="00A673C8">
        <w:tc>
          <w:tcPr>
            <w:tcW w:w="715" w:type="dxa"/>
            <w:vAlign w:val="bottom"/>
          </w:tcPr>
          <w:p w14:paraId="6B68EC3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32</w:t>
            </w:r>
          </w:p>
        </w:tc>
        <w:tc>
          <w:tcPr>
            <w:tcW w:w="2880" w:type="dxa"/>
            <w:vAlign w:val="bottom"/>
          </w:tcPr>
          <w:p w14:paraId="333B6DF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Scott Waguespack</w:t>
            </w:r>
          </w:p>
        </w:tc>
        <w:tc>
          <w:tcPr>
            <w:tcW w:w="1161" w:type="dxa"/>
            <w:vAlign w:val="bottom"/>
          </w:tcPr>
          <w:p w14:paraId="09F5C6F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4DDBFD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A15DFC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437412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1F5EBCCD" w14:textId="77777777" w:rsidTr="00A673C8">
        <w:tc>
          <w:tcPr>
            <w:tcW w:w="715" w:type="dxa"/>
            <w:vAlign w:val="bottom"/>
          </w:tcPr>
          <w:p w14:paraId="5682558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33</w:t>
            </w:r>
          </w:p>
        </w:tc>
        <w:tc>
          <w:tcPr>
            <w:tcW w:w="2880" w:type="dxa"/>
            <w:vAlign w:val="bottom"/>
          </w:tcPr>
          <w:p w14:paraId="6118B25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Rossana Rodriguez Sanchez</w:t>
            </w:r>
          </w:p>
        </w:tc>
        <w:tc>
          <w:tcPr>
            <w:tcW w:w="1161" w:type="dxa"/>
            <w:vAlign w:val="bottom"/>
          </w:tcPr>
          <w:p w14:paraId="0B7E0B8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D8CC05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BBB86F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435CF4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59D50843" w14:textId="77777777" w:rsidTr="00A673C8">
        <w:tc>
          <w:tcPr>
            <w:tcW w:w="715" w:type="dxa"/>
            <w:vAlign w:val="bottom"/>
          </w:tcPr>
          <w:p w14:paraId="107DD9A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34</w:t>
            </w:r>
          </w:p>
        </w:tc>
        <w:tc>
          <w:tcPr>
            <w:tcW w:w="2880" w:type="dxa"/>
            <w:vAlign w:val="bottom"/>
          </w:tcPr>
          <w:p w14:paraId="47143CC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Carrie M. Austin</w:t>
            </w:r>
          </w:p>
        </w:tc>
        <w:tc>
          <w:tcPr>
            <w:tcW w:w="1161" w:type="dxa"/>
            <w:vAlign w:val="bottom"/>
          </w:tcPr>
          <w:p w14:paraId="6E6B847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DC5A69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294D54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2C7109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6266F39D" w14:textId="77777777" w:rsidTr="00A673C8">
        <w:tc>
          <w:tcPr>
            <w:tcW w:w="715" w:type="dxa"/>
            <w:vAlign w:val="bottom"/>
          </w:tcPr>
          <w:p w14:paraId="5CAAD93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35</w:t>
            </w:r>
          </w:p>
        </w:tc>
        <w:tc>
          <w:tcPr>
            <w:tcW w:w="2880" w:type="dxa"/>
            <w:vAlign w:val="bottom"/>
          </w:tcPr>
          <w:p w14:paraId="215BFBE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Carlos Ramirez-Rosa</w:t>
            </w:r>
          </w:p>
        </w:tc>
        <w:tc>
          <w:tcPr>
            <w:tcW w:w="1161" w:type="dxa"/>
            <w:vAlign w:val="bottom"/>
          </w:tcPr>
          <w:p w14:paraId="60DACBF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4CFABC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DFDE47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0323D5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11D0ACF8" w14:textId="77777777" w:rsidTr="00A673C8">
        <w:tc>
          <w:tcPr>
            <w:tcW w:w="715" w:type="dxa"/>
            <w:vAlign w:val="bottom"/>
          </w:tcPr>
          <w:p w14:paraId="229CA7C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36</w:t>
            </w:r>
          </w:p>
        </w:tc>
        <w:tc>
          <w:tcPr>
            <w:tcW w:w="2880" w:type="dxa"/>
            <w:vAlign w:val="bottom"/>
          </w:tcPr>
          <w:p w14:paraId="6EDE2E2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Gilbert Villegas</w:t>
            </w:r>
          </w:p>
        </w:tc>
        <w:tc>
          <w:tcPr>
            <w:tcW w:w="1161" w:type="dxa"/>
            <w:vAlign w:val="bottom"/>
          </w:tcPr>
          <w:p w14:paraId="5C9E51D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0B732C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F23A53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5859C7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010F80FD" w14:textId="77777777" w:rsidTr="00A673C8">
        <w:tc>
          <w:tcPr>
            <w:tcW w:w="715" w:type="dxa"/>
            <w:vAlign w:val="bottom"/>
          </w:tcPr>
          <w:p w14:paraId="0D8865D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37</w:t>
            </w:r>
          </w:p>
        </w:tc>
        <w:tc>
          <w:tcPr>
            <w:tcW w:w="2880" w:type="dxa"/>
            <w:vAlign w:val="bottom"/>
          </w:tcPr>
          <w:p w14:paraId="44B8728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Emma Mitts</w:t>
            </w:r>
          </w:p>
        </w:tc>
        <w:tc>
          <w:tcPr>
            <w:tcW w:w="1161" w:type="dxa"/>
            <w:vAlign w:val="bottom"/>
          </w:tcPr>
          <w:p w14:paraId="730D809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80A6CB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2F9256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B1CF5D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6BF34AA8" w14:textId="77777777" w:rsidTr="00A673C8">
        <w:tc>
          <w:tcPr>
            <w:tcW w:w="715" w:type="dxa"/>
            <w:vAlign w:val="bottom"/>
          </w:tcPr>
          <w:p w14:paraId="4AD41B8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38</w:t>
            </w:r>
          </w:p>
        </w:tc>
        <w:tc>
          <w:tcPr>
            <w:tcW w:w="2880" w:type="dxa"/>
            <w:vAlign w:val="bottom"/>
          </w:tcPr>
          <w:p w14:paraId="463053D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 xml:space="preserve">Nicholas </w:t>
            </w:r>
            <w:proofErr w:type="spellStart"/>
            <w:r w:rsidRPr="009601F0">
              <w:rPr>
                <w:rFonts w:ascii="Calibri" w:hAnsi="Calibri" w:cs="Calibri"/>
                <w:color w:val="000000"/>
                <w:sz w:val="18"/>
                <w:szCs w:val="18"/>
              </w:rPr>
              <w:t>Sposato</w:t>
            </w:r>
            <w:proofErr w:type="spellEnd"/>
          </w:p>
        </w:tc>
        <w:tc>
          <w:tcPr>
            <w:tcW w:w="1161" w:type="dxa"/>
            <w:vAlign w:val="bottom"/>
          </w:tcPr>
          <w:p w14:paraId="470E6AC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F241DA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793629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6C39440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158539B2" w14:textId="77777777" w:rsidTr="00A673C8">
        <w:tc>
          <w:tcPr>
            <w:tcW w:w="715" w:type="dxa"/>
            <w:vAlign w:val="bottom"/>
          </w:tcPr>
          <w:p w14:paraId="6F83FCF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39</w:t>
            </w:r>
          </w:p>
        </w:tc>
        <w:tc>
          <w:tcPr>
            <w:tcW w:w="2880" w:type="dxa"/>
            <w:vAlign w:val="bottom"/>
          </w:tcPr>
          <w:p w14:paraId="358BE21A" w14:textId="77777777" w:rsidR="00CD528A" w:rsidRPr="00AD20B5" w:rsidRDefault="00CD528A" w:rsidP="00CD528A">
            <w:pPr>
              <w:pStyle w:val="NoSpacing"/>
              <w:jc w:val="center"/>
              <w:rPr>
                <w:rFonts w:cstheme="minorHAnsi"/>
                <w:sz w:val="18"/>
                <w:szCs w:val="18"/>
              </w:rPr>
            </w:pPr>
            <w:r>
              <w:rPr>
                <w:rFonts w:cstheme="minorHAnsi"/>
                <w:sz w:val="18"/>
                <w:szCs w:val="18"/>
              </w:rPr>
              <w:t>Samantha Nugent</w:t>
            </w:r>
          </w:p>
        </w:tc>
        <w:tc>
          <w:tcPr>
            <w:tcW w:w="1161" w:type="dxa"/>
            <w:vAlign w:val="bottom"/>
          </w:tcPr>
          <w:p w14:paraId="526DC19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7A9400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30B56B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50B81F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3C29B5B8" w14:textId="77777777" w:rsidTr="00A673C8">
        <w:tc>
          <w:tcPr>
            <w:tcW w:w="715" w:type="dxa"/>
            <w:vAlign w:val="bottom"/>
          </w:tcPr>
          <w:p w14:paraId="3303232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40</w:t>
            </w:r>
          </w:p>
        </w:tc>
        <w:tc>
          <w:tcPr>
            <w:tcW w:w="2880" w:type="dxa"/>
            <w:vAlign w:val="bottom"/>
          </w:tcPr>
          <w:p w14:paraId="1A685F9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Andres Vasquez, Jr.</w:t>
            </w:r>
          </w:p>
        </w:tc>
        <w:tc>
          <w:tcPr>
            <w:tcW w:w="1161" w:type="dxa"/>
            <w:vAlign w:val="bottom"/>
          </w:tcPr>
          <w:p w14:paraId="312713B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32B5B3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1575F1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FE7D6D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4C1B7F2C" w14:textId="77777777" w:rsidTr="00A673C8">
        <w:tc>
          <w:tcPr>
            <w:tcW w:w="715" w:type="dxa"/>
            <w:vAlign w:val="bottom"/>
          </w:tcPr>
          <w:p w14:paraId="272D35D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41</w:t>
            </w:r>
          </w:p>
        </w:tc>
        <w:tc>
          <w:tcPr>
            <w:tcW w:w="2880" w:type="dxa"/>
            <w:vAlign w:val="bottom"/>
          </w:tcPr>
          <w:p w14:paraId="0C77B62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Anthony V. Napolitano</w:t>
            </w:r>
          </w:p>
        </w:tc>
        <w:tc>
          <w:tcPr>
            <w:tcW w:w="1161" w:type="dxa"/>
            <w:vAlign w:val="bottom"/>
          </w:tcPr>
          <w:p w14:paraId="6793B45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87AFE1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173B6C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1F3840D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454D7391" w14:textId="77777777" w:rsidTr="00A673C8">
        <w:tc>
          <w:tcPr>
            <w:tcW w:w="715" w:type="dxa"/>
            <w:vAlign w:val="bottom"/>
          </w:tcPr>
          <w:p w14:paraId="55EA8E6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42</w:t>
            </w:r>
          </w:p>
        </w:tc>
        <w:tc>
          <w:tcPr>
            <w:tcW w:w="2880" w:type="dxa"/>
            <w:vAlign w:val="bottom"/>
          </w:tcPr>
          <w:p w14:paraId="2264FF7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Brendan Reilly</w:t>
            </w:r>
          </w:p>
        </w:tc>
        <w:tc>
          <w:tcPr>
            <w:tcW w:w="1161" w:type="dxa"/>
            <w:vAlign w:val="bottom"/>
          </w:tcPr>
          <w:p w14:paraId="17A89AF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A4D0A4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8905A3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4E2366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1026928D" w14:textId="77777777" w:rsidTr="00A673C8">
        <w:tc>
          <w:tcPr>
            <w:tcW w:w="715" w:type="dxa"/>
            <w:vAlign w:val="bottom"/>
          </w:tcPr>
          <w:p w14:paraId="4757685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43</w:t>
            </w:r>
          </w:p>
        </w:tc>
        <w:tc>
          <w:tcPr>
            <w:tcW w:w="2880" w:type="dxa"/>
            <w:vAlign w:val="bottom"/>
          </w:tcPr>
          <w:p w14:paraId="7F4A328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Michele Smith</w:t>
            </w:r>
          </w:p>
        </w:tc>
        <w:tc>
          <w:tcPr>
            <w:tcW w:w="1161" w:type="dxa"/>
            <w:vAlign w:val="bottom"/>
          </w:tcPr>
          <w:p w14:paraId="5C8096D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C26B7D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0467FD9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4774F3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7DBC3540" w14:textId="77777777" w:rsidTr="00A673C8">
        <w:tc>
          <w:tcPr>
            <w:tcW w:w="715" w:type="dxa"/>
            <w:vAlign w:val="bottom"/>
          </w:tcPr>
          <w:p w14:paraId="32D0ED1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44</w:t>
            </w:r>
          </w:p>
        </w:tc>
        <w:tc>
          <w:tcPr>
            <w:tcW w:w="2880" w:type="dxa"/>
            <w:vAlign w:val="bottom"/>
          </w:tcPr>
          <w:p w14:paraId="142431D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Thomas Tunney</w:t>
            </w:r>
          </w:p>
        </w:tc>
        <w:tc>
          <w:tcPr>
            <w:tcW w:w="1161" w:type="dxa"/>
            <w:vAlign w:val="bottom"/>
          </w:tcPr>
          <w:p w14:paraId="4B99F96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D02940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6F5AAA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9A1C2D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073A5A69" w14:textId="77777777" w:rsidTr="00A673C8">
        <w:tc>
          <w:tcPr>
            <w:tcW w:w="715" w:type="dxa"/>
            <w:vAlign w:val="bottom"/>
          </w:tcPr>
          <w:p w14:paraId="3853CA3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45</w:t>
            </w:r>
          </w:p>
        </w:tc>
        <w:tc>
          <w:tcPr>
            <w:tcW w:w="2880" w:type="dxa"/>
            <w:vAlign w:val="bottom"/>
          </w:tcPr>
          <w:p w14:paraId="01818477"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James M. Gardiner</w:t>
            </w:r>
          </w:p>
        </w:tc>
        <w:tc>
          <w:tcPr>
            <w:tcW w:w="1161" w:type="dxa"/>
            <w:vAlign w:val="bottom"/>
          </w:tcPr>
          <w:p w14:paraId="60C36C9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4429F93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194B34F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0</w:t>
            </w:r>
          </w:p>
        </w:tc>
        <w:tc>
          <w:tcPr>
            <w:tcW w:w="1336" w:type="dxa"/>
            <w:vAlign w:val="bottom"/>
          </w:tcPr>
          <w:p w14:paraId="753B83C0"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0568E232" w14:textId="77777777" w:rsidTr="00A673C8">
        <w:tc>
          <w:tcPr>
            <w:tcW w:w="715" w:type="dxa"/>
            <w:vAlign w:val="bottom"/>
          </w:tcPr>
          <w:p w14:paraId="64AB12C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46</w:t>
            </w:r>
          </w:p>
        </w:tc>
        <w:tc>
          <w:tcPr>
            <w:tcW w:w="2880" w:type="dxa"/>
            <w:vAlign w:val="bottom"/>
          </w:tcPr>
          <w:p w14:paraId="11FC7C0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 xml:space="preserve">James </w:t>
            </w:r>
            <w:proofErr w:type="spellStart"/>
            <w:r w:rsidRPr="009601F0">
              <w:rPr>
                <w:rFonts w:ascii="Calibri" w:hAnsi="Calibri" w:cs="Calibri"/>
                <w:color w:val="000000"/>
                <w:sz w:val="18"/>
                <w:szCs w:val="18"/>
              </w:rPr>
              <w:t>Cappleman</w:t>
            </w:r>
            <w:proofErr w:type="spellEnd"/>
          </w:p>
        </w:tc>
        <w:tc>
          <w:tcPr>
            <w:tcW w:w="1161" w:type="dxa"/>
            <w:vAlign w:val="bottom"/>
          </w:tcPr>
          <w:p w14:paraId="1E2F6F5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CD0138F"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58B277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67519B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0BFA9707" w14:textId="77777777" w:rsidTr="00A673C8">
        <w:tc>
          <w:tcPr>
            <w:tcW w:w="715" w:type="dxa"/>
            <w:vAlign w:val="bottom"/>
          </w:tcPr>
          <w:p w14:paraId="23BA41C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47</w:t>
            </w:r>
          </w:p>
        </w:tc>
        <w:tc>
          <w:tcPr>
            <w:tcW w:w="2880" w:type="dxa"/>
            <w:vAlign w:val="bottom"/>
          </w:tcPr>
          <w:p w14:paraId="3B79355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Matthew J. Martin</w:t>
            </w:r>
          </w:p>
        </w:tc>
        <w:tc>
          <w:tcPr>
            <w:tcW w:w="1161" w:type="dxa"/>
            <w:vAlign w:val="bottom"/>
          </w:tcPr>
          <w:p w14:paraId="33FF6B1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68BB7B0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B6BFEE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91DEC2E"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63272D0E" w14:textId="77777777" w:rsidTr="00A673C8">
        <w:tc>
          <w:tcPr>
            <w:tcW w:w="715" w:type="dxa"/>
            <w:vAlign w:val="bottom"/>
          </w:tcPr>
          <w:p w14:paraId="278093D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48</w:t>
            </w:r>
          </w:p>
        </w:tc>
        <w:tc>
          <w:tcPr>
            <w:tcW w:w="2880" w:type="dxa"/>
            <w:vAlign w:val="bottom"/>
          </w:tcPr>
          <w:p w14:paraId="0AB3ECE8"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Harry Osterman</w:t>
            </w:r>
          </w:p>
        </w:tc>
        <w:tc>
          <w:tcPr>
            <w:tcW w:w="1161" w:type="dxa"/>
            <w:vAlign w:val="bottom"/>
          </w:tcPr>
          <w:p w14:paraId="33943F4C"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94D173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7D811D5A"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5D500D9D"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202696CA" w14:textId="77777777" w:rsidTr="00A673C8">
        <w:tc>
          <w:tcPr>
            <w:tcW w:w="715" w:type="dxa"/>
            <w:vAlign w:val="bottom"/>
          </w:tcPr>
          <w:p w14:paraId="70F856F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49</w:t>
            </w:r>
          </w:p>
        </w:tc>
        <w:tc>
          <w:tcPr>
            <w:tcW w:w="2880" w:type="dxa"/>
            <w:vAlign w:val="bottom"/>
          </w:tcPr>
          <w:p w14:paraId="022C21C3"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Maria E. Hadden</w:t>
            </w:r>
          </w:p>
        </w:tc>
        <w:tc>
          <w:tcPr>
            <w:tcW w:w="1161" w:type="dxa"/>
            <w:vAlign w:val="bottom"/>
          </w:tcPr>
          <w:p w14:paraId="7217F0F5"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B83CCE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2</w:t>
            </w:r>
          </w:p>
        </w:tc>
        <w:tc>
          <w:tcPr>
            <w:tcW w:w="1336" w:type="dxa"/>
            <w:vAlign w:val="bottom"/>
          </w:tcPr>
          <w:p w14:paraId="2A58D266"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2C8C5F0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r w:rsidR="00CD528A" w:rsidRPr="00FE03A8" w14:paraId="69B767D8" w14:textId="77777777" w:rsidTr="00A673C8">
        <w:tc>
          <w:tcPr>
            <w:tcW w:w="715" w:type="dxa"/>
            <w:vAlign w:val="bottom"/>
          </w:tcPr>
          <w:p w14:paraId="037397E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50</w:t>
            </w:r>
          </w:p>
        </w:tc>
        <w:tc>
          <w:tcPr>
            <w:tcW w:w="2880" w:type="dxa"/>
            <w:vAlign w:val="bottom"/>
          </w:tcPr>
          <w:p w14:paraId="04974E91"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Debra L. Silverstein</w:t>
            </w:r>
          </w:p>
        </w:tc>
        <w:tc>
          <w:tcPr>
            <w:tcW w:w="1161" w:type="dxa"/>
            <w:vAlign w:val="bottom"/>
          </w:tcPr>
          <w:p w14:paraId="3BADB564"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12149752"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AFDDE09"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c>
          <w:tcPr>
            <w:tcW w:w="1336" w:type="dxa"/>
            <w:vAlign w:val="bottom"/>
          </w:tcPr>
          <w:p w14:paraId="383BD06B" w14:textId="77777777" w:rsidR="00CD528A" w:rsidRPr="009601F0" w:rsidRDefault="00CD528A" w:rsidP="00CD528A">
            <w:pPr>
              <w:pStyle w:val="NoSpacing"/>
              <w:jc w:val="center"/>
              <w:rPr>
                <w:rFonts w:cstheme="minorHAnsi"/>
                <w:color w:val="000000"/>
                <w:sz w:val="18"/>
                <w:szCs w:val="18"/>
              </w:rPr>
            </w:pPr>
            <w:r w:rsidRPr="009601F0">
              <w:rPr>
                <w:rFonts w:ascii="Calibri" w:hAnsi="Calibri" w:cs="Calibri"/>
                <w:color w:val="000000"/>
                <w:sz w:val="18"/>
                <w:szCs w:val="18"/>
              </w:rPr>
              <w:t>1</w:t>
            </w:r>
          </w:p>
        </w:tc>
      </w:tr>
    </w:tbl>
    <w:p w14:paraId="3C17B48B" w14:textId="77777777" w:rsidR="00CD528A" w:rsidRPr="00FE03A8" w:rsidRDefault="00CD528A" w:rsidP="00CD528A">
      <w:pPr>
        <w:pStyle w:val="NoSpacing"/>
        <w:jc w:val="center"/>
        <w:rPr>
          <w:rFonts w:ascii="Arial" w:hAnsi="Arial" w:cs="Arial"/>
          <w:sz w:val="18"/>
          <w:szCs w:val="18"/>
        </w:rPr>
      </w:pPr>
      <w:r w:rsidRPr="00FE03A8">
        <w:rPr>
          <w:rFonts w:ascii="Arial" w:hAnsi="Arial" w:cs="Arial"/>
          <w:sz w:val="18"/>
          <w:szCs w:val="18"/>
        </w:rPr>
        <w:t>(Key: 1 –Yes, 0 –No, 2 –Not Voting, 3 –Absent, 4 –Excused from Voting, 5 -Vacancy)</w:t>
      </w:r>
    </w:p>
    <w:p w14:paraId="747601A0" w14:textId="77777777" w:rsidR="00CD528A" w:rsidRPr="00FE03A8" w:rsidRDefault="00CD528A" w:rsidP="00CD528A">
      <w:pPr>
        <w:pStyle w:val="NoSpacing"/>
        <w:rPr>
          <w:rFonts w:cstheme="minorHAnsi"/>
          <w:sz w:val="18"/>
          <w:szCs w:val="18"/>
        </w:rPr>
      </w:pPr>
    </w:p>
    <w:p w14:paraId="6E293BC0" w14:textId="77777777" w:rsidR="00CD528A" w:rsidRPr="00E14120" w:rsidRDefault="00CD528A" w:rsidP="00CD528A">
      <w:pPr>
        <w:pStyle w:val="NoSpacing"/>
        <w:jc w:val="center"/>
        <w:rPr>
          <w:rFonts w:ascii="Arial" w:hAnsi="Arial" w:cs="Arial"/>
          <w:b/>
          <w:bCs/>
          <w:sz w:val="20"/>
          <w:szCs w:val="20"/>
        </w:rPr>
      </w:pPr>
      <w:r w:rsidRPr="00E14120">
        <w:rPr>
          <w:rFonts w:ascii="Arial" w:hAnsi="Arial" w:cs="Arial"/>
          <w:b/>
          <w:bCs/>
          <w:sz w:val="20"/>
          <w:szCs w:val="20"/>
        </w:rPr>
        <w:lastRenderedPageBreak/>
        <w:t>Appendix 2: Aldermanic Voting Records for Divided Roll Call Votes June 2019–</w:t>
      </w:r>
      <w:r w:rsidR="00A6284B">
        <w:rPr>
          <w:rFonts w:ascii="Arial" w:hAnsi="Arial" w:cs="Arial"/>
          <w:b/>
          <w:bCs/>
          <w:sz w:val="20"/>
          <w:szCs w:val="20"/>
        </w:rPr>
        <w:t>April</w:t>
      </w:r>
      <w:r w:rsidRPr="00E14120">
        <w:rPr>
          <w:rFonts w:ascii="Arial" w:hAnsi="Arial" w:cs="Arial"/>
          <w:b/>
          <w:bCs/>
          <w:sz w:val="20"/>
          <w:szCs w:val="20"/>
        </w:rPr>
        <w:t xml:space="preserve"> 2020</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227"/>
        <w:gridCol w:w="1227"/>
        <w:gridCol w:w="1232"/>
        <w:gridCol w:w="1227"/>
        <w:gridCol w:w="1227"/>
        <w:gridCol w:w="1227"/>
        <w:gridCol w:w="1227"/>
      </w:tblGrid>
      <w:tr w:rsidR="00CD528A" w:rsidRPr="00FE03A8" w14:paraId="4F3A7C76" w14:textId="77777777" w:rsidTr="00CD528A">
        <w:tc>
          <w:tcPr>
            <w:tcW w:w="982" w:type="dxa"/>
            <w:vAlign w:val="bottom"/>
          </w:tcPr>
          <w:p w14:paraId="3EE632DB" w14:textId="77777777" w:rsidR="00CD528A" w:rsidRPr="00FE03A8" w:rsidRDefault="00CD528A" w:rsidP="00CD528A">
            <w:pPr>
              <w:pStyle w:val="NoSpacing"/>
              <w:jc w:val="center"/>
              <w:rPr>
                <w:rFonts w:cstheme="minorHAnsi"/>
                <w:sz w:val="18"/>
                <w:szCs w:val="18"/>
              </w:rPr>
            </w:pPr>
          </w:p>
        </w:tc>
        <w:tc>
          <w:tcPr>
            <w:tcW w:w="1227" w:type="dxa"/>
            <w:vAlign w:val="bottom"/>
          </w:tcPr>
          <w:p w14:paraId="2039CA03"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5</w:t>
            </w:r>
          </w:p>
        </w:tc>
        <w:tc>
          <w:tcPr>
            <w:tcW w:w="1227" w:type="dxa"/>
            <w:vAlign w:val="bottom"/>
          </w:tcPr>
          <w:p w14:paraId="64078F62"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6</w:t>
            </w:r>
          </w:p>
        </w:tc>
        <w:tc>
          <w:tcPr>
            <w:tcW w:w="1232" w:type="dxa"/>
            <w:vAlign w:val="bottom"/>
          </w:tcPr>
          <w:p w14:paraId="11148895" w14:textId="77777777" w:rsidR="00CD528A" w:rsidRPr="009601F0" w:rsidRDefault="00CD528A" w:rsidP="00CD528A">
            <w:pPr>
              <w:pStyle w:val="NoSpacing"/>
              <w:jc w:val="center"/>
              <w:rPr>
                <w:rFonts w:cstheme="minorHAnsi"/>
                <w:sz w:val="18"/>
                <w:szCs w:val="18"/>
              </w:rPr>
            </w:pPr>
            <w:r w:rsidRPr="009601F0">
              <w:rPr>
                <w:rFonts w:cstheme="minorHAnsi"/>
                <w:color w:val="000000"/>
                <w:sz w:val="18"/>
                <w:szCs w:val="18"/>
              </w:rPr>
              <w:t>7</w:t>
            </w:r>
          </w:p>
        </w:tc>
        <w:tc>
          <w:tcPr>
            <w:tcW w:w="1227" w:type="dxa"/>
            <w:vAlign w:val="bottom"/>
          </w:tcPr>
          <w:p w14:paraId="5BC877C5"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8</w:t>
            </w:r>
          </w:p>
        </w:tc>
        <w:tc>
          <w:tcPr>
            <w:tcW w:w="1227" w:type="dxa"/>
            <w:vAlign w:val="bottom"/>
          </w:tcPr>
          <w:p w14:paraId="34A7B0E3"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9</w:t>
            </w:r>
          </w:p>
        </w:tc>
        <w:tc>
          <w:tcPr>
            <w:tcW w:w="1227" w:type="dxa"/>
            <w:vAlign w:val="bottom"/>
          </w:tcPr>
          <w:p w14:paraId="2039B2A8"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10</w:t>
            </w:r>
          </w:p>
        </w:tc>
        <w:tc>
          <w:tcPr>
            <w:tcW w:w="1227" w:type="dxa"/>
            <w:vAlign w:val="bottom"/>
          </w:tcPr>
          <w:p w14:paraId="6087A7BA"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11</w:t>
            </w:r>
          </w:p>
        </w:tc>
      </w:tr>
      <w:tr w:rsidR="00CD528A" w:rsidRPr="00FE03A8" w14:paraId="001E188F" w14:textId="77777777" w:rsidTr="00CD528A">
        <w:tc>
          <w:tcPr>
            <w:tcW w:w="982" w:type="dxa"/>
            <w:vAlign w:val="bottom"/>
          </w:tcPr>
          <w:p w14:paraId="11C5984E" w14:textId="77777777" w:rsidR="00CD528A" w:rsidRPr="00FE03A8" w:rsidRDefault="00CD528A" w:rsidP="00CD528A">
            <w:pPr>
              <w:pStyle w:val="NoSpacing"/>
              <w:jc w:val="center"/>
              <w:rPr>
                <w:rFonts w:cstheme="minorHAnsi"/>
                <w:color w:val="000000"/>
                <w:sz w:val="18"/>
                <w:szCs w:val="18"/>
              </w:rPr>
            </w:pPr>
          </w:p>
        </w:tc>
        <w:tc>
          <w:tcPr>
            <w:tcW w:w="1227" w:type="dxa"/>
            <w:vAlign w:val="bottom"/>
          </w:tcPr>
          <w:p w14:paraId="6470AF37"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7/24/2019</w:t>
            </w:r>
          </w:p>
        </w:tc>
        <w:tc>
          <w:tcPr>
            <w:tcW w:w="1227" w:type="dxa"/>
            <w:vAlign w:val="bottom"/>
          </w:tcPr>
          <w:p w14:paraId="51FECABD"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9/18/2019</w:t>
            </w:r>
          </w:p>
        </w:tc>
        <w:tc>
          <w:tcPr>
            <w:tcW w:w="1232" w:type="dxa"/>
            <w:vAlign w:val="bottom"/>
          </w:tcPr>
          <w:p w14:paraId="36B494DE"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9/18/2019</w:t>
            </w:r>
          </w:p>
        </w:tc>
        <w:tc>
          <w:tcPr>
            <w:tcW w:w="1227" w:type="dxa"/>
            <w:vAlign w:val="bottom"/>
          </w:tcPr>
          <w:p w14:paraId="48BFEB2E"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9/18/2019</w:t>
            </w:r>
          </w:p>
        </w:tc>
        <w:tc>
          <w:tcPr>
            <w:tcW w:w="1227" w:type="dxa"/>
            <w:vAlign w:val="bottom"/>
          </w:tcPr>
          <w:p w14:paraId="05AE1816"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9/18/2019</w:t>
            </w:r>
          </w:p>
        </w:tc>
        <w:tc>
          <w:tcPr>
            <w:tcW w:w="1227" w:type="dxa"/>
            <w:vAlign w:val="bottom"/>
          </w:tcPr>
          <w:p w14:paraId="02DEA557"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9/18/2019</w:t>
            </w:r>
          </w:p>
        </w:tc>
        <w:tc>
          <w:tcPr>
            <w:tcW w:w="1227" w:type="dxa"/>
            <w:vAlign w:val="bottom"/>
          </w:tcPr>
          <w:p w14:paraId="3279A790"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9/18/2019</w:t>
            </w:r>
          </w:p>
        </w:tc>
      </w:tr>
      <w:tr w:rsidR="00CD528A" w:rsidRPr="00FE03A8" w14:paraId="1658CC9A" w14:textId="77777777" w:rsidTr="00CD528A">
        <w:tc>
          <w:tcPr>
            <w:tcW w:w="982" w:type="dxa"/>
            <w:vAlign w:val="bottom"/>
          </w:tcPr>
          <w:p w14:paraId="1DA0D6E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Ward</w:t>
            </w:r>
          </w:p>
        </w:tc>
        <w:tc>
          <w:tcPr>
            <w:tcW w:w="1227" w:type="dxa"/>
          </w:tcPr>
          <w:p w14:paraId="3E6040AB" w14:textId="77777777" w:rsidR="00CD528A" w:rsidRPr="00206D23" w:rsidRDefault="00CD528A" w:rsidP="00CD528A">
            <w:pPr>
              <w:pStyle w:val="NoSpacing"/>
              <w:jc w:val="center"/>
              <w:rPr>
                <w:rFonts w:cstheme="minorHAnsi"/>
                <w:sz w:val="18"/>
                <w:szCs w:val="18"/>
              </w:rPr>
            </w:pPr>
            <w:r w:rsidRPr="008918E7">
              <w:rPr>
                <w:rFonts w:cstheme="minorHAnsi"/>
                <w:sz w:val="18"/>
                <w:szCs w:val="18"/>
              </w:rPr>
              <w:t>R2019-348</w:t>
            </w:r>
          </w:p>
        </w:tc>
        <w:tc>
          <w:tcPr>
            <w:tcW w:w="1227" w:type="dxa"/>
          </w:tcPr>
          <w:p w14:paraId="0D9DBA90" w14:textId="77777777" w:rsidR="00CD528A" w:rsidRPr="00206D23" w:rsidRDefault="00CD528A" w:rsidP="00CD528A">
            <w:pPr>
              <w:pStyle w:val="NoSpacing"/>
              <w:jc w:val="center"/>
              <w:rPr>
                <w:rFonts w:cstheme="minorHAnsi"/>
                <w:sz w:val="18"/>
                <w:szCs w:val="18"/>
              </w:rPr>
            </w:pPr>
            <w:r w:rsidRPr="008918E7">
              <w:rPr>
                <w:rFonts w:cstheme="minorHAnsi"/>
                <w:sz w:val="18"/>
                <w:szCs w:val="18"/>
              </w:rPr>
              <w:t>SO2019-5547</w:t>
            </w:r>
          </w:p>
        </w:tc>
        <w:tc>
          <w:tcPr>
            <w:tcW w:w="1232" w:type="dxa"/>
          </w:tcPr>
          <w:p w14:paraId="770AE300" w14:textId="77777777" w:rsidR="00CD528A" w:rsidRPr="00206D23" w:rsidRDefault="00CD528A" w:rsidP="00CD528A">
            <w:pPr>
              <w:pStyle w:val="NoSpacing"/>
              <w:jc w:val="center"/>
              <w:rPr>
                <w:rFonts w:cstheme="minorHAnsi"/>
                <w:sz w:val="18"/>
                <w:szCs w:val="18"/>
              </w:rPr>
            </w:pPr>
            <w:r w:rsidRPr="008918E7">
              <w:rPr>
                <w:rFonts w:cstheme="minorHAnsi"/>
                <w:sz w:val="18"/>
                <w:szCs w:val="18"/>
              </w:rPr>
              <w:t>Or2019-322</w:t>
            </w:r>
          </w:p>
        </w:tc>
        <w:tc>
          <w:tcPr>
            <w:tcW w:w="1227" w:type="dxa"/>
          </w:tcPr>
          <w:p w14:paraId="77B37C25" w14:textId="77777777" w:rsidR="00CD528A" w:rsidRPr="00206D23" w:rsidRDefault="00CD528A" w:rsidP="00CD528A">
            <w:pPr>
              <w:pStyle w:val="NoSpacing"/>
              <w:jc w:val="center"/>
              <w:rPr>
                <w:rFonts w:cstheme="minorHAnsi"/>
                <w:sz w:val="18"/>
                <w:szCs w:val="18"/>
              </w:rPr>
            </w:pPr>
            <w:r w:rsidRPr="008918E7">
              <w:rPr>
                <w:rFonts w:cstheme="minorHAnsi"/>
                <w:sz w:val="18"/>
                <w:szCs w:val="18"/>
              </w:rPr>
              <w:t>Or2019-323</w:t>
            </w:r>
          </w:p>
        </w:tc>
        <w:tc>
          <w:tcPr>
            <w:tcW w:w="1227" w:type="dxa"/>
          </w:tcPr>
          <w:p w14:paraId="3BAE8F1A" w14:textId="77777777" w:rsidR="00CD528A" w:rsidRPr="00206D23" w:rsidRDefault="00CD528A" w:rsidP="00CD528A">
            <w:pPr>
              <w:pStyle w:val="NoSpacing"/>
              <w:jc w:val="center"/>
              <w:rPr>
                <w:rFonts w:cstheme="minorHAnsi"/>
                <w:sz w:val="18"/>
                <w:szCs w:val="18"/>
              </w:rPr>
            </w:pPr>
            <w:r w:rsidRPr="008918E7">
              <w:rPr>
                <w:rFonts w:cstheme="minorHAnsi"/>
                <w:sz w:val="18"/>
                <w:szCs w:val="18"/>
              </w:rPr>
              <w:t>Or2019-324</w:t>
            </w:r>
          </w:p>
        </w:tc>
        <w:tc>
          <w:tcPr>
            <w:tcW w:w="1227" w:type="dxa"/>
          </w:tcPr>
          <w:p w14:paraId="32B4B56F" w14:textId="77777777" w:rsidR="00CD528A" w:rsidRPr="00206D23" w:rsidRDefault="00CD528A" w:rsidP="00CD528A">
            <w:pPr>
              <w:pStyle w:val="NoSpacing"/>
              <w:jc w:val="center"/>
              <w:rPr>
                <w:rFonts w:cstheme="minorHAnsi"/>
                <w:sz w:val="18"/>
                <w:szCs w:val="18"/>
              </w:rPr>
            </w:pPr>
            <w:r w:rsidRPr="008918E7">
              <w:rPr>
                <w:rFonts w:cstheme="minorHAnsi"/>
                <w:sz w:val="18"/>
                <w:szCs w:val="18"/>
              </w:rPr>
              <w:t>SO2019-6520</w:t>
            </w:r>
          </w:p>
        </w:tc>
        <w:tc>
          <w:tcPr>
            <w:tcW w:w="1227" w:type="dxa"/>
          </w:tcPr>
          <w:p w14:paraId="59A126C2" w14:textId="77777777" w:rsidR="00CD528A" w:rsidRPr="00206D23" w:rsidRDefault="00CD528A" w:rsidP="00CD528A">
            <w:pPr>
              <w:pStyle w:val="NoSpacing"/>
              <w:jc w:val="center"/>
              <w:rPr>
                <w:rFonts w:cstheme="minorHAnsi"/>
                <w:sz w:val="18"/>
                <w:szCs w:val="18"/>
              </w:rPr>
            </w:pPr>
            <w:r w:rsidRPr="008918E7">
              <w:rPr>
                <w:rFonts w:cstheme="minorHAnsi"/>
                <w:sz w:val="18"/>
                <w:szCs w:val="18"/>
              </w:rPr>
              <w:t>A2019-54</w:t>
            </w:r>
          </w:p>
        </w:tc>
      </w:tr>
      <w:tr w:rsidR="00CD528A" w:rsidRPr="00FE03A8" w14:paraId="2FAA5486" w14:textId="77777777" w:rsidTr="00CD528A">
        <w:tc>
          <w:tcPr>
            <w:tcW w:w="982" w:type="dxa"/>
            <w:vAlign w:val="bottom"/>
          </w:tcPr>
          <w:p w14:paraId="67ADE78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w:t>
            </w:r>
          </w:p>
        </w:tc>
        <w:tc>
          <w:tcPr>
            <w:tcW w:w="1227" w:type="dxa"/>
            <w:vAlign w:val="bottom"/>
          </w:tcPr>
          <w:p w14:paraId="159890C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8F798A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DA847D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BD9B3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9BB2FF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D2D061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35003B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5C53D01" w14:textId="77777777" w:rsidTr="00CD528A">
        <w:tc>
          <w:tcPr>
            <w:tcW w:w="982" w:type="dxa"/>
            <w:vAlign w:val="bottom"/>
          </w:tcPr>
          <w:p w14:paraId="34796D8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w:t>
            </w:r>
          </w:p>
        </w:tc>
        <w:tc>
          <w:tcPr>
            <w:tcW w:w="1227" w:type="dxa"/>
            <w:vAlign w:val="bottom"/>
          </w:tcPr>
          <w:p w14:paraId="316AA9A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3FB69E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3F1B5F0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81A20C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D6969A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00839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685CAE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69BC581" w14:textId="77777777" w:rsidTr="00CD528A">
        <w:tc>
          <w:tcPr>
            <w:tcW w:w="982" w:type="dxa"/>
            <w:vAlign w:val="bottom"/>
          </w:tcPr>
          <w:p w14:paraId="2AC247B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w:t>
            </w:r>
          </w:p>
        </w:tc>
        <w:tc>
          <w:tcPr>
            <w:tcW w:w="1227" w:type="dxa"/>
            <w:vAlign w:val="bottom"/>
          </w:tcPr>
          <w:p w14:paraId="7A456D1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47663F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5CE5001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840A57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3192B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7A9F36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DEBB56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EAB1179" w14:textId="77777777" w:rsidTr="00CD528A">
        <w:tc>
          <w:tcPr>
            <w:tcW w:w="982" w:type="dxa"/>
            <w:vAlign w:val="bottom"/>
          </w:tcPr>
          <w:p w14:paraId="40F4B47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w:t>
            </w:r>
          </w:p>
        </w:tc>
        <w:tc>
          <w:tcPr>
            <w:tcW w:w="1227" w:type="dxa"/>
            <w:vAlign w:val="bottom"/>
          </w:tcPr>
          <w:p w14:paraId="06BC017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590E99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535E9BB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F880B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12C2A6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6643D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E9B80D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7E54D86" w14:textId="77777777" w:rsidTr="00CD528A">
        <w:tc>
          <w:tcPr>
            <w:tcW w:w="982" w:type="dxa"/>
            <w:vAlign w:val="bottom"/>
          </w:tcPr>
          <w:p w14:paraId="63CA268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w:t>
            </w:r>
          </w:p>
        </w:tc>
        <w:tc>
          <w:tcPr>
            <w:tcW w:w="1227" w:type="dxa"/>
            <w:vAlign w:val="bottom"/>
          </w:tcPr>
          <w:p w14:paraId="5D35AFA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FA0C85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0632018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770745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02B726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DD1135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38DED6D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4CCDB0A" w14:textId="77777777" w:rsidTr="00CD528A">
        <w:tc>
          <w:tcPr>
            <w:tcW w:w="982" w:type="dxa"/>
            <w:vAlign w:val="bottom"/>
          </w:tcPr>
          <w:p w14:paraId="12DBEFD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6</w:t>
            </w:r>
          </w:p>
        </w:tc>
        <w:tc>
          <w:tcPr>
            <w:tcW w:w="1227" w:type="dxa"/>
            <w:vAlign w:val="bottom"/>
          </w:tcPr>
          <w:p w14:paraId="1A8CBCA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42D6F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7E0E6FB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AE0373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6B3F9E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186C51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A45049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0D602B4" w14:textId="77777777" w:rsidTr="00CD528A">
        <w:tc>
          <w:tcPr>
            <w:tcW w:w="982" w:type="dxa"/>
            <w:vAlign w:val="bottom"/>
          </w:tcPr>
          <w:p w14:paraId="41FBB02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7</w:t>
            </w:r>
          </w:p>
        </w:tc>
        <w:tc>
          <w:tcPr>
            <w:tcW w:w="1227" w:type="dxa"/>
            <w:vAlign w:val="bottom"/>
          </w:tcPr>
          <w:p w14:paraId="6FA09CE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FAF5B1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0546B59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4B002F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F6DC92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1CA520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9B8C7C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FA0F8A4" w14:textId="77777777" w:rsidTr="00CD528A">
        <w:tc>
          <w:tcPr>
            <w:tcW w:w="982" w:type="dxa"/>
            <w:vAlign w:val="bottom"/>
          </w:tcPr>
          <w:p w14:paraId="1D32773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8</w:t>
            </w:r>
          </w:p>
        </w:tc>
        <w:tc>
          <w:tcPr>
            <w:tcW w:w="1227" w:type="dxa"/>
            <w:vAlign w:val="bottom"/>
          </w:tcPr>
          <w:p w14:paraId="3413C82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5F1635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487CFA2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D95028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88EF1D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EE1E98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BC8C10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2004302" w14:textId="77777777" w:rsidTr="00CD528A">
        <w:tc>
          <w:tcPr>
            <w:tcW w:w="982" w:type="dxa"/>
            <w:vAlign w:val="bottom"/>
          </w:tcPr>
          <w:p w14:paraId="7D6F64A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9</w:t>
            </w:r>
          </w:p>
        </w:tc>
        <w:tc>
          <w:tcPr>
            <w:tcW w:w="1227" w:type="dxa"/>
            <w:vAlign w:val="bottom"/>
          </w:tcPr>
          <w:p w14:paraId="3576040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B868AB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438565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FA50DB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A0B272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8E9D3B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D6BF77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95FAA7F" w14:textId="77777777" w:rsidTr="00CD528A">
        <w:tc>
          <w:tcPr>
            <w:tcW w:w="982" w:type="dxa"/>
            <w:vAlign w:val="bottom"/>
          </w:tcPr>
          <w:p w14:paraId="5F17437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10</w:t>
            </w:r>
          </w:p>
        </w:tc>
        <w:tc>
          <w:tcPr>
            <w:tcW w:w="1227" w:type="dxa"/>
            <w:vAlign w:val="bottom"/>
          </w:tcPr>
          <w:p w14:paraId="1A85399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3FEB67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5DAAA29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62C268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6CF520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A89AA2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E50B5E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DD66F72" w14:textId="77777777" w:rsidTr="00CD528A">
        <w:tc>
          <w:tcPr>
            <w:tcW w:w="982" w:type="dxa"/>
            <w:vAlign w:val="bottom"/>
          </w:tcPr>
          <w:p w14:paraId="661CB7E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11</w:t>
            </w:r>
          </w:p>
        </w:tc>
        <w:tc>
          <w:tcPr>
            <w:tcW w:w="1227" w:type="dxa"/>
            <w:vAlign w:val="bottom"/>
          </w:tcPr>
          <w:p w14:paraId="76C81D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613C4F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32" w:type="dxa"/>
            <w:vAlign w:val="bottom"/>
          </w:tcPr>
          <w:p w14:paraId="6F777F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65BDC3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D1C97E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6CFB61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2D4EEB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03EAC45" w14:textId="77777777" w:rsidTr="00CD528A">
        <w:tc>
          <w:tcPr>
            <w:tcW w:w="982" w:type="dxa"/>
            <w:vAlign w:val="bottom"/>
          </w:tcPr>
          <w:p w14:paraId="667E2C2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12</w:t>
            </w:r>
          </w:p>
        </w:tc>
        <w:tc>
          <w:tcPr>
            <w:tcW w:w="1227" w:type="dxa"/>
            <w:vAlign w:val="bottom"/>
          </w:tcPr>
          <w:p w14:paraId="1170A67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9AE017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37ADF7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BDC8D2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720341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97A1F7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D15969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CBA29AD" w14:textId="77777777" w:rsidTr="00CD528A">
        <w:tc>
          <w:tcPr>
            <w:tcW w:w="982" w:type="dxa"/>
            <w:vAlign w:val="bottom"/>
          </w:tcPr>
          <w:p w14:paraId="1F639A4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13</w:t>
            </w:r>
          </w:p>
        </w:tc>
        <w:tc>
          <w:tcPr>
            <w:tcW w:w="1227" w:type="dxa"/>
            <w:vAlign w:val="bottom"/>
          </w:tcPr>
          <w:p w14:paraId="4B21522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859984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0032D9A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9D4553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1D6541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66492D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B61A9C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B7946A8" w14:textId="77777777" w:rsidTr="00CD528A">
        <w:tc>
          <w:tcPr>
            <w:tcW w:w="982" w:type="dxa"/>
            <w:vAlign w:val="bottom"/>
          </w:tcPr>
          <w:p w14:paraId="0CDDC68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14</w:t>
            </w:r>
          </w:p>
        </w:tc>
        <w:tc>
          <w:tcPr>
            <w:tcW w:w="1227" w:type="dxa"/>
            <w:vAlign w:val="bottom"/>
          </w:tcPr>
          <w:p w14:paraId="3315626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66C3EC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1B1A88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79AC7B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7EB8ED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2D2C6A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B1B257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8708A97" w14:textId="77777777" w:rsidTr="00CD528A">
        <w:tc>
          <w:tcPr>
            <w:tcW w:w="982" w:type="dxa"/>
            <w:vAlign w:val="bottom"/>
          </w:tcPr>
          <w:p w14:paraId="2698819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15</w:t>
            </w:r>
          </w:p>
        </w:tc>
        <w:tc>
          <w:tcPr>
            <w:tcW w:w="1227" w:type="dxa"/>
            <w:vAlign w:val="bottom"/>
          </w:tcPr>
          <w:p w14:paraId="43B10AC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9F7243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936685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574CC6C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377210C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2DFAE91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0DCC79F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7855DF6B" w14:textId="77777777" w:rsidTr="00CD528A">
        <w:tc>
          <w:tcPr>
            <w:tcW w:w="982" w:type="dxa"/>
            <w:vAlign w:val="bottom"/>
          </w:tcPr>
          <w:p w14:paraId="1081BF1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16</w:t>
            </w:r>
          </w:p>
        </w:tc>
        <w:tc>
          <w:tcPr>
            <w:tcW w:w="1227" w:type="dxa"/>
            <w:vAlign w:val="bottom"/>
          </w:tcPr>
          <w:p w14:paraId="5C8C8F2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75B9A3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3036FBE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86BA0C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40462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747025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A31820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2F517C1" w14:textId="77777777" w:rsidTr="00CD528A">
        <w:tc>
          <w:tcPr>
            <w:tcW w:w="982" w:type="dxa"/>
            <w:vAlign w:val="bottom"/>
          </w:tcPr>
          <w:p w14:paraId="1168F16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17</w:t>
            </w:r>
          </w:p>
        </w:tc>
        <w:tc>
          <w:tcPr>
            <w:tcW w:w="1227" w:type="dxa"/>
            <w:vAlign w:val="bottom"/>
          </w:tcPr>
          <w:p w14:paraId="0201B4B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67DAD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E7931A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A73B70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4425BA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0C28E5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2DAE7A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D4D14C6" w14:textId="77777777" w:rsidTr="00CD528A">
        <w:tc>
          <w:tcPr>
            <w:tcW w:w="982" w:type="dxa"/>
            <w:vAlign w:val="bottom"/>
          </w:tcPr>
          <w:p w14:paraId="6F9D2D9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18</w:t>
            </w:r>
          </w:p>
        </w:tc>
        <w:tc>
          <w:tcPr>
            <w:tcW w:w="1227" w:type="dxa"/>
            <w:vAlign w:val="bottom"/>
          </w:tcPr>
          <w:p w14:paraId="7BEBCC7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00F780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0C7D529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ED5D90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CF38C2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65581C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95F6FB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F8553EB" w14:textId="77777777" w:rsidTr="00CD528A">
        <w:tc>
          <w:tcPr>
            <w:tcW w:w="982" w:type="dxa"/>
            <w:vAlign w:val="bottom"/>
          </w:tcPr>
          <w:p w14:paraId="6122B53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19</w:t>
            </w:r>
          </w:p>
        </w:tc>
        <w:tc>
          <w:tcPr>
            <w:tcW w:w="1227" w:type="dxa"/>
            <w:vAlign w:val="bottom"/>
          </w:tcPr>
          <w:p w14:paraId="0B8FBFA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4B9138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B2E3CE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7E2C86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22FD01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F4F020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50DDA8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BAFA190" w14:textId="77777777" w:rsidTr="00CD528A">
        <w:tc>
          <w:tcPr>
            <w:tcW w:w="982" w:type="dxa"/>
            <w:vAlign w:val="bottom"/>
          </w:tcPr>
          <w:p w14:paraId="48F1474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20</w:t>
            </w:r>
          </w:p>
        </w:tc>
        <w:tc>
          <w:tcPr>
            <w:tcW w:w="1227" w:type="dxa"/>
            <w:vAlign w:val="bottom"/>
          </w:tcPr>
          <w:p w14:paraId="6B48074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54CB14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2A3A7D9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0EFC5B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98002F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EFEE4F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3A2E81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FA3B210" w14:textId="77777777" w:rsidTr="00CD528A">
        <w:tc>
          <w:tcPr>
            <w:tcW w:w="982" w:type="dxa"/>
            <w:vAlign w:val="bottom"/>
          </w:tcPr>
          <w:p w14:paraId="3BD5E2E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21</w:t>
            </w:r>
          </w:p>
        </w:tc>
        <w:tc>
          <w:tcPr>
            <w:tcW w:w="1227" w:type="dxa"/>
            <w:vAlign w:val="bottom"/>
          </w:tcPr>
          <w:p w14:paraId="176ED71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23D798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5B6BD50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2D96FF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AA88C6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F1F1E1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7D1332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46EB64F" w14:textId="77777777" w:rsidTr="00CD528A">
        <w:tc>
          <w:tcPr>
            <w:tcW w:w="982" w:type="dxa"/>
            <w:vAlign w:val="bottom"/>
          </w:tcPr>
          <w:p w14:paraId="15F2DC5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22</w:t>
            </w:r>
          </w:p>
        </w:tc>
        <w:tc>
          <w:tcPr>
            <w:tcW w:w="1227" w:type="dxa"/>
            <w:vAlign w:val="bottom"/>
          </w:tcPr>
          <w:p w14:paraId="20FAD45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1B1AB7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280B7FC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C31815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23C63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1B8EE1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E91A4D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5C83B8E" w14:textId="77777777" w:rsidTr="00CD528A">
        <w:tc>
          <w:tcPr>
            <w:tcW w:w="982" w:type="dxa"/>
            <w:vAlign w:val="bottom"/>
          </w:tcPr>
          <w:p w14:paraId="1654D0A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23</w:t>
            </w:r>
          </w:p>
        </w:tc>
        <w:tc>
          <w:tcPr>
            <w:tcW w:w="1227" w:type="dxa"/>
            <w:vAlign w:val="bottom"/>
          </w:tcPr>
          <w:p w14:paraId="4ED4D22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5902E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747D9F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A8201B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887D42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DE2580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F589E9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91889C9" w14:textId="77777777" w:rsidTr="00CD528A">
        <w:tc>
          <w:tcPr>
            <w:tcW w:w="982" w:type="dxa"/>
            <w:vAlign w:val="bottom"/>
          </w:tcPr>
          <w:p w14:paraId="5DA17B7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24</w:t>
            </w:r>
          </w:p>
        </w:tc>
        <w:tc>
          <w:tcPr>
            <w:tcW w:w="1227" w:type="dxa"/>
            <w:vAlign w:val="bottom"/>
          </w:tcPr>
          <w:p w14:paraId="17099B7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69E9A1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D897C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E8B835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93B882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BE4678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463F0C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87EB342" w14:textId="77777777" w:rsidTr="00CD528A">
        <w:tc>
          <w:tcPr>
            <w:tcW w:w="982" w:type="dxa"/>
            <w:vAlign w:val="bottom"/>
          </w:tcPr>
          <w:p w14:paraId="6D6AC42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25</w:t>
            </w:r>
          </w:p>
        </w:tc>
        <w:tc>
          <w:tcPr>
            <w:tcW w:w="1227" w:type="dxa"/>
            <w:vAlign w:val="bottom"/>
          </w:tcPr>
          <w:p w14:paraId="33F3E7B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F0DC99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3EFAE1A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9B0521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C49DE3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8DF0E7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039E7C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B6C4948" w14:textId="77777777" w:rsidTr="00CD528A">
        <w:tc>
          <w:tcPr>
            <w:tcW w:w="982" w:type="dxa"/>
            <w:vAlign w:val="bottom"/>
          </w:tcPr>
          <w:p w14:paraId="5FAFDA9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26</w:t>
            </w:r>
          </w:p>
        </w:tc>
        <w:tc>
          <w:tcPr>
            <w:tcW w:w="1227" w:type="dxa"/>
            <w:vAlign w:val="bottom"/>
          </w:tcPr>
          <w:p w14:paraId="7862D1F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21DC02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4A6186B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A78E4B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AEACB4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C84F5E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3DA5E9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0550B28" w14:textId="77777777" w:rsidTr="00CD528A">
        <w:tc>
          <w:tcPr>
            <w:tcW w:w="982" w:type="dxa"/>
            <w:vAlign w:val="bottom"/>
          </w:tcPr>
          <w:p w14:paraId="14443B5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27</w:t>
            </w:r>
          </w:p>
        </w:tc>
        <w:tc>
          <w:tcPr>
            <w:tcW w:w="1227" w:type="dxa"/>
            <w:vAlign w:val="bottom"/>
          </w:tcPr>
          <w:p w14:paraId="18A5D0A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C41574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1BF024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7C67D4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4C1352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3211F1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8B1995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D05968F" w14:textId="77777777" w:rsidTr="00CD528A">
        <w:tc>
          <w:tcPr>
            <w:tcW w:w="982" w:type="dxa"/>
            <w:vAlign w:val="bottom"/>
          </w:tcPr>
          <w:p w14:paraId="2999C1D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28</w:t>
            </w:r>
          </w:p>
        </w:tc>
        <w:tc>
          <w:tcPr>
            <w:tcW w:w="1227" w:type="dxa"/>
            <w:vAlign w:val="bottom"/>
          </w:tcPr>
          <w:p w14:paraId="0AAF2E4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D9012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B2FBE4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1A2E96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1E1F9A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5343E1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03E9C7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48E5F2E" w14:textId="77777777" w:rsidTr="00CD528A">
        <w:tc>
          <w:tcPr>
            <w:tcW w:w="982" w:type="dxa"/>
            <w:vAlign w:val="bottom"/>
          </w:tcPr>
          <w:p w14:paraId="5A6DEC8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29</w:t>
            </w:r>
          </w:p>
        </w:tc>
        <w:tc>
          <w:tcPr>
            <w:tcW w:w="1227" w:type="dxa"/>
            <w:vAlign w:val="bottom"/>
          </w:tcPr>
          <w:p w14:paraId="4617D39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B1CBB1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38434C6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8D6275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AAF0E7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8CBB6D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A3313E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1202390" w14:textId="77777777" w:rsidTr="00CD528A">
        <w:tc>
          <w:tcPr>
            <w:tcW w:w="982" w:type="dxa"/>
            <w:vAlign w:val="bottom"/>
          </w:tcPr>
          <w:p w14:paraId="04E6234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30</w:t>
            </w:r>
          </w:p>
        </w:tc>
        <w:tc>
          <w:tcPr>
            <w:tcW w:w="1227" w:type="dxa"/>
            <w:vAlign w:val="bottom"/>
          </w:tcPr>
          <w:p w14:paraId="0BE4442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4F1701C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40AB197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EFBACB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81E9A5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913C0C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5D6EBC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1421701" w14:textId="77777777" w:rsidTr="00CD528A">
        <w:tc>
          <w:tcPr>
            <w:tcW w:w="982" w:type="dxa"/>
            <w:vAlign w:val="bottom"/>
          </w:tcPr>
          <w:p w14:paraId="1900FED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31</w:t>
            </w:r>
          </w:p>
        </w:tc>
        <w:tc>
          <w:tcPr>
            <w:tcW w:w="1227" w:type="dxa"/>
            <w:vAlign w:val="bottom"/>
          </w:tcPr>
          <w:p w14:paraId="563E3CE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2CB4255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60A55C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5886EF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E1670E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DF6CA2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FB5170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5BFE3D3" w14:textId="77777777" w:rsidTr="00CD528A">
        <w:tc>
          <w:tcPr>
            <w:tcW w:w="982" w:type="dxa"/>
            <w:vAlign w:val="bottom"/>
          </w:tcPr>
          <w:p w14:paraId="7F794D9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32</w:t>
            </w:r>
          </w:p>
        </w:tc>
        <w:tc>
          <w:tcPr>
            <w:tcW w:w="1227" w:type="dxa"/>
            <w:vAlign w:val="bottom"/>
          </w:tcPr>
          <w:p w14:paraId="6BA1831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E2F449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6679EC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04372D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69A6D1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D56E46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9859C0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EA1E438" w14:textId="77777777" w:rsidTr="00CD528A">
        <w:tc>
          <w:tcPr>
            <w:tcW w:w="982" w:type="dxa"/>
            <w:vAlign w:val="bottom"/>
          </w:tcPr>
          <w:p w14:paraId="5D941EB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33</w:t>
            </w:r>
          </w:p>
        </w:tc>
        <w:tc>
          <w:tcPr>
            <w:tcW w:w="1227" w:type="dxa"/>
            <w:vAlign w:val="bottom"/>
          </w:tcPr>
          <w:p w14:paraId="166A750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D1913C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61922B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D54D93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B1EB31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3C8EFC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EA302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BCD2B90" w14:textId="77777777" w:rsidTr="00CD528A">
        <w:tc>
          <w:tcPr>
            <w:tcW w:w="982" w:type="dxa"/>
            <w:vAlign w:val="bottom"/>
          </w:tcPr>
          <w:p w14:paraId="03BD2E8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34</w:t>
            </w:r>
          </w:p>
        </w:tc>
        <w:tc>
          <w:tcPr>
            <w:tcW w:w="1227" w:type="dxa"/>
            <w:vAlign w:val="bottom"/>
          </w:tcPr>
          <w:p w14:paraId="0BADF5D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BBDE1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2E7EBB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EDF118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EB1192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B1EB93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4B4813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BC31010" w14:textId="77777777" w:rsidTr="00CD528A">
        <w:tc>
          <w:tcPr>
            <w:tcW w:w="982" w:type="dxa"/>
            <w:vAlign w:val="bottom"/>
          </w:tcPr>
          <w:p w14:paraId="190D096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35</w:t>
            </w:r>
          </w:p>
        </w:tc>
        <w:tc>
          <w:tcPr>
            <w:tcW w:w="1227" w:type="dxa"/>
            <w:vAlign w:val="bottom"/>
          </w:tcPr>
          <w:p w14:paraId="242EA9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D21FCF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0BF24B3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93CAC1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7A2B4C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7FE795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881847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43087B7" w14:textId="77777777" w:rsidTr="00CD528A">
        <w:tc>
          <w:tcPr>
            <w:tcW w:w="982" w:type="dxa"/>
            <w:vAlign w:val="bottom"/>
          </w:tcPr>
          <w:p w14:paraId="454BF8F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36</w:t>
            </w:r>
          </w:p>
        </w:tc>
        <w:tc>
          <w:tcPr>
            <w:tcW w:w="1227" w:type="dxa"/>
            <w:vAlign w:val="bottom"/>
          </w:tcPr>
          <w:p w14:paraId="0E9A528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15CCD2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7036146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5BA5E3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9BDE5F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52BD0C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CF4536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DCBA5E9" w14:textId="77777777" w:rsidTr="00CD528A">
        <w:tc>
          <w:tcPr>
            <w:tcW w:w="982" w:type="dxa"/>
            <w:vAlign w:val="bottom"/>
          </w:tcPr>
          <w:p w14:paraId="54D31D2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37</w:t>
            </w:r>
          </w:p>
        </w:tc>
        <w:tc>
          <w:tcPr>
            <w:tcW w:w="1227" w:type="dxa"/>
            <w:vAlign w:val="bottom"/>
          </w:tcPr>
          <w:p w14:paraId="4212E27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9870C5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7CF1D51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48827D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66C8F1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DBB0DA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C066E8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B5D4899" w14:textId="77777777" w:rsidTr="00CD528A">
        <w:tc>
          <w:tcPr>
            <w:tcW w:w="982" w:type="dxa"/>
            <w:vAlign w:val="bottom"/>
          </w:tcPr>
          <w:p w14:paraId="58A8A63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38</w:t>
            </w:r>
          </w:p>
        </w:tc>
        <w:tc>
          <w:tcPr>
            <w:tcW w:w="1227" w:type="dxa"/>
            <w:vAlign w:val="bottom"/>
          </w:tcPr>
          <w:p w14:paraId="58FCC21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73AF358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23A5BDA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869BDA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7B9DB7E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6CA461D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94A885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9994A62" w14:textId="77777777" w:rsidTr="00CD528A">
        <w:tc>
          <w:tcPr>
            <w:tcW w:w="982" w:type="dxa"/>
            <w:vAlign w:val="bottom"/>
          </w:tcPr>
          <w:p w14:paraId="04B6EB1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39</w:t>
            </w:r>
          </w:p>
        </w:tc>
        <w:tc>
          <w:tcPr>
            <w:tcW w:w="1227" w:type="dxa"/>
            <w:vAlign w:val="bottom"/>
          </w:tcPr>
          <w:p w14:paraId="78651B6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9D9470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7F861D0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7144E5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410E2D7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7F2B0C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474A2E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AE8E556" w14:textId="77777777" w:rsidTr="00CD528A">
        <w:tc>
          <w:tcPr>
            <w:tcW w:w="982" w:type="dxa"/>
            <w:vAlign w:val="bottom"/>
          </w:tcPr>
          <w:p w14:paraId="68C777B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40</w:t>
            </w:r>
          </w:p>
        </w:tc>
        <w:tc>
          <w:tcPr>
            <w:tcW w:w="1227" w:type="dxa"/>
            <w:vAlign w:val="bottom"/>
          </w:tcPr>
          <w:p w14:paraId="47490A8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8252BA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2508FE1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507757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A32454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5986F9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3FEA41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91EF5D2" w14:textId="77777777" w:rsidTr="00CD528A">
        <w:tc>
          <w:tcPr>
            <w:tcW w:w="982" w:type="dxa"/>
            <w:vAlign w:val="bottom"/>
          </w:tcPr>
          <w:p w14:paraId="13B2E0D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41</w:t>
            </w:r>
          </w:p>
        </w:tc>
        <w:tc>
          <w:tcPr>
            <w:tcW w:w="1227" w:type="dxa"/>
            <w:vAlign w:val="bottom"/>
          </w:tcPr>
          <w:p w14:paraId="5067A43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3312C5B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7237D61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31E388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196B882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D533CB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D4C748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D7C27A0" w14:textId="77777777" w:rsidTr="00CD528A">
        <w:tc>
          <w:tcPr>
            <w:tcW w:w="982" w:type="dxa"/>
            <w:vAlign w:val="bottom"/>
          </w:tcPr>
          <w:p w14:paraId="43C95B8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42</w:t>
            </w:r>
          </w:p>
        </w:tc>
        <w:tc>
          <w:tcPr>
            <w:tcW w:w="1227" w:type="dxa"/>
            <w:vAlign w:val="bottom"/>
          </w:tcPr>
          <w:p w14:paraId="1EC8DC2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AB3828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73A3B9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B21ACF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5F56C2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342E7B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8C01F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B8EB891" w14:textId="77777777" w:rsidTr="00CD528A">
        <w:tc>
          <w:tcPr>
            <w:tcW w:w="982" w:type="dxa"/>
            <w:vAlign w:val="bottom"/>
          </w:tcPr>
          <w:p w14:paraId="4F09209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43</w:t>
            </w:r>
          </w:p>
        </w:tc>
        <w:tc>
          <w:tcPr>
            <w:tcW w:w="1227" w:type="dxa"/>
            <w:vAlign w:val="bottom"/>
          </w:tcPr>
          <w:p w14:paraId="2C34C15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EE9D0B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AF8D97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7BB941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222D9C9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ADDED7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3EEC553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0D477F1" w14:textId="77777777" w:rsidTr="00CD528A">
        <w:tc>
          <w:tcPr>
            <w:tcW w:w="982" w:type="dxa"/>
            <w:vAlign w:val="bottom"/>
          </w:tcPr>
          <w:p w14:paraId="7D4B370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44</w:t>
            </w:r>
          </w:p>
        </w:tc>
        <w:tc>
          <w:tcPr>
            <w:tcW w:w="1227" w:type="dxa"/>
            <w:vAlign w:val="bottom"/>
          </w:tcPr>
          <w:p w14:paraId="498A71F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F42DE9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2361C96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97854F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861C00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90FF2D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3E4852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3527017" w14:textId="77777777" w:rsidTr="00CD528A">
        <w:tc>
          <w:tcPr>
            <w:tcW w:w="982" w:type="dxa"/>
            <w:vAlign w:val="bottom"/>
          </w:tcPr>
          <w:p w14:paraId="120A258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45</w:t>
            </w:r>
          </w:p>
        </w:tc>
        <w:tc>
          <w:tcPr>
            <w:tcW w:w="1227" w:type="dxa"/>
            <w:vAlign w:val="bottom"/>
          </w:tcPr>
          <w:p w14:paraId="2A4D8E3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C56CC3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28E474A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F5CFAD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227" w:type="dxa"/>
            <w:vAlign w:val="bottom"/>
          </w:tcPr>
          <w:p w14:paraId="0D1117A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3C6197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1CAFCD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55BDC47" w14:textId="77777777" w:rsidTr="00CD528A">
        <w:tc>
          <w:tcPr>
            <w:tcW w:w="982" w:type="dxa"/>
            <w:vAlign w:val="bottom"/>
          </w:tcPr>
          <w:p w14:paraId="2CA2EDB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46</w:t>
            </w:r>
          </w:p>
        </w:tc>
        <w:tc>
          <w:tcPr>
            <w:tcW w:w="1227" w:type="dxa"/>
            <w:vAlign w:val="bottom"/>
          </w:tcPr>
          <w:p w14:paraId="018714C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635A53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4310C17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4D9FEC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A0F829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010B4B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BF29C1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2188C51" w14:textId="77777777" w:rsidTr="00CD528A">
        <w:tc>
          <w:tcPr>
            <w:tcW w:w="982" w:type="dxa"/>
            <w:vAlign w:val="bottom"/>
          </w:tcPr>
          <w:p w14:paraId="201E5E2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47</w:t>
            </w:r>
          </w:p>
        </w:tc>
        <w:tc>
          <w:tcPr>
            <w:tcW w:w="1227" w:type="dxa"/>
            <w:vAlign w:val="bottom"/>
          </w:tcPr>
          <w:p w14:paraId="480F71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37ACDC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935ECB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4C8028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814BB4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E62216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5A97C7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D63E2D6" w14:textId="77777777" w:rsidTr="00CD528A">
        <w:tc>
          <w:tcPr>
            <w:tcW w:w="982" w:type="dxa"/>
            <w:vAlign w:val="bottom"/>
          </w:tcPr>
          <w:p w14:paraId="52CBC3E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48</w:t>
            </w:r>
          </w:p>
        </w:tc>
        <w:tc>
          <w:tcPr>
            <w:tcW w:w="1227" w:type="dxa"/>
            <w:vAlign w:val="bottom"/>
          </w:tcPr>
          <w:p w14:paraId="6E279C3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0A1746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4CFC502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69B470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E01981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E34601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A56C22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836E9A8" w14:textId="77777777" w:rsidTr="00CD528A">
        <w:tc>
          <w:tcPr>
            <w:tcW w:w="982" w:type="dxa"/>
            <w:vAlign w:val="bottom"/>
          </w:tcPr>
          <w:p w14:paraId="1C01DED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49</w:t>
            </w:r>
          </w:p>
        </w:tc>
        <w:tc>
          <w:tcPr>
            <w:tcW w:w="1227" w:type="dxa"/>
            <w:vAlign w:val="bottom"/>
          </w:tcPr>
          <w:p w14:paraId="0ECED9A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081166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6344C6A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6086DE9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31156D5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E0F93F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56AB646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3580141" w14:textId="77777777" w:rsidTr="00CD528A">
        <w:tc>
          <w:tcPr>
            <w:tcW w:w="982" w:type="dxa"/>
            <w:vAlign w:val="bottom"/>
          </w:tcPr>
          <w:p w14:paraId="3DAE94A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50</w:t>
            </w:r>
          </w:p>
        </w:tc>
        <w:tc>
          <w:tcPr>
            <w:tcW w:w="1227" w:type="dxa"/>
            <w:vAlign w:val="bottom"/>
          </w:tcPr>
          <w:p w14:paraId="6D8943C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45F9E7D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32" w:type="dxa"/>
            <w:vAlign w:val="bottom"/>
          </w:tcPr>
          <w:p w14:paraId="1F40B02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0FB36C3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714C3B5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48DA15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227" w:type="dxa"/>
            <w:vAlign w:val="bottom"/>
          </w:tcPr>
          <w:p w14:paraId="187388E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bl>
    <w:p w14:paraId="0234CD58" w14:textId="77777777" w:rsidR="00CD528A" w:rsidRDefault="00CD528A" w:rsidP="00CD528A">
      <w:pPr>
        <w:pStyle w:val="NoSpacing"/>
        <w:jc w:val="center"/>
        <w:rPr>
          <w:rFonts w:ascii="Arial" w:hAnsi="Arial" w:cs="Arial"/>
          <w:sz w:val="18"/>
          <w:szCs w:val="18"/>
        </w:rPr>
      </w:pPr>
      <w:r w:rsidRPr="00FE03A8">
        <w:rPr>
          <w:rFonts w:ascii="Arial" w:hAnsi="Arial" w:cs="Arial"/>
          <w:sz w:val="18"/>
          <w:szCs w:val="18"/>
        </w:rPr>
        <w:t>(Key: 1 –Yes, 0 –No, 2 –Not Voting, 3 –Absent, 4 –Excused from Voting, 5 -Vacancy)</w:t>
      </w:r>
    </w:p>
    <w:p w14:paraId="3EB65B52" w14:textId="77777777" w:rsidR="00CD528A" w:rsidRPr="00FE03A8" w:rsidRDefault="00CD528A" w:rsidP="00CD528A">
      <w:pPr>
        <w:pStyle w:val="NoSpacing"/>
        <w:jc w:val="center"/>
        <w:rPr>
          <w:rFonts w:ascii="Arial" w:hAnsi="Arial" w:cs="Arial"/>
          <w:sz w:val="18"/>
          <w:szCs w:val="18"/>
        </w:rPr>
      </w:pPr>
    </w:p>
    <w:p w14:paraId="74DA3506" w14:textId="77777777" w:rsidR="00CD528A" w:rsidRPr="00E14120" w:rsidRDefault="00CD528A" w:rsidP="00CD528A">
      <w:pPr>
        <w:pStyle w:val="NoSpacing"/>
        <w:jc w:val="center"/>
        <w:rPr>
          <w:rFonts w:ascii="Arial" w:hAnsi="Arial" w:cs="Arial"/>
          <w:b/>
          <w:bCs/>
          <w:sz w:val="20"/>
          <w:szCs w:val="20"/>
        </w:rPr>
      </w:pPr>
      <w:r w:rsidRPr="00E14120">
        <w:rPr>
          <w:rFonts w:ascii="Arial" w:hAnsi="Arial" w:cs="Arial"/>
          <w:b/>
          <w:bCs/>
          <w:sz w:val="20"/>
          <w:szCs w:val="20"/>
        </w:rPr>
        <w:lastRenderedPageBreak/>
        <w:t>Appendix 2: Aldermanic Voting Records for Divided Roll Call Votes June 2019–</w:t>
      </w:r>
      <w:r w:rsidR="00A6284B">
        <w:rPr>
          <w:rFonts w:ascii="Arial" w:hAnsi="Arial" w:cs="Arial"/>
          <w:b/>
          <w:bCs/>
          <w:sz w:val="20"/>
          <w:szCs w:val="20"/>
        </w:rPr>
        <w:t>April</w:t>
      </w:r>
      <w:r w:rsidRPr="00E14120">
        <w:rPr>
          <w:rFonts w:ascii="Arial" w:hAnsi="Arial" w:cs="Arial"/>
          <w:b/>
          <w:bCs/>
          <w:sz w:val="20"/>
          <w:szCs w:val="20"/>
        </w:rPr>
        <w:t xml:space="preserve"> 2020</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5"/>
        <w:gridCol w:w="1336"/>
        <w:gridCol w:w="1336"/>
        <w:gridCol w:w="1336"/>
        <w:gridCol w:w="1336"/>
        <w:gridCol w:w="1336"/>
      </w:tblGrid>
      <w:tr w:rsidR="00CD528A" w:rsidRPr="00FE03A8" w14:paraId="42693583" w14:textId="77777777" w:rsidTr="00CD528A">
        <w:tc>
          <w:tcPr>
            <w:tcW w:w="1335" w:type="dxa"/>
            <w:vAlign w:val="bottom"/>
          </w:tcPr>
          <w:p w14:paraId="72312F06" w14:textId="77777777" w:rsidR="00CD528A" w:rsidRPr="00FE03A8" w:rsidRDefault="00CD528A" w:rsidP="00CD528A">
            <w:pPr>
              <w:pStyle w:val="NoSpacing"/>
              <w:jc w:val="center"/>
              <w:rPr>
                <w:rFonts w:cstheme="minorHAnsi"/>
                <w:sz w:val="18"/>
                <w:szCs w:val="18"/>
              </w:rPr>
            </w:pPr>
          </w:p>
        </w:tc>
        <w:tc>
          <w:tcPr>
            <w:tcW w:w="1335" w:type="dxa"/>
            <w:vAlign w:val="bottom"/>
          </w:tcPr>
          <w:p w14:paraId="63E5DF28"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12</w:t>
            </w:r>
          </w:p>
        </w:tc>
        <w:tc>
          <w:tcPr>
            <w:tcW w:w="1335" w:type="dxa"/>
            <w:vAlign w:val="bottom"/>
          </w:tcPr>
          <w:p w14:paraId="04AEE39E"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13</w:t>
            </w:r>
          </w:p>
        </w:tc>
        <w:tc>
          <w:tcPr>
            <w:tcW w:w="1336" w:type="dxa"/>
            <w:vAlign w:val="bottom"/>
          </w:tcPr>
          <w:p w14:paraId="445ECEF5"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14</w:t>
            </w:r>
          </w:p>
        </w:tc>
        <w:tc>
          <w:tcPr>
            <w:tcW w:w="1336" w:type="dxa"/>
            <w:vAlign w:val="bottom"/>
          </w:tcPr>
          <w:p w14:paraId="04366D71"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15</w:t>
            </w:r>
          </w:p>
        </w:tc>
        <w:tc>
          <w:tcPr>
            <w:tcW w:w="1336" w:type="dxa"/>
            <w:vAlign w:val="bottom"/>
          </w:tcPr>
          <w:p w14:paraId="371132C3"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16</w:t>
            </w:r>
          </w:p>
        </w:tc>
        <w:tc>
          <w:tcPr>
            <w:tcW w:w="1336" w:type="dxa"/>
            <w:vAlign w:val="bottom"/>
          </w:tcPr>
          <w:p w14:paraId="29D52AD9"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17</w:t>
            </w:r>
          </w:p>
        </w:tc>
        <w:tc>
          <w:tcPr>
            <w:tcW w:w="1336" w:type="dxa"/>
            <w:vAlign w:val="bottom"/>
          </w:tcPr>
          <w:p w14:paraId="71D98FA9"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18</w:t>
            </w:r>
          </w:p>
        </w:tc>
      </w:tr>
      <w:tr w:rsidR="00CD528A" w:rsidRPr="00FE03A8" w14:paraId="52614EA8" w14:textId="77777777" w:rsidTr="00CD528A">
        <w:tc>
          <w:tcPr>
            <w:tcW w:w="1335" w:type="dxa"/>
            <w:vAlign w:val="bottom"/>
          </w:tcPr>
          <w:p w14:paraId="5936CAD0" w14:textId="77777777" w:rsidR="00CD528A" w:rsidRPr="00FE03A8" w:rsidRDefault="00CD528A" w:rsidP="00CD528A">
            <w:pPr>
              <w:pStyle w:val="NoSpacing"/>
              <w:jc w:val="center"/>
              <w:rPr>
                <w:rFonts w:cstheme="minorHAnsi"/>
                <w:color w:val="000000"/>
                <w:sz w:val="18"/>
                <w:szCs w:val="18"/>
              </w:rPr>
            </w:pPr>
          </w:p>
        </w:tc>
        <w:tc>
          <w:tcPr>
            <w:tcW w:w="1335" w:type="dxa"/>
            <w:vAlign w:val="bottom"/>
          </w:tcPr>
          <w:p w14:paraId="260F80CE"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9/18/2019</w:t>
            </w:r>
          </w:p>
        </w:tc>
        <w:tc>
          <w:tcPr>
            <w:tcW w:w="1335" w:type="dxa"/>
            <w:vAlign w:val="bottom"/>
          </w:tcPr>
          <w:p w14:paraId="3BCD2040"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10/16/2019</w:t>
            </w:r>
          </w:p>
        </w:tc>
        <w:tc>
          <w:tcPr>
            <w:tcW w:w="1336" w:type="dxa"/>
            <w:vAlign w:val="bottom"/>
          </w:tcPr>
          <w:p w14:paraId="475B00AE"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10/16/2019</w:t>
            </w:r>
          </w:p>
        </w:tc>
        <w:tc>
          <w:tcPr>
            <w:tcW w:w="1336" w:type="dxa"/>
            <w:vAlign w:val="bottom"/>
          </w:tcPr>
          <w:p w14:paraId="0935ED5A"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10/16/2019</w:t>
            </w:r>
          </w:p>
        </w:tc>
        <w:tc>
          <w:tcPr>
            <w:tcW w:w="1336" w:type="dxa"/>
            <w:vAlign w:val="bottom"/>
          </w:tcPr>
          <w:p w14:paraId="74DF5CE0"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10/16/2019</w:t>
            </w:r>
          </w:p>
        </w:tc>
        <w:tc>
          <w:tcPr>
            <w:tcW w:w="1336" w:type="dxa"/>
            <w:vAlign w:val="bottom"/>
          </w:tcPr>
          <w:p w14:paraId="37FAECA5"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11/26/2019</w:t>
            </w:r>
          </w:p>
        </w:tc>
        <w:tc>
          <w:tcPr>
            <w:tcW w:w="1336" w:type="dxa"/>
            <w:vAlign w:val="bottom"/>
          </w:tcPr>
          <w:p w14:paraId="305545BE"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11/26/2019</w:t>
            </w:r>
          </w:p>
        </w:tc>
      </w:tr>
      <w:tr w:rsidR="00CD528A" w:rsidRPr="00FE03A8" w14:paraId="7264C55A" w14:textId="77777777" w:rsidTr="00CD528A">
        <w:tc>
          <w:tcPr>
            <w:tcW w:w="1335" w:type="dxa"/>
            <w:vAlign w:val="bottom"/>
          </w:tcPr>
          <w:p w14:paraId="7A136B8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Ward</w:t>
            </w:r>
          </w:p>
        </w:tc>
        <w:tc>
          <w:tcPr>
            <w:tcW w:w="1335" w:type="dxa"/>
          </w:tcPr>
          <w:p w14:paraId="56120F56" w14:textId="77777777" w:rsidR="00CD528A" w:rsidRPr="00206D23" w:rsidRDefault="00CD528A" w:rsidP="00CD528A">
            <w:pPr>
              <w:pStyle w:val="NoSpacing"/>
              <w:jc w:val="center"/>
              <w:rPr>
                <w:rFonts w:cstheme="minorHAnsi"/>
                <w:sz w:val="18"/>
                <w:szCs w:val="18"/>
              </w:rPr>
            </w:pPr>
            <w:r w:rsidRPr="008918E7">
              <w:rPr>
                <w:rFonts w:cstheme="minorHAnsi"/>
                <w:sz w:val="18"/>
                <w:szCs w:val="18"/>
              </w:rPr>
              <w:t>A2019-55</w:t>
            </w:r>
          </w:p>
        </w:tc>
        <w:tc>
          <w:tcPr>
            <w:tcW w:w="1335" w:type="dxa"/>
          </w:tcPr>
          <w:p w14:paraId="0DE32DB0" w14:textId="77777777" w:rsidR="00CD528A" w:rsidRPr="00206D23" w:rsidRDefault="00CD528A" w:rsidP="00CD528A">
            <w:pPr>
              <w:pStyle w:val="NoSpacing"/>
              <w:jc w:val="center"/>
              <w:rPr>
                <w:rFonts w:cstheme="minorHAnsi"/>
                <w:sz w:val="18"/>
                <w:szCs w:val="18"/>
              </w:rPr>
            </w:pPr>
            <w:r w:rsidRPr="008918E7">
              <w:rPr>
                <w:sz w:val="18"/>
                <w:szCs w:val="18"/>
              </w:rPr>
              <w:t>SO2019-6926</w:t>
            </w:r>
          </w:p>
        </w:tc>
        <w:tc>
          <w:tcPr>
            <w:tcW w:w="1336" w:type="dxa"/>
          </w:tcPr>
          <w:p w14:paraId="5F5C6B70" w14:textId="77777777" w:rsidR="00CD528A" w:rsidRPr="00206D23" w:rsidRDefault="00CD528A" w:rsidP="00CD528A">
            <w:pPr>
              <w:pStyle w:val="NoSpacing"/>
              <w:jc w:val="center"/>
              <w:rPr>
                <w:rFonts w:cstheme="minorHAnsi"/>
                <w:sz w:val="18"/>
                <w:szCs w:val="18"/>
              </w:rPr>
            </w:pPr>
            <w:r w:rsidRPr="008918E7">
              <w:rPr>
                <w:sz w:val="18"/>
                <w:szCs w:val="18"/>
              </w:rPr>
              <w:t>Or2019-396</w:t>
            </w:r>
          </w:p>
        </w:tc>
        <w:tc>
          <w:tcPr>
            <w:tcW w:w="1336" w:type="dxa"/>
          </w:tcPr>
          <w:p w14:paraId="779291DC" w14:textId="77777777" w:rsidR="00CD528A" w:rsidRPr="00206D23" w:rsidRDefault="00CD528A" w:rsidP="00CD528A">
            <w:pPr>
              <w:pStyle w:val="NoSpacing"/>
              <w:jc w:val="center"/>
              <w:rPr>
                <w:rFonts w:cstheme="minorHAnsi"/>
                <w:sz w:val="18"/>
                <w:szCs w:val="18"/>
              </w:rPr>
            </w:pPr>
            <w:r w:rsidRPr="008918E7">
              <w:rPr>
                <w:sz w:val="18"/>
                <w:szCs w:val="18"/>
              </w:rPr>
              <w:t>Or2019-397</w:t>
            </w:r>
          </w:p>
        </w:tc>
        <w:tc>
          <w:tcPr>
            <w:tcW w:w="1336" w:type="dxa"/>
          </w:tcPr>
          <w:p w14:paraId="4CF28D85" w14:textId="77777777" w:rsidR="00CD528A" w:rsidRPr="00206D23" w:rsidRDefault="00CD528A" w:rsidP="00CD528A">
            <w:pPr>
              <w:pStyle w:val="NoSpacing"/>
              <w:jc w:val="center"/>
              <w:rPr>
                <w:rFonts w:cstheme="minorHAnsi"/>
                <w:sz w:val="18"/>
                <w:szCs w:val="18"/>
              </w:rPr>
            </w:pPr>
            <w:r w:rsidRPr="008918E7">
              <w:rPr>
                <w:sz w:val="18"/>
                <w:szCs w:val="18"/>
              </w:rPr>
              <w:t>A2019-63</w:t>
            </w:r>
          </w:p>
        </w:tc>
        <w:tc>
          <w:tcPr>
            <w:tcW w:w="1336" w:type="dxa"/>
          </w:tcPr>
          <w:p w14:paraId="102C170A" w14:textId="77777777" w:rsidR="00CD528A" w:rsidRPr="00206D23" w:rsidRDefault="00CD528A" w:rsidP="00CD528A">
            <w:pPr>
              <w:pStyle w:val="NoSpacing"/>
              <w:jc w:val="center"/>
              <w:rPr>
                <w:rFonts w:cstheme="minorHAnsi"/>
                <w:sz w:val="18"/>
                <w:szCs w:val="18"/>
              </w:rPr>
            </w:pPr>
            <w:r w:rsidRPr="008918E7">
              <w:rPr>
                <w:sz w:val="18"/>
                <w:szCs w:val="18"/>
              </w:rPr>
              <w:t>SO2019-8407</w:t>
            </w:r>
          </w:p>
        </w:tc>
        <w:tc>
          <w:tcPr>
            <w:tcW w:w="1336" w:type="dxa"/>
          </w:tcPr>
          <w:p w14:paraId="067C8772" w14:textId="77777777" w:rsidR="00CD528A" w:rsidRPr="00206D23" w:rsidRDefault="00CD528A" w:rsidP="00CD528A">
            <w:pPr>
              <w:pStyle w:val="NoSpacing"/>
              <w:jc w:val="center"/>
              <w:rPr>
                <w:rFonts w:cstheme="minorHAnsi"/>
                <w:sz w:val="18"/>
                <w:szCs w:val="18"/>
              </w:rPr>
            </w:pPr>
            <w:r w:rsidRPr="008918E7">
              <w:rPr>
                <w:sz w:val="18"/>
                <w:szCs w:val="18"/>
              </w:rPr>
              <w:t>O2019-8521</w:t>
            </w:r>
          </w:p>
        </w:tc>
      </w:tr>
      <w:tr w:rsidR="00CD528A" w:rsidRPr="00FE03A8" w14:paraId="046436DA" w14:textId="77777777" w:rsidTr="00CD528A">
        <w:tc>
          <w:tcPr>
            <w:tcW w:w="1335" w:type="dxa"/>
            <w:vAlign w:val="bottom"/>
          </w:tcPr>
          <w:p w14:paraId="1EF3FC9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w:t>
            </w:r>
          </w:p>
        </w:tc>
        <w:tc>
          <w:tcPr>
            <w:tcW w:w="1335" w:type="dxa"/>
            <w:vAlign w:val="bottom"/>
          </w:tcPr>
          <w:p w14:paraId="112E001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CC6B7B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E82D24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BC8DB3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38F5B8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DB7E00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21A420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156F56F8" w14:textId="77777777" w:rsidTr="00CD528A">
        <w:tc>
          <w:tcPr>
            <w:tcW w:w="1335" w:type="dxa"/>
            <w:vAlign w:val="bottom"/>
          </w:tcPr>
          <w:p w14:paraId="13990C0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w:t>
            </w:r>
          </w:p>
        </w:tc>
        <w:tc>
          <w:tcPr>
            <w:tcW w:w="1335" w:type="dxa"/>
            <w:vAlign w:val="bottom"/>
          </w:tcPr>
          <w:p w14:paraId="716F69A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A34B78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70C4A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836018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AE497D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EA1F51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645237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7943C7E8" w14:textId="77777777" w:rsidTr="00CD528A">
        <w:tc>
          <w:tcPr>
            <w:tcW w:w="1335" w:type="dxa"/>
            <w:vAlign w:val="bottom"/>
          </w:tcPr>
          <w:p w14:paraId="6B68126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w:t>
            </w:r>
          </w:p>
        </w:tc>
        <w:tc>
          <w:tcPr>
            <w:tcW w:w="1335" w:type="dxa"/>
            <w:vAlign w:val="bottom"/>
          </w:tcPr>
          <w:p w14:paraId="1297D17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54C85D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3B79CB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603EBD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F7CD0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5AC6A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F8415C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51A814C" w14:textId="77777777" w:rsidTr="00CD528A">
        <w:tc>
          <w:tcPr>
            <w:tcW w:w="1335" w:type="dxa"/>
            <w:vAlign w:val="bottom"/>
          </w:tcPr>
          <w:p w14:paraId="385908F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w:t>
            </w:r>
          </w:p>
        </w:tc>
        <w:tc>
          <w:tcPr>
            <w:tcW w:w="1335" w:type="dxa"/>
            <w:vAlign w:val="bottom"/>
          </w:tcPr>
          <w:p w14:paraId="4AB9C4F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3C644B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7848276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31BA5D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6B59DF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78FDE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CB2094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A1DBB16" w14:textId="77777777" w:rsidTr="00CD528A">
        <w:tc>
          <w:tcPr>
            <w:tcW w:w="1335" w:type="dxa"/>
            <w:vAlign w:val="bottom"/>
          </w:tcPr>
          <w:p w14:paraId="04DF034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w:t>
            </w:r>
          </w:p>
        </w:tc>
        <w:tc>
          <w:tcPr>
            <w:tcW w:w="1335" w:type="dxa"/>
            <w:vAlign w:val="bottom"/>
          </w:tcPr>
          <w:p w14:paraId="7A8E476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F5667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70DEC93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DD9369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0F238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CD2DD7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087F06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6A99177" w14:textId="77777777" w:rsidTr="00CD528A">
        <w:tc>
          <w:tcPr>
            <w:tcW w:w="1335" w:type="dxa"/>
            <w:vAlign w:val="bottom"/>
          </w:tcPr>
          <w:p w14:paraId="619F32E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6</w:t>
            </w:r>
          </w:p>
        </w:tc>
        <w:tc>
          <w:tcPr>
            <w:tcW w:w="1335" w:type="dxa"/>
            <w:vAlign w:val="bottom"/>
          </w:tcPr>
          <w:p w14:paraId="336FB8B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00EB35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F03603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F8F9DC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A5068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CF75E9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8F413D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6FECC95" w14:textId="77777777" w:rsidTr="00CD528A">
        <w:tc>
          <w:tcPr>
            <w:tcW w:w="1335" w:type="dxa"/>
            <w:vAlign w:val="bottom"/>
          </w:tcPr>
          <w:p w14:paraId="123E803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7</w:t>
            </w:r>
          </w:p>
        </w:tc>
        <w:tc>
          <w:tcPr>
            <w:tcW w:w="1335" w:type="dxa"/>
            <w:vAlign w:val="bottom"/>
          </w:tcPr>
          <w:p w14:paraId="02C871E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EC5804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9D819B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5E4E4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6ECDAE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7956CE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7F0C1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E21AA40" w14:textId="77777777" w:rsidTr="00CD528A">
        <w:tc>
          <w:tcPr>
            <w:tcW w:w="1335" w:type="dxa"/>
            <w:vAlign w:val="bottom"/>
          </w:tcPr>
          <w:p w14:paraId="77FB32E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8</w:t>
            </w:r>
          </w:p>
        </w:tc>
        <w:tc>
          <w:tcPr>
            <w:tcW w:w="1335" w:type="dxa"/>
            <w:vAlign w:val="bottom"/>
          </w:tcPr>
          <w:p w14:paraId="7ADC289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B0E526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F7CAEC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D4B103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BAFA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72BFAB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D3E67D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954B539" w14:textId="77777777" w:rsidTr="00CD528A">
        <w:tc>
          <w:tcPr>
            <w:tcW w:w="1335" w:type="dxa"/>
            <w:vAlign w:val="bottom"/>
          </w:tcPr>
          <w:p w14:paraId="0C8D0D4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9</w:t>
            </w:r>
          </w:p>
        </w:tc>
        <w:tc>
          <w:tcPr>
            <w:tcW w:w="1335" w:type="dxa"/>
            <w:vAlign w:val="bottom"/>
          </w:tcPr>
          <w:p w14:paraId="1A422C5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7ABC22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343FCA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2406C3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C84096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06A116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029A96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76FA15D9" w14:textId="77777777" w:rsidTr="00CD528A">
        <w:tc>
          <w:tcPr>
            <w:tcW w:w="1335" w:type="dxa"/>
            <w:vAlign w:val="bottom"/>
          </w:tcPr>
          <w:p w14:paraId="41B93F9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10</w:t>
            </w:r>
          </w:p>
        </w:tc>
        <w:tc>
          <w:tcPr>
            <w:tcW w:w="1335" w:type="dxa"/>
            <w:vAlign w:val="bottom"/>
          </w:tcPr>
          <w:p w14:paraId="7ACA909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81A359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087C7F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40E1E5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CAF263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6598BF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45BF60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B43FF52" w14:textId="77777777" w:rsidTr="00CD528A">
        <w:tc>
          <w:tcPr>
            <w:tcW w:w="1335" w:type="dxa"/>
            <w:vAlign w:val="bottom"/>
          </w:tcPr>
          <w:p w14:paraId="7325259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11</w:t>
            </w:r>
          </w:p>
        </w:tc>
        <w:tc>
          <w:tcPr>
            <w:tcW w:w="1335" w:type="dxa"/>
            <w:vAlign w:val="bottom"/>
          </w:tcPr>
          <w:p w14:paraId="731FB9C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327738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B886A6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B6688C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79AC75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7DEF8B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F9BFE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15CE123" w14:textId="77777777" w:rsidTr="00CD528A">
        <w:tc>
          <w:tcPr>
            <w:tcW w:w="1335" w:type="dxa"/>
            <w:vAlign w:val="bottom"/>
          </w:tcPr>
          <w:p w14:paraId="2AA6D70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12</w:t>
            </w:r>
          </w:p>
        </w:tc>
        <w:tc>
          <w:tcPr>
            <w:tcW w:w="1335" w:type="dxa"/>
            <w:vAlign w:val="bottom"/>
          </w:tcPr>
          <w:p w14:paraId="5D9463F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0CCB41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82554E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B381D5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2CAFF4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0B125A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6FF75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BA1882C" w14:textId="77777777" w:rsidTr="00CD528A">
        <w:tc>
          <w:tcPr>
            <w:tcW w:w="1335" w:type="dxa"/>
            <w:vAlign w:val="bottom"/>
          </w:tcPr>
          <w:p w14:paraId="4335F13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13</w:t>
            </w:r>
          </w:p>
        </w:tc>
        <w:tc>
          <w:tcPr>
            <w:tcW w:w="1335" w:type="dxa"/>
            <w:vAlign w:val="bottom"/>
          </w:tcPr>
          <w:p w14:paraId="07732A8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833B10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21AF23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ECA38C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F161F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D473C2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0DCA48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7A533C0" w14:textId="77777777" w:rsidTr="00CD528A">
        <w:tc>
          <w:tcPr>
            <w:tcW w:w="1335" w:type="dxa"/>
            <w:vAlign w:val="bottom"/>
          </w:tcPr>
          <w:p w14:paraId="1EF1B66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14</w:t>
            </w:r>
          </w:p>
        </w:tc>
        <w:tc>
          <w:tcPr>
            <w:tcW w:w="1335" w:type="dxa"/>
            <w:vAlign w:val="bottom"/>
          </w:tcPr>
          <w:p w14:paraId="39EEA27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2DCB4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7FC24D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F1D1B6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AB1F29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7B4B4C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88A81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2B7473D" w14:textId="77777777" w:rsidTr="00CD528A">
        <w:tc>
          <w:tcPr>
            <w:tcW w:w="1335" w:type="dxa"/>
            <w:vAlign w:val="bottom"/>
          </w:tcPr>
          <w:p w14:paraId="57BF2BD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15</w:t>
            </w:r>
          </w:p>
        </w:tc>
        <w:tc>
          <w:tcPr>
            <w:tcW w:w="1335" w:type="dxa"/>
            <w:vAlign w:val="bottom"/>
          </w:tcPr>
          <w:p w14:paraId="5C01777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F5148C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C61E2B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4474C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741DE3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4F807C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A50396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2709A1F4" w14:textId="77777777" w:rsidTr="00CD528A">
        <w:tc>
          <w:tcPr>
            <w:tcW w:w="1335" w:type="dxa"/>
            <w:vAlign w:val="bottom"/>
          </w:tcPr>
          <w:p w14:paraId="0C34BDB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16</w:t>
            </w:r>
          </w:p>
        </w:tc>
        <w:tc>
          <w:tcPr>
            <w:tcW w:w="1335" w:type="dxa"/>
            <w:vAlign w:val="bottom"/>
          </w:tcPr>
          <w:p w14:paraId="5E5DCA3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F22E86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939D9F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B6C5EF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784932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40D51E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E0CAB0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7923AA8" w14:textId="77777777" w:rsidTr="00CD528A">
        <w:tc>
          <w:tcPr>
            <w:tcW w:w="1335" w:type="dxa"/>
            <w:vAlign w:val="bottom"/>
          </w:tcPr>
          <w:p w14:paraId="3796DDE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17</w:t>
            </w:r>
          </w:p>
        </w:tc>
        <w:tc>
          <w:tcPr>
            <w:tcW w:w="1335" w:type="dxa"/>
            <w:vAlign w:val="bottom"/>
          </w:tcPr>
          <w:p w14:paraId="31CB3BE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CC6297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930BF0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E1E17E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38721D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22A7F7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69A95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50F2D05" w14:textId="77777777" w:rsidTr="00CD528A">
        <w:tc>
          <w:tcPr>
            <w:tcW w:w="1335" w:type="dxa"/>
            <w:vAlign w:val="bottom"/>
          </w:tcPr>
          <w:p w14:paraId="6FE126E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18</w:t>
            </w:r>
          </w:p>
        </w:tc>
        <w:tc>
          <w:tcPr>
            <w:tcW w:w="1335" w:type="dxa"/>
            <w:vAlign w:val="bottom"/>
          </w:tcPr>
          <w:p w14:paraId="2B9D7C8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3BE10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D8F65B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3F11A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94EF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BA7DA4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6D9C3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0C1B8D8" w14:textId="77777777" w:rsidTr="00CD528A">
        <w:tc>
          <w:tcPr>
            <w:tcW w:w="1335" w:type="dxa"/>
            <w:vAlign w:val="bottom"/>
          </w:tcPr>
          <w:p w14:paraId="523EEB6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19</w:t>
            </w:r>
          </w:p>
        </w:tc>
        <w:tc>
          <w:tcPr>
            <w:tcW w:w="1335" w:type="dxa"/>
            <w:vAlign w:val="bottom"/>
          </w:tcPr>
          <w:p w14:paraId="52D9153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D10FB6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88D53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F68672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49807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D2D5B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45D77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F6C1FED" w14:textId="77777777" w:rsidTr="00CD528A">
        <w:tc>
          <w:tcPr>
            <w:tcW w:w="1335" w:type="dxa"/>
            <w:vAlign w:val="bottom"/>
          </w:tcPr>
          <w:p w14:paraId="42DCF9E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20</w:t>
            </w:r>
          </w:p>
        </w:tc>
        <w:tc>
          <w:tcPr>
            <w:tcW w:w="1335" w:type="dxa"/>
            <w:vAlign w:val="bottom"/>
          </w:tcPr>
          <w:p w14:paraId="326BFF0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42400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437988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3E2DCF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142CCF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BECBA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4983D1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2044C842" w14:textId="77777777" w:rsidTr="00CD528A">
        <w:tc>
          <w:tcPr>
            <w:tcW w:w="1335" w:type="dxa"/>
            <w:vAlign w:val="bottom"/>
          </w:tcPr>
          <w:p w14:paraId="0211A40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21</w:t>
            </w:r>
          </w:p>
        </w:tc>
        <w:tc>
          <w:tcPr>
            <w:tcW w:w="1335" w:type="dxa"/>
            <w:vAlign w:val="bottom"/>
          </w:tcPr>
          <w:p w14:paraId="79CDC38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5D40ED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349CFA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1B118E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1650A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D22047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D1240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2A1936C" w14:textId="77777777" w:rsidTr="00CD528A">
        <w:tc>
          <w:tcPr>
            <w:tcW w:w="1335" w:type="dxa"/>
            <w:vAlign w:val="bottom"/>
          </w:tcPr>
          <w:p w14:paraId="09C358E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22</w:t>
            </w:r>
          </w:p>
        </w:tc>
        <w:tc>
          <w:tcPr>
            <w:tcW w:w="1335" w:type="dxa"/>
            <w:vAlign w:val="bottom"/>
          </w:tcPr>
          <w:p w14:paraId="26376AD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70AA5C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869DC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D60D1D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65FBF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245AF3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660978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4F5DABD" w14:textId="77777777" w:rsidTr="00CD528A">
        <w:tc>
          <w:tcPr>
            <w:tcW w:w="1335" w:type="dxa"/>
            <w:vAlign w:val="bottom"/>
          </w:tcPr>
          <w:p w14:paraId="2BA1625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23</w:t>
            </w:r>
          </w:p>
        </w:tc>
        <w:tc>
          <w:tcPr>
            <w:tcW w:w="1335" w:type="dxa"/>
            <w:vAlign w:val="bottom"/>
          </w:tcPr>
          <w:p w14:paraId="6947523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02AE0C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7FEEED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1E7EC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EF1B6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9F677B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F5BEF3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D4C33E9" w14:textId="77777777" w:rsidTr="00CD528A">
        <w:tc>
          <w:tcPr>
            <w:tcW w:w="1335" w:type="dxa"/>
            <w:vAlign w:val="bottom"/>
          </w:tcPr>
          <w:p w14:paraId="16D56DD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24</w:t>
            </w:r>
          </w:p>
        </w:tc>
        <w:tc>
          <w:tcPr>
            <w:tcW w:w="1335" w:type="dxa"/>
            <w:vAlign w:val="bottom"/>
          </w:tcPr>
          <w:p w14:paraId="14E46BA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A030AF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C84DA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C586B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72E055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B8F39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09A5F7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BE7BD98" w14:textId="77777777" w:rsidTr="00CD528A">
        <w:tc>
          <w:tcPr>
            <w:tcW w:w="1335" w:type="dxa"/>
            <w:vAlign w:val="bottom"/>
          </w:tcPr>
          <w:p w14:paraId="1F7064F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25</w:t>
            </w:r>
          </w:p>
        </w:tc>
        <w:tc>
          <w:tcPr>
            <w:tcW w:w="1335" w:type="dxa"/>
            <w:vAlign w:val="bottom"/>
          </w:tcPr>
          <w:p w14:paraId="35DDF9D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FC5DFE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52C83D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7CB2C9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87A9A5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809EC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B580C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1D338C9D" w14:textId="77777777" w:rsidTr="00CD528A">
        <w:tc>
          <w:tcPr>
            <w:tcW w:w="1335" w:type="dxa"/>
            <w:vAlign w:val="bottom"/>
          </w:tcPr>
          <w:p w14:paraId="646147A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26</w:t>
            </w:r>
          </w:p>
        </w:tc>
        <w:tc>
          <w:tcPr>
            <w:tcW w:w="1335" w:type="dxa"/>
            <w:vAlign w:val="bottom"/>
          </w:tcPr>
          <w:p w14:paraId="0306F7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D48892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2C25F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D2F92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9ACA42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F236B3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CD4725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6572A1C" w14:textId="77777777" w:rsidTr="00CD528A">
        <w:tc>
          <w:tcPr>
            <w:tcW w:w="1335" w:type="dxa"/>
            <w:vAlign w:val="bottom"/>
          </w:tcPr>
          <w:p w14:paraId="5DA6131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27</w:t>
            </w:r>
          </w:p>
        </w:tc>
        <w:tc>
          <w:tcPr>
            <w:tcW w:w="1335" w:type="dxa"/>
            <w:vAlign w:val="bottom"/>
          </w:tcPr>
          <w:p w14:paraId="4736373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5F0E9C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6449AD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F4B1A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650FA9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BAA23E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93160B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55E2EEB" w14:textId="77777777" w:rsidTr="00CD528A">
        <w:tc>
          <w:tcPr>
            <w:tcW w:w="1335" w:type="dxa"/>
            <w:vAlign w:val="bottom"/>
          </w:tcPr>
          <w:p w14:paraId="18F75CC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28</w:t>
            </w:r>
          </w:p>
        </w:tc>
        <w:tc>
          <w:tcPr>
            <w:tcW w:w="1335" w:type="dxa"/>
            <w:vAlign w:val="bottom"/>
          </w:tcPr>
          <w:p w14:paraId="64AEE14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40580B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226D19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643EF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754DE5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DE30BF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A4F0AC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AA4668F" w14:textId="77777777" w:rsidTr="00CD528A">
        <w:tc>
          <w:tcPr>
            <w:tcW w:w="1335" w:type="dxa"/>
            <w:vAlign w:val="bottom"/>
          </w:tcPr>
          <w:p w14:paraId="493ABC1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29</w:t>
            </w:r>
          </w:p>
        </w:tc>
        <w:tc>
          <w:tcPr>
            <w:tcW w:w="1335" w:type="dxa"/>
            <w:vAlign w:val="bottom"/>
          </w:tcPr>
          <w:p w14:paraId="6D4FC76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8A29C7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58F1B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C3E090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2EDC5B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6C7A15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84D9C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A37215B" w14:textId="77777777" w:rsidTr="00CD528A">
        <w:tc>
          <w:tcPr>
            <w:tcW w:w="1335" w:type="dxa"/>
            <w:vAlign w:val="bottom"/>
          </w:tcPr>
          <w:p w14:paraId="0FFF7B0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30</w:t>
            </w:r>
          </w:p>
        </w:tc>
        <w:tc>
          <w:tcPr>
            <w:tcW w:w="1335" w:type="dxa"/>
            <w:vAlign w:val="bottom"/>
          </w:tcPr>
          <w:p w14:paraId="571F97C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20E9E2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5D56D5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7CFBD1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7957D6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CF7FFA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11693F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91E8F4B" w14:textId="77777777" w:rsidTr="00CD528A">
        <w:tc>
          <w:tcPr>
            <w:tcW w:w="1335" w:type="dxa"/>
            <w:vAlign w:val="bottom"/>
          </w:tcPr>
          <w:p w14:paraId="0007639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31</w:t>
            </w:r>
          </w:p>
        </w:tc>
        <w:tc>
          <w:tcPr>
            <w:tcW w:w="1335" w:type="dxa"/>
            <w:vAlign w:val="bottom"/>
          </w:tcPr>
          <w:p w14:paraId="3683A4C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354CD0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74AFE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0AD1F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261CE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E30269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844F95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19C613B" w14:textId="77777777" w:rsidTr="00CD528A">
        <w:tc>
          <w:tcPr>
            <w:tcW w:w="1335" w:type="dxa"/>
            <w:vAlign w:val="bottom"/>
          </w:tcPr>
          <w:p w14:paraId="446C006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32</w:t>
            </w:r>
          </w:p>
        </w:tc>
        <w:tc>
          <w:tcPr>
            <w:tcW w:w="1335" w:type="dxa"/>
            <w:vAlign w:val="bottom"/>
          </w:tcPr>
          <w:p w14:paraId="7E58F05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5095A4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D833E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B4ADE0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235BC7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28B108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C06880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ECE7AC6" w14:textId="77777777" w:rsidTr="00CD528A">
        <w:tc>
          <w:tcPr>
            <w:tcW w:w="1335" w:type="dxa"/>
            <w:vAlign w:val="bottom"/>
          </w:tcPr>
          <w:p w14:paraId="174B109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33</w:t>
            </w:r>
          </w:p>
        </w:tc>
        <w:tc>
          <w:tcPr>
            <w:tcW w:w="1335" w:type="dxa"/>
            <w:vAlign w:val="bottom"/>
          </w:tcPr>
          <w:p w14:paraId="35C849F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FC9A1A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54A79B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52C9F0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BDE7E5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1A136B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0BD721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4F82493F" w14:textId="77777777" w:rsidTr="00CD528A">
        <w:tc>
          <w:tcPr>
            <w:tcW w:w="1335" w:type="dxa"/>
            <w:vAlign w:val="bottom"/>
          </w:tcPr>
          <w:p w14:paraId="5248F46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34</w:t>
            </w:r>
          </w:p>
        </w:tc>
        <w:tc>
          <w:tcPr>
            <w:tcW w:w="1335" w:type="dxa"/>
            <w:vAlign w:val="bottom"/>
          </w:tcPr>
          <w:p w14:paraId="53D48C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C1CF5B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E0C24F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F2A7E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209E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87A67F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F40C2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A5BE33A" w14:textId="77777777" w:rsidTr="00CD528A">
        <w:tc>
          <w:tcPr>
            <w:tcW w:w="1335" w:type="dxa"/>
            <w:vAlign w:val="bottom"/>
          </w:tcPr>
          <w:p w14:paraId="5440C80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35</w:t>
            </w:r>
          </w:p>
        </w:tc>
        <w:tc>
          <w:tcPr>
            <w:tcW w:w="1335" w:type="dxa"/>
            <w:vAlign w:val="bottom"/>
          </w:tcPr>
          <w:p w14:paraId="5445D19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5855D2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854555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65B148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2FF0D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D37218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70D0A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3460A33A" w14:textId="77777777" w:rsidTr="00CD528A">
        <w:tc>
          <w:tcPr>
            <w:tcW w:w="1335" w:type="dxa"/>
            <w:vAlign w:val="bottom"/>
          </w:tcPr>
          <w:p w14:paraId="0228ED8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36</w:t>
            </w:r>
          </w:p>
        </w:tc>
        <w:tc>
          <w:tcPr>
            <w:tcW w:w="1335" w:type="dxa"/>
            <w:vAlign w:val="bottom"/>
          </w:tcPr>
          <w:p w14:paraId="772D3C7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D768F8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86E2D0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C140D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E1BB9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BE68C3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69EC7B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D45B886" w14:textId="77777777" w:rsidTr="00CD528A">
        <w:tc>
          <w:tcPr>
            <w:tcW w:w="1335" w:type="dxa"/>
            <w:vAlign w:val="bottom"/>
          </w:tcPr>
          <w:p w14:paraId="7A62C98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37</w:t>
            </w:r>
          </w:p>
        </w:tc>
        <w:tc>
          <w:tcPr>
            <w:tcW w:w="1335" w:type="dxa"/>
            <w:vAlign w:val="bottom"/>
          </w:tcPr>
          <w:p w14:paraId="3ADB0C2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06D02A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10C01D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4AF2C8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F4D49C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31463C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044DFA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26F2DBB" w14:textId="77777777" w:rsidTr="00CD528A">
        <w:tc>
          <w:tcPr>
            <w:tcW w:w="1335" w:type="dxa"/>
            <w:vAlign w:val="bottom"/>
          </w:tcPr>
          <w:p w14:paraId="76C4F43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38</w:t>
            </w:r>
          </w:p>
        </w:tc>
        <w:tc>
          <w:tcPr>
            <w:tcW w:w="1335" w:type="dxa"/>
            <w:vAlign w:val="bottom"/>
          </w:tcPr>
          <w:p w14:paraId="7CDA1F2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6EACD8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8DC69B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D0AD5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296688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F34C3E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64D66D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6399551" w14:textId="77777777" w:rsidTr="00CD528A">
        <w:tc>
          <w:tcPr>
            <w:tcW w:w="1335" w:type="dxa"/>
            <w:vAlign w:val="bottom"/>
          </w:tcPr>
          <w:p w14:paraId="5E3A40C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39</w:t>
            </w:r>
          </w:p>
        </w:tc>
        <w:tc>
          <w:tcPr>
            <w:tcW w:w="1335" w:type="dxa"/>
            <w:vAlign w:val="bottom"/>
          </w:tcPr>
          <w:p w14:paraId="7BD467C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E9D90A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DC28D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BAE56D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A45E34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62DC41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4C9366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54E9304" w14:textId="77777777" w:rsidTr="00CD528A">
        <w:tc>
          <w:tcPr>
            <w:tcW w:w="1335" w:type="dxa"/>
            <w:vAlign w:val="bottom"/>
          </w:tcPr>
          <w:p w14:paraId="5A22143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40</w:t>
            </w:r>
          </w:p>
        </w:tc>
        <w:tc>
          <w:tcPr>
            <w:tcW w:w="1335" w:type="dxa"/>
            <w:vAlign w:val="bottom"/>
          </w:tcPr>
          <w:p w14:paraId="686EB9B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AD716E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896F7C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ABA4E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DE2A43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C37BF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877C1B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4C1F63EB" w14:textId="77777777" w:rsidTr="00CD528A">
        <w:tc>
          <w:tcPr>
            <w:tcW w:w="1335" w:type="dxa"/>
            <w:vAlign w:val="bottom"/>
          </w:tcPr>
          <w:p w14:paraId="626AF9F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41</w:t>
            </w:r>
          </w:p>
        </w:tc>
        <w:tc>
          <w:tcPr>
            <w:tcW w:w="1335" w:type="dxa"/>
            <w:vAlign w:val="bottom"/>
          </w:tcPr>
          <w:p w14:paraId="3D052A5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A37084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7C44709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8A1306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CB5C9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6AC50B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BA1755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374FA61E" w14:textId="77777777" w:rsidTr="00CD528A">
        <w:tc>
          <w:tcPr>
            <w:tcW w:w="1335" w:type="dxa"/>
            <w:vAlign w:val="bottom"/>
          </w:tcPr>
          <w:p w14:paraId="6B491BF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42</w:t>
            </w:r>
          </w:p>
        </w:tc>
        <w:tc>
          <w:tcPr>
            <w:tcW w:w="1335" w:type="dxa"/>
            <w:vAlign w:val="bottom"/>
          </w:tcPr>
          <w:p w14:paraId="6EC3AF2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423108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03F0A0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D6F89D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B08409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6A2DD5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11114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092D0B75" w14:textId="77777777" w:rsidTr="00CD528A">
        <w:tc>
          <w:tcPr>
            <w:tcW w:w="1335" w:type="dxa"/>
            <w:vAlign w:val="bottom"/>
          </w:tcPr>
          <w:p w14:paraId="05A4AED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43</w:t>
            </w:r>
          </w:p>
        </w:tc>
        <w:tc>
          <w:tcPr>
            <w:tcW w:w="1335" w:type="dxa"/>
            <w:vAlign w:val="bottom"/>
          </w:tcPr>
          <w:p w14:paraId="19D3E45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0ECAC7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A0FB3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4D155D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DD757D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952F16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E03219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6D8C75E5" w14:textId="77777777" w:rsidTr="00CD528A">
        <w:tc>
          <w:tcPr>
            <w:tcW w:w="1335" w:type="dxa"/>
            <w:vAlign w:val="bottom"/>
          </w:tcPr>
          <w:p w14:paraId="201D3A6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44</w:t>
            </w:r>
          </w:p>
        </w:tc>
        <w:tc>
          <w:tcPr>
            <w:tcW w:w="1335" w:type="dxa"/>
            <w:vAlign w:val="bottom"/>
          </w:tcPr>
          <w:p w14:paraId="1C5581E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764DBD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51F8E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C5B7A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E23CC2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E5AB98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98C119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B2D7B96" w14:textId="77777777" w:rsidTr="00CD528A">
        <w:tc>
          <w:tcPr>
            <w:tcW w:w="1335" w:type="dxa"/>
            <w:vAlign w:val="bottom"/>
          </w:tcPr>
          <w:p w14:paraId="4093C56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45</w:t>
            </w:r>
          </w:p>
        </w:tc>
        <w:tc>
          <w:tcPr>
            <w:tcW w:w="1335" w:type="dxa"/>
            <w:vAlign w:val="bottom"/>
          </w:tcPr>
          <w:p w14:paraId="0009F4E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9047FD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CA8E04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5B0D96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7C9040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1479C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D91BDD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4249D745" w14:textId="77777777" w:rsidTr="00CD528A">
        <w:tc>
          <w:tcPr>
            <w:tcW w:w="1335" w:type="dxa"/>
            <w:vAlign w:val="bottom"/>
          </w:tcPr>
          <w:p w14:paraId="3AEAFB1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46</w:t>
            </w:r>
          </w:p>
        </w:tc>
        <w:tc>
          <w:tcPr>
            <w:tcW w:w="1335" w:type="dxa"/>
            <w:vAlign w:val="bottom"/>
          </w:tcPr>
          <w:p w14:paraId="63AF73C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CF96BA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7A33D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C8CAF8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C35B6F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3B9DA8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C0260D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31ECEAB" w14:textId="77777777" w:rsidTr="00CD528A">
        <w:tc>
          <w:tcPr>
            <w:tcW w:w="1335" w:type="dxa"/>
            <w:vAlign w:val="bottom"/>
          </w:tcPr>
          <w:p w14:paraId="25D450A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47</w:t>
            </w:r>
          </w:p>
        </w:tc>
        <w:tc>
          <w:tcPr>
            <w:tcW w:w="1335" w:type="dxa"/>
            <w:vAlign w:val="bottom"/>
          </w:tcPr>
          <w:p w14:paraId="5D25ECC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2FA7D2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9FB3E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C59F5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B7F11E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4DE3BA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CA28D9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0DC45BE7" w14:textId="77777777" w:rsidTr="00CD528A">
        <w:tc>
          <w:tcPr>
            <w:tcW w:w="1335" w:type="dxa"/>
            <w:vAlign w:val="bottom"/>
          </w:tcPr>
          <w:p w14:paraId="5FEB56C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48</w:t>
            </w:r>
          </w:p>
        </w:tc>
        <w:tc>
          <w:tcPr>
            <w:tcW w:w="1335" w:type="dxa"/>
            <w:vAlign w:val="bottom"/>
          </w:tcPr>
          <w:p w14:paraId="626CF64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930971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8207DD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891F1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47B6C3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DF4055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7D2A1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D9FC2DB" w14:textId="77777777" w:rsidTr="00CD528A">
        <w:tc>
          <w:tcPr>
            <w:tcW w:w="1335" w:type="dxa"/>
            <w:vAlign w:val="bottom"/>
          </w:tcPr>
          <w:p w14:paraId="410664A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49</w:t>
            </w:r>
          </w:p>
        </w:tc>
        <w:tc>
          <w:tcPr>
            <w:tcW w:w="1335" w:type="dxa"/>
            <w:vAlign w:val="bottom"/>
          </w:tcPr>
          <w:p w14:paraId="2D50ACF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B0960F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D8E12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841982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778442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DC61E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0A5399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3795044C" w14:textId="77777777" w:rsidTr="00CD528A">
        <w:tc>
          <w:tcPr>
            <w:tcW w:w="1335" w:type="dxa"/>
            <w:vAlign w:val="bottom"/>
          </w:tcPr>
          <w:p w14:paraId="1503135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50</w:t>
            </w:r>
          </w:p>
        </w:tc>
        <w:tc>
          <w:tcPr>
            <w:tcW w:w="1335" w:type="dxa"/>
            <w:vAlign w:val="bottom"/>
          </w:tcPr>
          <w:p w14:paraId="3209CAE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CB988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4AF25B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E47210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9CB7FF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EF9A9F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FAEE4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bl>
    <w:p w14:paraId="6AD2A90E" w14:textId="77777777" w:rsidR="00CD528A" w:rsidRPr="00FE03A8" w:rsidRDefault="00CD528A" w:rsidP="00CD528A">
      <w:pPr>
        <w:pStyle w:val="NoSpacing"/>
        <w:jc w:val="center"/>
        <w:rPr>
          <w:rFonts w:ascii="Arial" w:hAnsi="Arial" w:cs="Arial"/>
          <w:sz w:val="18"/>
          <w:szCs w:val="18"/>
        </w:rPr>
      </w:pPr>
      <w:r w:rsidRPr="00FE03A8">
        <w:rPr>
          <w:rFonts w:ascii="Arial" w:hAnsi="Arial" w:cs="Arial"/>
          <w:sz w:val="18"/>
          <w:szCs w:val="18"/>
        </w:rPr>
        <w:t>(Key: 1 –Yes, 0 –No, 2 –Not Voting, 3 –Absent, 4 –Excused from Voting, 5 -Vacancy)</w:t>
      </w:r>
    </w:p>
    <w:p w14:paraId="2EAC68EF" w14:textId="77777777" w:rsidR="00CD528A" w:rsidRDefault="00CD528A" w:rsidP="00CD528A">
      <w:pPr>
        <w:pStyle w:val="NoSpacing"/>
        <w:rPr>
          <w:rFonts w:cstheme="minorHAnsi"/>
          <w:sz w:val="18"/>
          <w:szCs w:val="18"/>
        </w:rPr>
      </w:pPr>
    </w:p>
    <w:p w14:paraId="27427390" w14:textId="77777777" w:rsidR="00CD528A" w:rsidRPr="00E14120" w:rsidRDefault="00CD528A" w:rsidP="00CD528A">
      <w:pPr>
        <w:pStyle w:val="NoSpacing"/>
        <w:jc w:val="center"/>
        <w:rPr>
          <w:rFonts w:ascii="Arial" w:hAnsi="Arial" w:cs="Arial"/>
          <w:b/>
          <w:bCs/>
          <w:sz w:val="20"/>
          <w:szCs w:val="20"/>
        </w:rPr>
      </w:pPr>
      <w:r w:rsidRPr="00E14120">
        <w:rPr>
          <w:rFonts w:ascii="Arial" w:hAnsi="Arial" w:cs="Arial"/>
          <w:b/>
          <w:bCs/>
          <w:sz w:val="20"/>
          <w:szCs w:val="20"/>
        </w:rPr>
        <w:lastRenderedPageBreak/>
        <w:t>Appendix 2: Aldermanic Voting Records for Divided Roll Call Votes June 2019</w:t>
      </w:r>
      <w:r w:rsidR="00A6284B">
        <w:rPr>
          <w:rFonts w:ascii="Arial" w:hAnsi="Arial" w:cs="Arial"/>
          <w:b/>
          <w:bCs/>
          <w:sz w:val="20"/>
          <w:szCs w:val="20"/>
        </w:rPr>
        <w:t>-April</w:t>
      </w:r>
      <w:r w:rsidRPr="00E14120">
        <w:rPr>
          <w:rFonts w:ascii="Arial" w:hAnsi="Arial" w:cs="Arial"/>
          <w:b/>
          <w:bCs/>
          <w:sz w:val="20"/>
          <w:szCs w:val="20"/>
        </w:rPr>
        <w:t xml:space="preserve"> 2020</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5"/>
        <w:gridCol w:w="1336"/>
        <w:gridCol w:w="1336"/>
        <w:gridCol w:w="1336"/>
        <w:gridCol w:w="1336"/>
        <w:gridCol w:w="1336"/>
      </w:tblGrid>
      <w:tr w:rsidR="00CD528A" w:rsidRPr="00FE03A8" w14:paraId="4478A39A" w14:textId="77777777" w:rsidTr="00CD528A">
        <w:tc>
          <w:tcPr>
            <w:tcW w:w="1335" w:type="dxa"/>
            <w:vAlign w:val="bottom"/>
          </w:tcPr>
          <w:p w14:paraId="3B5833E1" w14:textId="77777777" w:rsidR="00CD528A" w:rsidRPr="00FE03A8" w:rsidRDefault="00CD528A" w:rsidP="00CD528A">
            <w:pPr>
              <w:pStyle w:val="NoSpacing"/>
              <w:jc w:val="center"/>
              <w:rPr>
                <w:rFonts w:cstheme="minorHAnsi"/>
                <w:sz w:val="18"/>
                <w:szCs w:val="18"/>
              </w:rPr>
            </w:pPr>
          </w:p>
        </w:tc>
        <w:tc>
          <w:tcPr>
            <w:tcW w:w="1335" w:type="dxa"/>
            <w:vAlign w:val="bottom"/>
          </w:tcPr>
          <w:p w14:paraId="41CB0D0A"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19</w:t>
            </w:r>
          </w:p>
        </w:tc>
        <w:tc>
          <w:tcPr>
            <w:tcW w:w="1335" w:type="dxa"/>
            <w:vAlign w:val="bottom"/>
          </w:tcPr>
          <w:p w14:paraId="25C00B5B"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20</w:t>
            </w:r>
          </w:p>
        </w:tc>
        <w:tc>
          <w:tcPr>
            <w:tcW w:w="1336" w:type="dxa"/>
            <w:vAlign w:val="bottom"/>
          </w:tcPr>
          <w:p w14:paraId="538069EA"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21</w:t>
            </w:r>
          </w:p>
        </w:tc>
        <w:tc>
          <w:tcPr>
            <w:tcW w:w="1336" w:type="dxa"/>
            <w:vAlign w:val="bottom"/>
          </w:tcPr>
          <w:p w14:paraId="006C1745"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22</w:t>
            </w:r>
          </w:p>
        </w:tc>
        <w:tc>
          <w:tcPr>
            <w:tcW w:w="1336" w:type="dxa"/>
            <w:vAlign w:val="bottom"/>
          </w:tcPr>
          <w:p w14:paraId="4DC55CB3"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23</w:t>
            </w:r>
          </w:p>
        </w:tc>
        <w:tc>
          <w:tcPr>
            <w:tcW w:w="1336" w:type="dxa"/>
            <w:vAlign w:val="bottom"/>
          </w:tcPr>
          <w:p w14:paraId="2782266E"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24</w:t>
            </w:r>
          </w:p>
        </w:tc>
        <w:tc>
          <w:tcPr>
            <w:tcW w:w="1336" w:type="dxa"/>
            <w:vAlign w:val="bottom"/>
          </w:tcPr>
          <w:p w14:paraId="47092260" w14:textId="77777777" w:rsidR="00CD528A" w:rsidRPr="00FE03A8" w:rsidRDefault="00CD528A" w:rsidP="00CD528A">
            <w:pPr>
              <w:pStyle w:val="NoSpacing"/>
              <w:jc w:val="center"/>
              <w:rPr>
                <w:rFonts w:cstheme="minorHAnsi"/>
                <w:sz w:val="18"/>
                <w:szCs w:val="18"/>
              </w:rPr>
            </w:pPr>
            <w:r w:rsidRPr="00FE03A8">
              <w:rPr>
                <w:rFonts w:cstheme="minorHAnsi"/>
                <w:color w:val="000000"/>
                <w:sz w:val="18"/>
                <w:szCs w:val="18"/>
              </w:rPr>
              <w:t>25</w:t>
            </w:r>
          </w:p>
        </w:tc>
      </w:tr>
      <w:tr w:rsidR="00CD528A" w:rsidRPr="00FE03A8" w14:paraId="1046F5CE" w14:textId="77777777" w:rsidTr="00CD528A">
        <w:tc>
          <w:tcPr>
            <w:tcW w:w="1335" w:type="dxa"/>
            <w:vAlign w:val="bottom"/>
          </w:tcPr>
          <w:p w14:paraId="632925E8" w14:textId="77777777" w:rsidR="00CD528A" w:rsidRPr="00FE03A8" w:rsidRDefault="00CD528A" w:rsidP="00CD528A">
            <w:pPr>
              <w:pStyle w:val="NoSpacing"/>
              <w:jc w:val="center"/>
              <w:rPr>
                <w:rFonts w:cstheme="minorHAnsi"/>
                <w:color w:val="000000"/>
                <w:sz w:val="18"/>
                <w:szCs w:val="18"/>
              </w:rPr>
            </w:pPr>
          </w:p>
        </w:tc>
        <w:tc>
          <w:tcPr>
            <w:tcW w:w="1335" w:type="dxa"/>
            <w:vAlign w:val="bottom"/>
          </w:tcPr>
          <w:p w14:paraId="3CA022C1"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11/26/2019</w:t>
            </w:r>
          </w:p>
        </w:tc>
        <w:tc>
          <w:tcPr>
            <w:tcW w:w="1335" w:type="dxa"/>
            <w:vAlign w:val="bottom"/>
          </w:tcPr>
          <w:p w14:paraId="6662080C"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11/26/2019</w:t>
            </w:r>
          </w:p>
        </w:tc>
        <w:tc>
          <w:tcPr>
            <w:tcW w:w="1336" w:type="dxa"/>
            <w:vAlign w:val="bottom"/>
          </w:tcPr>
          <w:p w14:paraId="59DBAE91"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12/18/2019</w:t>
            </w:r>
          </w:p>
        </w:tc>
        <w:tc>
          <w:tcPr>
            <w:tcW w:w="1336" w:type="dxa"/>
            <w:vAlign w:val="bottom"/>
          </w:tcPr>
          <w:p w14:paraId="5BC4D454"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1/15/2020</w:t>
            </w:r>
          </w:p>
        </w:tc>
        <w:tc>
          <w:tcPr>
            <w:tcW w:w="1336" w:type="dxa"/>
            <w:vAlign w:val="bottom"/>
          </w:tcPr>
          <w:p w14:paraId="29128AAF"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1/15/2020</w:t>
            </w:r>
          </w:p>
        </w:tc>
        <w:tc>
          <w:tcPr>
            <w:tcW w:w="1336" w:type="dxa"/>
            <w:vAlign w:val="bottom"/>
          </w:tcPr>
          <w:p w14:paraId="475F3231"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1/15/2020</w:t>
            </w:r>
          </w:p>
        </w:tc>
        <w:tc>
          <w:tcPr>
            <w:tcW w:w="1336" w:type="dxa"/>
            <w:vAlign w:val="bottom"/>
          </w:tcPr>
          <w:p w14:paraId="2A155ABE" w14:textId="77777777" w:rsidR="00CD528A" w:rsidRPr="00473905" w:rsidRDefault="00CD528A" w:rsidP="00CD528A">
            <w:pPr>
              <w:pStyle w:val="NoSpacing"/>
              <w:jc w:val="center"/>
              <w:rPr>
                <w:rFonts w:cstheme="minorHAnsi"/>
                <w:sz w:val="18"/>
                <w:szCs w:val="18"/>
              </w:rPr>
            </w:pPr>
            <w:r w:rsidRPr="00473905">
              <w:rPr>
                <w:rFonts w:ascii="Calibri" w:hAnsi="Calibri" w:cs="Calibri"/>
                <w:color w:val="000000"/>
                <w:sz w:val="18"/>
                <w:szCs w:val="18"/>
              </w:rPr>
              <w:t>1/15/2020</w:t>
            </w:r>
          </w:p>
        </w:tc>
      </w:tr>
      <w:tr w:rsidR="00CD528A" w:rsidRPr="00FE03A8" w14:paraId="345D40FA" w14:textId="77777777" w:rsidTr="00CD528A">
        <w:tc>
          <w:tcPr>
            <w:tcW w:w="1335" w:type="dxa"/>
            <w:vAlign w:val="bottom"/>
          </w:tcPr>
          <w:p w14:paraId="0D509DF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Ward</w:t>
            </w:r>
          </w:p>
        </w:tc>
        <w:tc>
          <w:tcPr>
            <w:tcW w:w="1335" w:type="dxa"/>
          </w:tcPr>
          <w:p w14:paraId="68C8635E" w14:textId="77777777" w:rsidR="00CD528A" w:rsidRPr="00206D23" w:rsidRDefault="00CD528A" w:rsidP="00CD528A">
            <w:pPr>
              <w:pStyle w:val="NoSpacing"/>
              <w:jc w:val="center"/>
              <w:rPr>
                <w:rFonts w:cstheme="minorHAnsi"/>
                <w:sz w:val="18"/>
                <w:szCs w:val="18"/>
              </w:rPr>
            </w:pPr>
            <w:r w:rsidRPr="008918E7">
              <w:rPr>
                <w:sz w:val="18"/>
                <w:szCs w:val="18"/>
              </w:rPr>
              <w:t>O2019-8527</w:t>
            </w:r>
          </w:p>
        </w:tc>
        <w:tc>
          <w:tcPr>
            <w:tcW w:w="1335" w:type="dxa"/>
          </w:tcPr>
          <w:p w14:paraId="6A990329" w14:textId="77777777" w:rsidR="00CD528A" w:rsidRPr="00206D23" w:rsidRDefault="00CD528A" w:rsidP="00CD528A">
            <w:pPr>
              <w:pStyle w:val="NoSpacing"/>
              <w:jc w:val="center"/>
              <w:rPr>
                <w:rFonts w:cstheme="minorHAnsi"/>
                <w:sz w:val="18"/>
                <w:szCs w:val="18"/>
              </w:rPr>
            </w:pPr>
            <w:r w:rsidRPr="008918E7">
              <w:rPr>
                <w:sz w:val="18"/>
                <w:szCs w:val="18"/>
              </w:rPr>
              <w:t>SO2019-8518</w:t>
            </w:r>
          </w:p>
        </w:tc>
        <w:tc>
          <w:tcPr>
            <w:tcW w:w="1336" w:type="dxa"/>
          </w:tcPr>
          <w:p w14:paraId="0B1B18F6" w14:textId="77777777" w:rsidR="00CD528A" w:rsidRPr="00206D23" w:rsidRDefault="00CD528A" w:rsidP="00CD528A">
            <w:pPr>
              <w:pStyle w:val="NoSpacing"/>
              <w:jc w:val="center"/>
              <w:rPr>
                <w:rFonts w:cstheme="minorHAnsi"/>
                <w:sz w:val="18"/>
                <w:szCs w:val="18"/>
              </w:rPr>
            </w:pPr>
            <w:r w:rsidRPr="008918E7">
              <w:rPr>
                <w:sz w:val="18"/>
                <w:szCs w:val="18"/>
              </w:rPr>
              <w:t>SO2019-8063</w:t>
            </w:r>
          </w:p>
        </w:tc>
        <w:tc>
          <w:tcPr>
            <w:tcW w:w="1336" w:type="dxa"/>
          </w:tcPr>
          <w:p w14:paraId="29993969" w14:textId="77777777" w:rsidR="00CD528A" w:rsidRPr="00206D23" w:rsidRDefault="00CD528A" w:rsidP="00CD528A">
            <w:pPr>
              <w:pStyle w:val="NoSpacing"/>
              <w:jc w:val="center"/>
              <w:rPr>
                <w:rFonts w:cstheme="minorHAnsi"/>
                <w:sz w:val="18"/>
                <w:szCs w:val="18"/>
              </w:rPr>
            </w:pPr>
            <w:r w:rsidRPr="008918E7">
              <w:rPr>
                <w:sz w:val="18"/>
                <w:szCs w:val="18"/>
              </w:rPr>
              <w:t>Or2020-8</w:t>
            </w:r>
          </w:p>
        </w:tc>
        <w:tc>
          <w:tcPr>
            <w:tcW w:w="1336" w:type="dxa"/>
          </w:tcPr>
          <w:p w14:paraId="763C32C7" w14:textId="77777777" w:rsidR="00CD528A" w:rsidRPr="00206D23" w:rsidRDefault="00CD528A" w:rsidP="00CD528A">
            <w:pPr>
              <w:pStyle w:val="NoSpacing"/>
              <w:jc w:val="center"/>
              <w:rPr>
                <w:rFonts w:cstheme="minorHAnsi"/>
                <w:sz w:val="18"/>
                <w:szCs w:val="18"/>
              </w:rPr>
            </w:pPr>
            <w:r w:rsidRPr="008918E7">
              <w:rPr>
                <w:sz w:val="18"/>
                <w:szCs w:val="18"/>
              </w:rPr>
              <w:t>R2019-685</w:t>
            </w:r>
          </w:p>
        </w:tc>
        <w:tc>
          <w:tcPr>
            <w:tcW w:w="1336" w:type="dxa"/>
            <w:vAlign w:val="bottom"/>
          </w:tcPr>
          <w:p w14:paraId="7E7500FD" w14:textId="77777777" w:rsidR="00CD528A" w:rsidRPr="00FE03A8" w:rsidRDefault="00CD528A" w:rsidP="00CD528A">
            <w:pPr>
              <w:pStyle w:val="NoSpacing"/>
              <w:jc w:val="center"/>
              <w:rPr>
                <w:rFonts w:cstheme="minorHAnsi"/>
                <w:sz w:val="18"/>
                <w:szCs w:val="18"/>
              </w:rPr>
            </w:pPr>
            <w:r w:rsidRPr="008918E7">
              <w:rPr>
                <w:sz w:val="18"/>
                <w:szCs w:val="18"/>
              </w:rPr>
              <w:t>A2019-66</w:t>
            </w:r>
          </w:p>
        </w:tc>
        <w:tc>
          <w:tcPr>
            <w:tcW w:w="1336" w:type="dxa"/>
            <w:vAlign w:val="bottom"/>
          </w:tcPr>
          <w:p w14:paraId="69B3DE1F" w14:textId="77777777" w:rsidR="00CD528A" w:rsidRPr="00FE03A8" w:rsidRDefault="00CD528A" w:rsidP="00CD528A">
            <w:pPr>
              <w:pStyle w:val="NoSpacing"/>
              <w:jc w:val="center"/>
              <w:rPr>
                <w:rFonts w:cstheme="minorHAnsi"/>
                <w:sz w:val="18"/>
                <w:szCs w:val="18"/>
              </w:rPr>
            </w:pPr>
            <w:r w:rsidRPr="008918E7">
              <w:rPr>
                <w:sz w:val="18"/>
                <w:szCs w:val="18"/>
              </w:rPr>
              <w:t>A2019-115</w:t>
            </w:r>
          </w:p>
        </w:tc>
      </w:tr>
      <w:tr w:rsidR="00CD528A" w:rsidRPr="00FE03A8" w14:paraId="59B8C361" w14:textId="77777777" w:rsidTr="00CD528A">
        <w:tc>
          <w:tcPr>
            <w:tcW w:w="1335" w:type="dxa"/>
            <w:vAlign w:val="bottom"/>
          </w:tcPr>
          <w:p w14:paraId="7892780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w:t>
            </w:r>
          </w:p>
        </w:tc>
        <w:tc>
          <w:tcPr>
            <w:tcW w:w="1335" w:type="dxa"/>
            <w:vAlign w:val="bottom"/>
          </w:tcPr>
          <w:p w14:paraId="2612BF9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384DD09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C48E41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6209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306517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46F5D4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F5B397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0F7DE44" w14:textId="77777777" w:rsidTr="00CD528A">
        <w:tc>
          <w:tcPr>
            <w:tcW w:w="1335" w:type="dxa"/>
            <w:vAlign w:val="bottom"/>
          </w:tcPr>
          <w:p w14:paraId="202C33B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w:t>
            </w:r>
          </w:p>
        </w:tc>
        <w:tc>
          <w:tcPr>
            <w:tcW w:w="1335" w:type="dxa"/>
            <w:vAlign w:val="bottom"/>
          </w:tcPr>
          <w:p w14:paraId="5AC88DE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AF9C1D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A8F5CC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8E642A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498327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DD5271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548B29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4E8DE23" w14:textId="77777777" w:rsidTr="00CD528A">
        <w:tc>
          <w:tcPr>
            <w:tcW w:w="1335" w:type="dxa"/>
            <w:vAlign w:val="bottom"/>
          </w:tcPr>
          <w:p w14:paraId="40168BF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w:t>
            </w:r>
          </w:p>
        </w:tc>
        <w:tc>
          <w:tcPr>
            <w:tcW w:w="1335" w:type="dxa"/>
            <w:vAlign w:val="bottom"/>
          </w:tcPr>
          <w:p w14:paraId="3C04D54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076F9D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F5B2F9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83D1A6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B29DE5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044A1E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403E80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CADB95E" w14:textId="77777777" w:rsidTr="00CD528A">
        <w:tc>
          <w:tcPr>
            <w:tcW w:w="1335" w:type="dxa"/>
            <w:vAlign w:val="bottom"/>
          </w:tcPr>
          <w:p w14:paraId="649EA1C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w:t>
            </w:r>
          </w:p>
        </w:tc>
        <w:tc>
          <w:tcPr>
            <w:tcW w:w="1335" w:type="dxa"/>
            <w:vAlign w:val="bottom"/>
          </w:tcPr>
          <w:p w14:paraId="34B150E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17A2A5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6B7968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C15F4F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1624A6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2CCC8C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5403E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4174661" w14:textId="77777777" w:rsidTr="00CD528A">
        <w:tc>
          <w:tcPr>
            <w:tcW w:w="1335" w:type="dxa"/>
            <w:vAlign w:val="bottom"/>
          </w:tcPr>
          <w:p w14:paraId="7FAD107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w:t>
            </w:r>
          </w:p>
        </w:tc>
        <w:tc>
          <w:tcPr>
            <w:tcW w:w="1335" w:type="dxa"/>
            <w:vAlign w:val="bottom"/>
          </w:tcPr>
          <w:p w14:paraId="2D5CD70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DB23D5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9E776D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FC5E55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FC74B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16E4E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65849E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E940B81" w14:textId="77777777" w:rsidTr="00CD528A">
        <w:tc>
          <w:tcPr>
            <w:tcW w:w="1335" w:type="dxa"/>
            <w:vAlign w:val="bottom"/>
          </w:tcPr>
          <w:p w14:paraId="6BF3F66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6</w:t>
            </w:r>
          </w:p>
        </w:tc>
        <w:tc>
          <w:tcPr>
            <w:tcW w:w="1335" w:type="dxa"/>
            <w:vAlign w:val="bottom"/>
          </w:tcPr>
          <w:p w14:paraId="09403D8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085772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B37F5F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CE401C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225676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FFDBC3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42AF20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42877A1" w14:textId="77777777" w:rsidTr="00CD528A">
        <w:tc>
          <w:tcPr>
            <w:tcW w:w="1335" w:type="dxa"/>
            <w:vAlign w:val="bottom"/>
          </w:tcPr>
          <w:p w14:paraId="608A0B3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7</w:t>
            </w:r>
          </w:p>
        </w:tc>
        <w:tc>
          <w:tcPr>
            <w:tcW w:w="1335" w:type="dxa"/>
            <w:vAlign w:val="bottom"/>
          </w:tcPr>
          <w:p w14:paraId="2ADDDF8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CD60D8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AD0A2D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1040CE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703BA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AE77C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735C08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84EB982" w14:textId="77777777" w:rsidTr="00CD528A">
        <w:tc>
          <w:tcPr>
            <w:tcW w:w="1335" w:type="dxa"/>
            <w:vAlign w:val="bottom"/>
          </w:tcPr>
          <w:p w14:paraId="3F821AE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8</w:t>
            </w:r>
          </w:p>
        </w:tc>
        <w:tc>
          <w:tcPr>
            <w:tcW w:w="1335" w:type="dxa"/>
            <w:vAlign w:val="bottom"/>
          </w:tcPr>
          <w:p w14:paraId="7D4DF6D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3036C6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5634EA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DCDAB0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626C1C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7E5870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B78E7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7588C97" w14:textId="77777777" w:rsidTr="00CD528A">
        <w:tc>
          <w:tcPr>
            <w:tcW w:w="1335" w:type="dxa"/>
            <w:vAlign w:val="bottom"/>
          </w:tcPr>
          <w:p w14:paraId="0F2F9B1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9</w:t>
            </w:r>
          </w:p>
        </w:tc>
        <w:tc>
          <w:tcPr>
            <w:tcW w:w="1335" w:type="dxa"/>
            <w:vAlign w:val="bottom"/>
          </w:tcPr>
          <w:p w14:paraId="305D027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7B35666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AA653F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9EFD6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101766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02720D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824658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6A860D1" w14:textId="77777777" w:rsidTr="00CD528A">
        <w:tc>
          <w:tcPr>
            <w:tcW w:w="1335" w:type="dxa"/>
            <w:vAlign w:val="bottom"/>
          </w:tcPr>
          <w:p w14:paraId="2B1669C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10</w:t>
            </w:r>
          </w:p>
        </w:tc>
        <w:tc>
          <w:tcPr>
            <w:tcW w:w="1335" w:type="dxa"/>
            <w:vAlign w:val="bottom"/>
          </w:tcPr>
          <w:p w14:paraId="15E5BB5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95182C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711E0C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3E93B1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8D94E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397870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723776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9417726" w14:textId="77777777" w:rsidTr="00CD528A">
        <w:tc>
          <w:tcPr>
            <w:tcW w:w="1335" w:type="dxa"/>
            <w:vAlign w:val="bottom"/>
          </w:tcPr>
          <w:p w14:paraId="149706D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11</w:t>
            </w:r>
          </w:p>
        </w:tc>
        <w:tc>
          <w:tcPr>
            <w:tcW w:w="1335" w:type="dxa"/>
            <w:vAlign w:val="bottom"/>
          </w:tcPr>
          <w:p w14:paraId="00ED786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13130F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730E90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A694AD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469C5D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8D6D25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45057B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3793C10" w14:textId="77777777" w:rsidTr="00CD528A">
        <w:tc>
          <w:tcPr>
            <w:tcW w:w="1335" w:type="dxa"/>
            <w:vAlign w:val="bottom"/>
          </w:tcPr>
          <w:p w14:paraId="7F84AFB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12</w:t>
            </w:r>
          </w:p>
        </w:tc>
        <w:tc>
          <w:tcPr>
            <w:tcW w:w="1335" w:type="dxa"/>
            <w:vAlign w:val="bottom"/>
          </w:tcPr>
          <w:p w14:paraId="2055E13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9ACC2E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BD26C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A856F7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C130E6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21BCF1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FE4B17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95E3778" w14:textId="77777777" w:rsidTr="00CD528A">
        <w:tc>
          <w:tcPr>
            <w:tcW w:w="1335" w:type="dxa"/>
            <w:vAlign w:val="bottom"/>
          </w:tcPr>
          <w:p w14:paraId="2D01E1C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13</w:t>
            </w:r>
          </w:p>
        </w:tc>
        <w:tc>
          <w:tcPr>
            <w:tcW w:w="1335" w:type="dxa"/>
            <w:vAlign w:val="bottom"/>
          </w:tcPr>
          <w:p w14:paraId="3C3EFFA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7E1C51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B53CC8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8D9BBC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40549E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9F1453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7F9131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4A94E68" w14:textId="77777777" w:rsidTr="00CD528A">
        <w:tc>
          <w:tcPr>
            <w:tcW w:w="1335" w:type="dxa"/>
            <w:vAlign w:val="bottom"/>
          </w:tcPr>
          <w:p w14:paraId="7E82AF7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14</w:t>
            </w:r>
          </w:p>
        </w:tc>
        <w:tc>
          <w:tcPr>
            <w:tcW w:w="1335" w:type="dxa"/>
            <w:vAlign w:val="bottom"/>
          </w:tcPr>
          <w:p w14:paraId="76923CE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337274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5EAEC5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07AAB9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D167B3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2824E1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F9AE8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1CE9F5F" w14:textId="77777777" w:rsidTr="00CD528A">
        <w:tc>
          <w:tcPr>
            <w:tcW w:w="1335" w:type="dxa"/>
            <w:vAlign w:val="bottom"/>
          </w:tcPr>
          <w:p w14:paraId="0E31ABB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15</w:t>
            </w:r>
          </w:p>
        </w:tc>
        <w:tc>
          <w:tcPr>
            <w:tcW w:w="1335" w:type="dxa"/>
            <w:vAlign w:val="bottom"/>
          </w:tcPr>
          <w:p w14:paraId="2294A32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3B44FB8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072E98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7688D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6C3F9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4CFCF5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51BD0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r>
      <w:tr w:rsidR="00CD528A" w:rsidRPr="00FE03A8" w14:paraId="0F6DD33B" w14:textId="77777777" w:rsidTr="00CD528A">
        <w:tc>
          <w:tcPr>
            <w:tcW w:w="1335" w:type="dxa"/>
            <w:vAlign w:val="bottom"/>
          </w:tcPr>
          <w:p w14:paraId="4EC4DED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16</w:t>
            </w:r>
          </w:p>
        </w:tc>
        <w:tc>
          <w:tcPr>
            <w:tcW w:w="1335" w:type="dxa"/>
            <w:vAlign w:val="bottom"/>
          </w:tcPr>
          <w:p w14:paraId="71A4F9E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114D88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77C4A9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EA020D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0192D6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F08D7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76F99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1779DAE" w14:textId="77777777" w:rsidTr="00CD528A">
        <w:tc>
          <w:tcPr>
            <w:tcW w:w="1335" w:type="dxa"/>
            <w:vAlign w:val="bottom"/>
          </w:tcPr>
          <w:p w14:paraId="034D374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17</w:t>
            </w:r>
          </w:p>
        </w:tc>
        <w:tc>
          <w:tcPr>
            <w:tcW w:w="1335" w:type="dxa"/>
            <w:vAlign w:val="bottom"/>
          </w:tcPr>
          <w:p w14:paraId="444F800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8EE89F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22EE2C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BBDD7C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D0C13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351715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677154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3C9DB98" w14:textId="77777777" w:rsidTr="00CD528A">
        <w:tc>
          <w:tcPr>
            <w:tcW w:w="1335" w:type="dxa"/>
            <w:vAlign w:val="bottom"/>
          </w:tcPr>
          <w:p w14:paraId="44E8FD1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18</w:t>
            </w:r>
          </w:p>
        </w:tc>
        <w:tc>
          <w:tcPr>
            <w:tcW w:w="1335" w:type="dxa"/>
            <w:vAlign w:val="bottom"/>
          </w:tcPr>
          <w:p w14:paraId="3942563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0F337C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DB0A4E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CB37F0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D1BDC3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DD2E0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3BDE3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C06116F" w14:textId="77777777" w:rsidTr="00CD528A">
        <w:tc>
          <w:tcPr>
            <w:tcW w:w="1335" w:type="dxa"/>
            <w:vAlign w:val="bottom"/>
          </w:tcPr>
          <w:p w14:paraId="51FA45B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19</w:t>
            </w:r>
          </w:p>
        </w:tc>
        <w:tc>
          <w:tcPr>
            <w:tcW w:w="1335" w:type="dxa"/>
            <w:vAlign w:val="bottom"/>
          </w:tcPr>
          <w:p w14:paraId="09513BC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C6DE60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F1F6E7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3DEB5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1E8FED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85D65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37CF6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40F6EB7" w14:textId="77777777" w:rsidTr="00CD528A">
        <w:tc>
          <w:tcPr>
            <w:tcW w:w="1335" w:type="dxa"/>
            <w:vAlign w:val="bottom"/>
          </w:tcPr>
          <w:p w14:paraId="2FD7896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20</w:t>
            </w:r>
          </w:p>
        </w:tc>
        <w:tc>
          <w:tcPr>
            <w:tcW w:w="1335" w:type="dxa"/>
            <w:vAlign w:val="bottom"/>
          </w:tcPr>
          <w:p w14:paraId="7ABEB8C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01C2FF3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0C5838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4537B6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1B2197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887345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F070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57C41D6" w14:textId="77777777" w:rsidTr="00CD528A">
        <w:tc>
          <w:tcPr>
            <w:tcW w:w="1335" w:type="dxa"/>
            <w:vAlign w:val="bottom"/>
          </w:tcPr>
          <w:p w14:paraId="1F173B0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21</w:t>
            </w:r>
          </w:p>
        </w:tc>
        <w:tc>
          <w:tcPr>
            <w:tcW w:w="1335" w:type="dxa"/>
            <w:vAlign w:val="bottom"/>
          </w:tcPr>
          <w:p w14:paraId="594109A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F1C6B1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04625C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E233E5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391C93A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1859895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3DF7C63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2</w:t>
            </w:r>
          </w:p>
        </w:tc>
      </w:tr>
      <w:tr w:rsidR="00CD528A" w:rsidRPr="00FE03A8" w14:paraId="6AD87587" w14:textId="77777777" w:rsidTr="00CD528A">
        <w:tc>
          <w:tcPr>
            <w:tcW w:w="1335" w:type="dxa"/>
            <w:vAlign w:val="bottom"/>
          </w:tcPr>
          <w:p w14:paraId="6AF6935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22</w:t>
            </w:r>
          </w:p>
        </w:tc>
        <w:tc>
          <w:tcPr>
            <w:tcW w:w="1335" w:type="dxa"/>
            <w:vAlign w:val="bottom"/>
          </w:tcPr>
          <w:p w14:paraId="10807B2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2C025B4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1742B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0B3BC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A4A15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73913A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B391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8C879B5" w14:textId="77777777" w:rsidTr="00CD528A">
        <w:tc>
          <w:tcPr>
            <w:tcW w:w="1335" w:type="dxa"/>
            <w:vAlign w:val="bottom"/>
          </w:tcPr>
          <w:p w14:paraId="0D21B31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23</w:t>
            </w:r>
          </w:p>
        </w:tc>
        <w:tc>
          <w:tcPr>
            <w:tcW w:w="1335" w:type="dxa"/>
            <w:vAlign w:val="bottom"/>
          </w:tcPr>
          <w:p w14:paraId="60E0DE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DC1468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BC51F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5A2045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38C741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E4F4A7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E8671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76EFD51" w14:textId="77777777" w:rsidTr="00CD528A">
        <w:tc>
          <w:tcPr>
            <w:tcW w:w="1335" w:type="dxa"/>
            <w:vAlign w:val="bottom"/>
          </w:tcPr>
          <w:p w14:paraId="6DF1FB1A"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24</w:t>
            </w:r>
          </w:p>
        </w:tc>
        <w:tc>
          <w:tcPr>
            <w:tcW w:w="1335" w:type="dxa"/>
            <w:vAlign w:val="bottom"/>
          </w:tcPr>
          <w:p w14:paraId="773B194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1462E0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C60D66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A0D092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25D73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BD567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1AA904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5B30366" w14:textId="77777777" w:rsidTr="00CD528A">
        <w:tc>
          <w:tcPr>
            <w:tcW w:w="1335" w:type="dxa"/>
            <w:vAlign w:val="bottom"/>
          </w:tcPr>
          <w:p w14:paraId="37F8E55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25</w:t>
            </w:r>
          </w:p>
        </w:tc>
        <w:tc>
          <w:tcPr>
            <w:tcW w:w="1335" w:type="dxa"/>
            <w:vAlign w:val="bottom"/>
          </w:tcPr>
          <w:p w14:paraId="628411E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7FB0959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467187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2238FC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94FEF1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93C32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B3B1A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FD39149" w14:textId="77777777" w:rsidTr="00CD528A">
        <w:tc>
          <w:tcPr>
            <w:tcW w:w="1335" w:type="dxa"/>
            <w:vAlign w:val="bottom"/>
          </w:tcPr>
          <w:p w14:paraId="5F962E94"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26</w:t>
            </w:r>
          </w:p>
        </w:tc>
        <w:tc>
          <w:tcPr>
            <w:tcW w:w="1335" w:type="dxa"/>
            <w:vAlign w:val="bottom"/>
          </w:tcPr>
          <w:p w14:paraId="1F85CB6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AD89D2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1312F67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985AD0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84B230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758AD22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9ADE91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623BD04C" w14:textId="77777777" w:rsidTr="00CD528A">
        <w:tc>
          <w:tcPr>
            <w:tcW w:w="1335" w:type="dxa"/>
            <w:vAlign w:val="bottom"/>
          </w:tcPr>
          <w:p w14:paraId="0279826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27</w:t>
            </w:r>
          </w:p>
        </w:tc>
        <w:tc>
          <w:tcPr>
            <w:tcW w:w="1335" w:type="dxa"/>
            <w:vAlign w:val="bottom"/>
          </w:tcPr>
          <w:p w14:paraId="0A8B631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064FE0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D72953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FD28C6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B5FFB9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C42C87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911281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69C6221" w14:textId="77777777" w:rsidTr="00CD528A">
        <w:tc>
          <w:tcPr>
            <w:tcW w:w="1335" w:type="dxa"/>
            <w:vAlign w:val="bottom"/>
          </w:tcPr>
          <w:p w14:paraId="2BB2DA9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28</w:t>
            </w:r>
          </w:p>
        </w:tc>
        <w:tc>
          <w:tcPr>
            <w:tcW w:w="1335" w:type="dxa"/>
            <w:vAlign w:val="bottom"/>
          </w:tcPr>
          <w:p w14:paraId="07778FD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0D5260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C20EA5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5CA882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5D6591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B24E39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13B9A5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875FDB0" w14:textId="77777777" w:rsidTr="00CD528A">
        <w:tc>
          <w:tcPr>
            <w:tcW w:w="1335" w:type="dxa"/>
            <w:vAlign w:val="bottom"/>
          </w:tcPr>
          <w:p w14:paraId="286D6F1F"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29</w:t>
            </w:r>
          </w:p>
        </w:tc>
        <w:tc>
          <w:tcPr>
            <w:tcW w:w="1335" w:type="dxa"/>
            <w:vAlign w:val="bottom"/>
          </w:tcPr>
          <w:p w14:paraId="094CB7A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F2E4EC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E90B1E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0050E8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D0B52A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66F4D1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6EDB64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1FEC89C" w14:textId="77777777" w:rsidTr="00CD528A">
        <w:tc>
          <w:tcPr>
            <w:tcW w:w="1335" w:type="dxa"/>
            <w:vAlign w:val="bottom"/>
          </w:tcPr>
          <w:p w14:paraId="3191F825"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30</w:t>
            </w:r>
          </w:p>
        </w:tc>
        <w:tc>
          <w:tcPr>
            <w:tcW w:w="1335" w:type="dxa"/>
            <w:vAlign w:val="bottom"/>
          </w:tcPr>
          <w:p w14:paraId="47E9678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0366A5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29A1E1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D82133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227957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39E05C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051177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B9794F3" w14:textId="77777777" w:rsidTr="00CD528A">
        <w:tc>
          <w:tcPr>
            <w:tcW w:w="1335" w:type="dxa"/>
            <w:vAlign w:val="bottom"/>
          </w:tcPr>
          <w:p w14:paraId="5662FD7C"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31</w:t>
            </w:r>
          </w:p>
        </w:tc>
        <w:tc>
          <w:tcPr>
            <w:tcW w:w="1335" w:type="dxa"/>
            <w:vAlign w:val="bottom"/>
          </w:tcPr>
          <w:p w14:paraId="2EA35EC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C77E53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A2330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F8D1DB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3B8C9F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29118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9931BA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73A3260" w14:textId="77777777" w:rsidTr="00CD528A">
        <w:tc>
          <w:tcPr>
            <w:tcW w:w="1335" w:type="dxa"/>
            <w:vAlign w:val="bottom"/>
          </w:tcPr>
          <w:p w14:paraId="613A2796"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32</w:t>
            </w:r>
          </w:p>
        </w:tc>
        <w:tc>
          <w:tcPr>
            <w:tcW w:w="1335" w:type="dxa"/>
            <w:vAlign w:val="bottom"/>
          </w:tcPr>
          <w:p w14:paraId="0F0D824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44ACC8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494695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3</w:t>
            </w:r>
          </w:p>
        </w:tc>
        <w:tc>
          <w:tcPr>
            <w:tcW w:w="1336" w:type="dxa"/>
            <w:vAlign w:val="bottom"/>
          </w:tcPr>
          <w:p w14:paraId="1C9A582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835457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EB7740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EEBCD9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9B5A1E0" w14:textId="77777777" w:rsidTr="00CD528A">
        <w:tc>
          <w:tcPr>
            <w:tcW w:w="1335" w:type="dxa"/>
            <w:vAlign w:val="bottom"/>
          </w:tcPr>
          <w:p w14:paraId="0EAB930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33</w:t>
            </w:r>
          </w:p>
        </w:tc>
        <w:tc>
          <w:tcPr>
            <w:tcW w:w="1335" w:type="dxa"/>
            <w:vAlign w:val="bottom"/>
          </w:tcPr>
          <w:p w14:paraId="67331FD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2F5A82A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E5430C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EE09E9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3094D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4CBE13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C8BC94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DDD23F3" w14:textId="77777777" w:rsidTr="00CD528A">
        <w:tc>
          <w:tcPr>
            <w:tcW w:w="1335" w:type="dxa"/>
            <w:vAlign w:val="bottom"/>
          </w:tcPr>
          <w:p w14:paraId="480FFC9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34</w:t>
            </w:r>
          </w:p>
        </w:tc>
        <w:tc>
          <w:tcPr>
            <w:tcW w:w="1335" w:type="dxa"/>
            <w:vAlign w:val="bottom"/>
          </w:tcPr>
          <w:p w14:paraId="285A348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79EDD3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4985DB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450292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24841D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912D28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23AE2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DD02A35" w14:textId="77777777" w:rsidTr="00CD528A">
        <w:tc>
          <w:tcPr>
            <w:tcW w:w="1335" w:type="dxa"/>
            <w:vAlign w:val="bottom"/>
          </w:tcPr>
          <w:p w14:paraId="67B8FEF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35</w:t>
            </w:r>
          </w:p>
        </w:tc>
        <w:tc>
          <w:tcPr>
            <w:tcW w:w="1335" w:type="dxa"/>
            <w:vAlign w:val="bottom"/>
          </w:tcPr>
          <w:p w14:paraId="3F1918F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40DFF5D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E78D8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02D4C0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4C9CC2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CA9F5C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F474FE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CAA8999" w14:textId="77777777" w:rsidTr="00CD528A">
        <w:tc>
          <w:tcPr>
            <w:tcW w:w="1335" w:type="dxa"/>
            <w:vAlign w:val="bottom"/>
          </w:tcPr>
          <w:p w14:paraId="05EFE0F7"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36</w:t>
            </w:r>
          </w:p>
        </w:tc>
        <w:tc>
          <w:tcPr>
            <w:tcW w:w="1335" w:type="dxa"/>
            <w:vAlign w:val="bottom"/>
          </w:tcPr>
          <w:p w14:paraId="5E960F9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DDFEB1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4BB5A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D8422F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13DC45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9A1B49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B9ACCA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9DAD35B" w14:textId="77777777" w:rsidTr="00CD528A">
        <w:tc>
          <w:tcPr>
            <w:tcW w:w="1335" w:type="dxa"/>
            <w:vAlign w:val="bottom"/>
          </w:tcPr>
          <w:p w14:paraId="556D856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37</w:t>
            </w:r>
          </w:p>
        </w:tc>
        <w:tc>
          <w:tcPr>
            <w:tcW w:w="1335" w:type="dxa"/>
            <w:vAlign w:val="bottom"/>
          </w:tcPr>
          <w:p w14:paraId="65A2A91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C3CA7F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03E6A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6B4522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C1B3C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81AF04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C80877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27590FF9" w14:textId="77777777" w:rsidTr="00CD528A">
        <w:tc>
          <w:tcPr>
            <w:tcW w:w="1335" w:type="dxa"/>
            <w:vAlign w:val="bottom"/>
          </w:tcPr>
          <w:p w14:paraId="2AEAF0B9"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38</w:t>
            </w:r>
          </w:p>
        </w:tc>
        <w:tc>
          <w:tcPr>
            <w:tcW w:w="1335" w:type="dxa"/>
            <w:vAlign w:val="bottom"/>
          </w:tcPr>
          <w:p w14:paraId="1221B88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2B2072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2C8A49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65F8E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AE897D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815C03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57BBEF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1F293E23" w14:textId="77777777" w:rsidTr="00CD528A">
        <w:tc>
          <w:tcPr>
            <w:tcW w:w="1335" w:type="dxa"/>
            <w:vAlign w:val="bottom"/>
          </w:tcPr>
          <w:p w14:paraId="1EC6970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39</w:t>
            </w:r>
          </w:p>
        </w:tc>
        <w:tc>
          <w:tcPr>
            <w:tcW w:w="1335" w:type="dxa"/>
            <w:vAlign w:val="bottom"/>
          </w:tcPr>
          <w:p w14:paraId="439BC92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A806AB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B8B5D0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C7DA2B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AD9703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2B317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BA68AD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BBF027E" w14:textId="77777777" w:rsidTr="00CD528A">
        <w:tc>
          <w:tcPr>
            <w:tcW w:w="1335" w:type="dxa"/>
            <w:vAlign w:val="bottom"/>
          </w:tcPr>
          <w:p w14:paraId="0C418B00"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40</w:t>
            </w:r>
          </w:p>
        </w:tc>
        <w:tc>
          <w:tcPr>
            <w:tcW w:w="1335" w:type="dxa"/>
            <w:vAlign w:val="bottom"/>
          </w:tcPr>
          <w:p w14:paraId="497E410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0B90EAE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1907F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F764F5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8CDCFE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AACFBC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944B42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C98007E" w14:textId="77777777" w:rsidTr="00CD528A">
        <w:tc>
          <w:tcPr>
            <w:tcW w:w="1335" w:type="dxa"/>
            <w:vAlign w:val="bottom"/>
          </w:tcPr>
          <w:p w14:paraId="69CF97ED"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41</w:t>
            </w:r>
          </w:p>
        </w:tc>
        <w:tc>
          <w:tcPr>
            <w:tcW w:w="1335" w:type="dxa"/>
            <w:vAlign w:val="bottom"/>
          </w:tcPr>
          <w:p w14:paraId="5C045E8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EAC1FF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C52166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4331E1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815ADE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2BC1E3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E0653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6EC8872" w14:textId="77777777" w:rsidTr="00CD528A">
        <w:tc>
          <w:tcPr>
            <w:tcW w:w="1335" w:type="dxa"/>
            <w:vAlign w:val="bottom"/>
          </w:tcPr>
          <w:p w14:paraId="7E57B1D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42</w:t>
            </w:r>
          </w:p>
        </w:tc>
        <w:tc>
          <w:tcPr>
            <w:tcW w:w="1335" w:type="dxa"/>
            <w:vAlign w:val="bottom"/>
          </w:tcPr>
          <w:p w14:paraId="054F988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99AFE5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A1CD34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EE346E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023F78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EDB567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F92344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0CCAF32" w14:textId="77777777" w:rsidTr="00CD528A">
        <w:tc>
          <w:tcPr>
            <w:tcW w:w="1335" w:type="dxa"/>
            <w:vAlign w:val="bottom"/>
          </w:tcPr>
          <w:p w14:paraId="7B3B528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43</w:t>
            </w:r>
          </w:p>
        </w:tc>
        <w:tc>
          <w:tcPr>
            <w:tcW w:w="1335" w:type="dxa"/>
            <w:vAlign w:val="bottom"/>
          </w:tcPr>
          <w:p w14:paraId="2DDA126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201FCE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4EDAF7"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9331B69"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8AF514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8CDEB3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EC6197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C39BD6A" w14:textId="77777777" w:rsidTr="00CD528A">
        <w:tc>
          <w:tcPr>
            <w:tcW w:w="1335" w:type="dxa"/>
            <w:vAlign w:val="bottom"/>
          </w:tcPr>
          <w:p w14:paraId="3769E263"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44</w:t>
            </w:r>
          </w:p>
        </w:tc>
        <w:tc>
          <w:tcPr>
            <w:tcW w:w="1335" w:type="dxa"/>
            <w:vAlign w:val="bottom"/>
          </w:tcPr>
          <w:p w14:paraId="741EC5E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B9B3C3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D6293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79BF91D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4A069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3ECD9C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06C77B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3EA43176" w14:textId="77777777" w:rsidTr="00CD528A">
        <w:tc>
          <w:tcPr>
            <w:tcW w:w="1335" w:type="dxa"/>
            <w:vAlign w:val="bottom"/>
          </w:tcPr>
          <w:p w14:paraId="1E2450D2"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45</w:t>
            </w:r>
          </w:p>
        </w:tc>
        <w:tc>
          <w:tcPr>
            <w:tcW w:w="1335" w:type="dxa"/>
            <w:vAlign w:val="bottom"/>
          </w:tcPr>
          <w:p w14:paraId="723D3C7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2447EB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8BDE6D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784E381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BCBF1E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0CE3E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8F971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97E422B" w14:textId="77777777" w:rsidTr="00CD528A">
        <w:tc>
          <w:tcPr>
            <w:tcW w:w="1335" w:type="dxa"/>
            <w:vAlign w:val="bottom"/>
          </w:tcPr>
          <w:p w14:paraId="3C0A491E"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46</w:t>
            </w:r>
          </w:p>
        </w:tc>
        <w:tc>
          <w:tcPr>
            <w:tcW w:w="1335" w:type="dxa"/>
            <w:vAlign w:val="bottom"/>
          </w:tcPr>
          <w:p w14:paraId="71A3E82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80DFB5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B70AE2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CD5A458"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0EBB2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F2FAD3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164C6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46E674E0" w14:textId="77777777" w:rsidTr="00CD528A">
        <w:tc>
          <w:tcPr>
            <w:tcW w:w="1335" w:type="dxa"/>
            <w:vAlign w:val="bottom"/>
          </w:tcPr>
          <w:p w14:paraId="5BBD464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47</w:t>
            </w:r>
          </w:p>
        </w:tc>
        <w:tc>
          <w:tcPr>
            <w:tcW w:w="1335" w:type="dxa"/>
            <w:vAlign w:val="bottom"/>
          </w:tcPr>
          <w:p w14:paraId="073E301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77C8C15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BAD392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F75BF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33AB2B"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03A3C4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28523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0C11ECF9" w14:textId="77777777" w:rsidTr="00CD528A">
        <w:tc>
          <w:tcPr>
            <w:tcW w:w="1335" w:type="dxa"/>
            <w:vAlign w:val="bottom"/>
          </w:tcPr>
          <w:p w14:paraId="121E8301"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48</w:t>
            </w:r>
          </w:p>
        </w:tc>
        <w:tc>
          <w:tcPr>
            <w:tcW w:w="1335" w:type="dxa"/>
            <w:vAlign w:val="bottom"/>
          </w:tcPr>
          <w:p w14:paraId="379477B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5C22DE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66EEA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8DD3A7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18552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2885B71"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428CB73"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76686C33" w14:textId="77777777" w:rsidTr="00CD528A">
        <w:tc>
          <w:tcPr>
            <w:tcW w:w="1335" w:type="dxa"/>
            <w:vAlign w:val="bottom"/>
          </w:tcPr>
          <w:p w14:paraId="26BCB90B"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49</w:t>
            </w:r>
          </w:p>
        </w:tc>
        <w:tc>
          <w:tcPr>
            <w:tcW w:w="1335" w:type="dxa"/>
            <w:vAlign w:val="bottom"/>
          </w:tcPr>
          <w:p w14:paraId="31139165"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56BDA496"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45FE09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3</w:t>
            </w:r>
          </w:p>
        </w:tc>
        <w:tc>
          <w:tcPr>
            <w:tcW w:w="1336" w:type="dxa"/>
            <w:vAlign w:val="bottom"/>
          </w:tcPr>
          <w:p w14:paraId="2D38C3D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5BF1DD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E9E860"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B84882A"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r w:rsidR="00CD528A" w:rsidRPr="00FE03A8" w14:paraId="53E91A2D" w14:textId="77777777" w:rsidTr="00CD528A">
        <w:tc>
          <w:tcPr>
            <w:tcW w:w="1335" w:type="dxa"/>
            <w:vAlign w:val="bottom"/>
          </w:tcPr>
          <w:p w14:paraId="1F0BE288" w14:textId="77777777" w:rsidR="00CD528A" w:rsidRPr="00FE03A8" w:rsidRDefault="00CD528A" w:rsidP="00CD528A">
            <w:pPr>
              <w:pStyle w:val="NoSpacing"/>
              <w:jc w:val="center"/>
              <w:rPr>
                <w:rFonts w:cstheme="minorHAnsi"/>
                <w:b/>
                <w:bCs/>
                <w:color w:val="000000"/>
                <w:sz w:val="18"/>
                <w:szCs w:val="18"/>
              </w:rPr>
            </w:pPr>
            <w:r w:rsidRPr="00FE03A8">
              <w:rPr>
                <w:rFonts w:cstheme="minorHAnsi"/>
                <w:b/>
                <w:bCs/>
                <w:color w:val="000000"/>
                <w:sz w:val="18"/>
                <w:szCs w:val="18"/>
              </w:rPr>
              <w:t>50</w:t>
            </w:r>
          </w:p>
        </w:tc>
        <w:tc>
          <w:tcPr>
            <w:tcW w:w="1335" w:type="dxa"/>
            <w:vAlign w:val="bottom"/>
          </w:tcPr>
          <w:p w14:paraId="25FE3494"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433DBF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489A602"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FB2856C"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EB5733F"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213311E"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50480D" w14:textId="77777777" w:rsidR="00CD528A" w:rsidRPr="00AD20B5" w:rsidRDefault="00CD528A" w:rsidP="00CD528A">
            <w:pPr>
              <w:pStyle w:val="NoSpacing"/>
              <w:jc w:val="center"/>
              <w:rPr>
                <w:rFonts w:cstheme="minorHAnsi"/>
                <w:sz w:val="18"/>
                <w:szCs w:val="18"/>
              </w:rPr>
            </w:pPr>
            <w:r w:rsidRPr="00AD20B5">
              <w:rPr>
                <w:rFonts w:ascii="Calibri" w:hAnsi="Calibri" w:cs="Calibri"/>
                <w:color w:val="000000"/>
                <w:sz w:val="18"/>
                <w:szCs w:val="18"/>
              </w:rPr>
              <w:t>1</w:t>
            </w:r>
          </w:p>
        </w:tc>
      </w:tr>
    </w:tbl>
    <w:p w14:paraId="309E0910" w14:textId="77777777" w:rsidR="00CD528A" w:rsidRPr="00FE03A8" w:rsidRDefault="00CD528A" w:rsidP="00CD528A">
      <w:pPr>
        <w:pStyle w:val="NoSpacing"/>
        <w:jc w:val="center"/>
        <w:rPr>
          <w:rFonts w:ascii="Arial" w:hAnsi="Arial" w:cs="Arial"/>
          <w:sz w:val="18"/>
          <w:szCs w:val="18"/>
        </w:rPr>
      </w:pPr>
      <w:r w:rsidRPr="00FE03A8">
        <w:rPr>
          <w:rFonts w:ascii="Arial" w:hAnsi="Arial" w:cs="Arial"/>
          <w:sz w:val="18"/>
          <w:szCs w:val="18"/>
        </w:rPr>
        <w:t>(Key: 1 –Yes, 0 –No, 2 –Not Voting, 3 –Absent, 4 –Excused from Voting, 5 -Vacancy)</w:t>
      </w:r>
    </w:p>
    <w:p w14:paraId="39CE870D" w14:textId="77777777" w:rsidR="00CD528A" w:rsidRDefault="00CD528A" w:rsidP="00CD528A">
      <w:pPr>
        <w:pStyle w:val="NoSpacing"/>
        <w:rPr>
          <w:rFonts w:cstheme="minorHAnsi"/>
          <w:sz w:val="18"/>
          <w:szCs w:val="18"/>
        </w:rPr>
      </w:pPr>
    </w:p>
    <w:p w14:paraId="431FC834" w14:textId="77777777" w:rsidR="00CD528A" w:rsidRPr="00E14120" w:rsidRDefault="00CD528A" w:rsidP="00CD528A">
      <w:pPr>
        <w:pStyle w:val="NoSpacing"/>
        <w:jc w:val="center"/>
        <w:rPr>
          <w:rFonts w:ascii="Arial" w:hAnsi="Arial" w:cs="Arial"/>
          <w:b/>
          <w:bCs/>
          <w:sz w:val="20"/>
          <w:szCs w:val="20"/>
        </w:rPr>
      </w:pPr>
      <w:r w:rsidRPr="00E14120">
        <w:rPr>
          <w:rFonts w:ascii="Arial" w:hAnsi="Arial" w:cs="Arial"/>
          <w:b/>
          <w:bCs/>
          <w:sz w:val="20"/>
          <w:szCs w:val="20"/>
        </w:rPr>
        <w:lastRenderedPageBreak/>
        <w:t>Appendix 2: Aldermanic Voting Records for Divided Roll Call Votes June 2019</w:t>
      </w:r>
      <w:r w:rsidR="00A6284B">
        <w:rPr>
          <w:rFonts w:ascii="Arial" w:hAnsi="Arial" w:cs="Arial"/>
          <w:b/>
          <w:bCs/>
          <w:sz w:val="20"/>
          <w:szCs w:val="20"/>
        </w:rPr>
        <w:t>-April</w:t>
      </w:r>
      <w:r w:rsidRPr="00E14120">
        <w:rPr>
          <w:rFonts w:ascii="Arial" w:hAnsi="Arial" w:cs="Arial"/>
          <w:b/>
          <w:bCs/>
          <w:sz w:val="20"/>
          <w:szCs w:val="20"/>
        </w:rPr>
        <w:t xml:space="preserve"> 2020</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5"/>
        <w:gridCol w:w="1336"/>
        <w:gridCol w:w="1336"/>
        <w:gridCol w:w="1336"/>
        <w:gridCol w:w="1336"/>
        <w:gridCol w:w="1336"/>
      </w:tblGrid>
      <w:tr w:rsidR="00A6284B" w:rsidRPr="00FE03A8" w14:paraId="24D558AE" w14:textId="77777777" w:rsidTr="00832389">
        <w:tc>
          <w:tcPr>
            <w:tcW w:w="1335" w:type="dxa"/>
            <w:vAlign w:val="bottom"/>
          </w:tcPr>
          <w:p w14:paraId="35503B7F" w14:textId="77777777" w:rsidR="00A6284B" w:rsidRPr="00FE03A8" w:rsidRDefault="00A6284B" w:rsidP="00A6284B">
            <w:pPr>
              <w:pStyle w:val="NoSpacing"/>
              <w:jc w:val="center"/>
              <w:rPr>
                <w:rFonts w:cstheme="minorHAnsi"/>
                <w:sz w:val="18"/>
                <w:szCs w:val="18"/>
              </w:rPr>
            </w:pPr>
          </w:p>
        </w:tc>
        <w:tc>
          <w:tcPr>
            <w:tcW w:w="1335" w:type="dxa"/>
            <w:vAlign w:val="bottom"/>
          </w:tcPr>
          <w:p w14:paraId="62075159" w14:textId="77777777" w:rsidR="00A6284B" w:rsidRPr="00FE03A8" w:rsidRDefault="00A6284B" w:rsidP="00A6284B">
            <w:pPr>
              <w:pStyle w:val="NoSpacing"/>
              <w:jc w:val="center"/>
              <w:rPr>
                <w:rFonts w:cstheme="minorHAnsi"/>
                <w:sz w:val="18"/>
                <w:szCs w:val="18"/>
              </w:rPr>
            </w:pPr>
            <w:r w:rsidRPr="00FE03A8">
              <w:rPr>
                <w:rFonts w:cstheme="minorHAnsi"/>
                <w:color w:val="000000"/>
                <w:sz w:val="18"/>
                <w:szCs w:val="18"/>
              </w:rPr>
              <w:t>26</w:t>
            </w:r>
          </w:p>
        </w:tc>
        <w:tc>
          <w:tcPr>
            <w:tcW w:w="1335" w:type="dxa"/>
            <w:vAlign w:val="bottom"/>
          </w:tcPr>
          <w:p w14:paraId="4DC8B7D8" w14:textId="77777777" w:rsidR="00A6284B" w:rsidRPr="00FE03A8" w:rsidRDefault="00A6284B" w:rsidP="00A6284B">
            <w:pPr>
              <w:pStyle w:val="NoSpacing"/>
              <w:jc w:val="center"/>
              <w:rPr>
                <w:rFonts w:cstheme="minorHAnsi"/>
                <w:sz w:val="18"/>
                <w:szCs w:val="18"/>
              </w:rPr>
            </w:pPr>
            <w:r w:rsidRPr="00FE03A8">
              <w:rPr>
                <w:rFonts w:cstheme="minorHAnsi"/>
                <w:color w:val="000000"/>
                <w:sz w:val="18"/>
                <w:szCs w:val="18"/>
              </w:rPr>
              <w:t>27</w:t>
            </w:r>
          </w:p>
        </w:tc>
        <w:tc>
          <w:tcPr>
            <w:tcW w:w="1336" w:type="dxa"/>
            <w:vAlign w:val="bottom"/>
          </w:tcPr>
          <w:p w14:paraId="2841C49E" w14:textId="77777777" w:rsidR="00A6284B" w:rsidRPr="00FE03A8" w:rsidRDefault="00A6284B" w:rsidP="00A6284B">
            <w:pPr>
              <w:pStyle w:val="NoSpacing"/>
              <w:jc w:val="center"/>
              <w:rPr>
                <w:rFonts w:cstheme="minorHAnsi"/>
                <w:sz w:val="18"/>
                <w:szCs w:val="18"/>
              </w:rPr>
            </w:pPr>
            <w:r w:rsidRPr="00FE03A8">
              <w:rPr>
                <w:rFonts w:cstheme="minorHAnsi"/>
                <w:color w:val="000000"/>
                <w:sz w:val="18"/>
                <w:szCs w:val="18"/>
              </w:rPr>
              <w:t>28</w:t>
            </w:r>
          </w:p>
        </w:tc>
        <w:tc>
          <w:tcPr>
            <w:tcW w:w="1336" w:type="dxa"/>
            <w:vAlign w:val="bottom"/>
          </w:tcPr>
          <w:p w14:paraId="7E20B17E" w14:textId="77777777" w:rsidR="00A6284B" w:rsidRPr="00FE03A8" w:rsidRDefault="00A6284B" w:rsidP="00A6284B">
            <w:pPr>
              <w:pStyle w:val="NoSpacing"/>
              <w:jc w:val="center"/>
              <w:rPr>
                <w:rFonts w:cstheme="minorHAnsi"/>
                <w:sz w:val="18"/>
                <w:szCs w:val="18"/>
              </w:rPr>
            </w:pPr>
            <w:r w:rsidRPr="00FE03A8">
              <w:rPr>
                <w:rFonts w:cstheme="minorHAnsi"/>
                <w:color w:val="000000"/>
                <w:sz w:val="18"/>
                <w:szCs w:val="18"/>
              </w:rPr>
              <w:t>29</w:t>
            </w:r>
          </w:p>
        </w:tc>
        <w:tc>
          <w:tcPr>
            <w:tcW w:w="1336" w:type="dxa"/>
            <w:vAlign w:val="bottom"/>
          </w:tcPr>
          <w:p w14:paraId="474635A5" w14:textId="77777777" w:rsidR="00A6284B" w:rsidRPr="00FE03A8" w:rsidRDefault="00A6284B" w:rsidP="00A6284B">
            <w:pPr>
              <w:pStyle w:val="NoSpacing"/>
              <w:jc w:val="center"/>
              <w:rPr>
                <w:rFonts w:cstheme="minorHAnsi"/>
                <w:sz w:val="18"/>
                <w:szCs w:val="18"/>
              </w:rPr>
            </w:pPr>
            <w:r w:rsidRPr="00FE03A8">
              <w:rPr>
                <w:rFonts w:cstheme="minorHAnsi"/>
                <w:color w:val="000000"/>
                <w:sz w:val="18"/>
                <w:szCs w:val="18"/>
              </w:rPr>
              <w:t>30</w:t>
            </w:r>
          </w:p>
        </w:tc>
        <w:tc>
          <w:tcPr>
            <w:tcW w:w="1336" w:type="dxa"/>
            <w:vAlign w:val="bottom"/>
          </w:tcPr>
          <w:p w14:paraId="6B84D2FB" w14:textId="77777777" w:rsidR="00A6284B" w:rsidRPr="00FE03A8" w:rsidRDefault="00A6284B" w:rsidP="00A6284B">
            <w:pPr>
              <w:pStyle w:val="NoSpacing"/>
              <w:jc w:val="center"/>
              <w:rPr>
                <w:rFonts w:cstheme="minorHAnsi"/>
                <w:sz w:val="18"/>
                <w:szCs w:val="18"/>
              </w:rPr>
            </w:pPr>
            <w:r w:rsidRPr="00FE03A8">
              <w:rPr>
                <w:rFonts w:cstheme="minorHAnsi"/>
                <w:color w:val="000000"/>
                <w:sz w:val="18"/>
                <w:szCs w:val="18"/>
              </w:rPr>
              <w:t>31</w:t>
            </w:r>
          </w:p>
        </w:tc>
        <w:tc>
          <w:tcPr>
            <w:tcW w:w="1336" w:type="dxa"/>
            <w:vAlign w:val="bottom"/>
          </w:tcPr>
          <w:p w14:paraId="619ED16E" w14:textId="77777777" w:rsidR="00A6284B" w:rsidRPr="00A6284B" w:rsidRDefault="00A6284B" w:rsidP="00A6284B">
            <w:pPr>
              <w:pStyle w:val="NoSpacing"/>
              <w:jc w:val="center"/>
              <w:rPr>
                <w:rFonts w:cstheme="minorHAnsi"/>
                <w:color w:val="000000"/>
                <w:sz w:val="18"/>
                <w:szCs w:val="18"/>
              </w:rPr>
            </w:pPr>
            <w:r w:rsidRPr="00A6284B">
              <w:rPr>
                <w:rFonts w:ascii="Calibri" w:hAnsi="Calibri" w:cs="Calibri"/>
                <w:color w:val="000000"/>
                <w:sz w:val="18"/>
                <w:szCs w:val="18"/>
              </w:rPr>
              <w:t>32</w:t>
            </w:r>
          </w:p>
        </w:tc>
      </w:tr>
      <w:tr w:rsidR="00A6284B" w:rsidRPr="00FE03A8" w14:paraId="4E2DE598" w14:textId="77777777" w:rsidTr="00832389">
        <w:tc>
          <w:tcPr>
            <w:tcW w:w="1335" w:type="dxa"/>
            <w:vAlign w:val="bottom"/>
          </w:tcPr>
          <w:p w14:paraId="27B7DE62" w14:textId="77777777" w:rsidR="00A6284B" w:rsidRPr="00FE03A8" w:rsidRDefault="00A6284B" w:rsidP="00A6284B">
            <w:pPr>
              <w:pStyle w:val="NoSpacing"/>
              <w:jc w:val="center"/>
              <w:rPr>
                <w:rFonts w:cstheme="minorHAnsi"/>
                <w:color w:val="000000"/>
                <w:sz w:val="18"/>
                <w:szCs w:val="18"/>
              </w:rPr>
            </w:pPr>
          </w:p>
        </w:tc>
        <w:tc>
          <w:tcPr>
            <w:tcW w:w="1335" w:type="dxa"/>
            <w:vAlign w:val="bottom"/>
          </w:tcPr>
          <w:p w14:paraId="53DB20E7" w14:textId="77777777" w:rsidR="00A6284B" w:rsidRPr="00473905" w:rsidRDefault="00A6284B" w:rsidP="00A6284B">
            <w:pPr>
              <w:pStyle w:val="NoSpacing"/>
              <w:jc w:val="center"/>
              <w:rPr>
                <w:rFonts w:cstheme="minorHAnsi"/>
                <w:sz w:val="18"/>
                <w:szCs w:val="18"/>
              </w:rPr>
            </w:pPr>
            <w:r w:rsidRPr="00473905">
              <w:rPr>
                <w:rFonts w:ascii="Calibri" w:hAnsi="Calibri" w:cs="Calibri"/>
                <w:color w:val="000000"/>
                <w:sz w:val="18"/>
                <w:szCs w:val="18"/>
              </w:rPr>
              <w:t>1/15/2020</w:t>
            </w:r>
          </w:p>
        </w:tc>
        <w:tc>
          <w:tcPr>
            <w:tcW w:w="1335" w:type="dxa"/>
            <w:vAlign w:val="bottom"/>
          </w:tcPr>
          <w:p w14:paraId="188A2CD1" w14:textId="77777777" w:rsidR="00A6284B" w:rsidRPr="00473905" w:rsidRDefault="00A6284B" w:rsidP="00A6284B">
            <w:pPr>
              <w:pStyle w:val="NoSpacing"/>
              <w:jc w:val="center"/>
              <w:rPr>
                <w:rFonts w:cstheme="minorHAnsi"/>
                <w:sz w:val="18"/>
                <w:szCs w:val="18"/>
              </w:rPr>
            </w:pPr>
            <w:r w:rsidRPr="00473905">
              <w:rPr>
                <w:rFonts w:ascii="Calibri" w:hAnsi="Calibri" w:cs="Calibri"/>
                <w:color w:val="000000"/>
                <w:sz w:val="18"/>
                <w:szCs w:val="18"/>
              </w:rPr>
              <w:t>1/15/2020</w:t>
            </w:r>
          </w:p>
        </w:tc>
        <w:tc>
          <w:tcPr>
            <w:tcW w:w="1336" w:type="dxa"/>
            <w:vAlign w:val="bottom"/>
          </w:tcPr>
          <w:p w14:paraId="07E5FAD0" w14:textId="77777777" w:rsidR="00A6284B" w:rsidRPr="00473905" w:rsidRDefault="00A6284B" w:rsidP="00A6284B">
            <w:pPr>
              <w:pStyle w:val="NoSpacing"/>
              <w:jc w:val="center"/>
              <w:rPr>
                <w:rFonts w:cstheme="minorHAnsi"/>
                <w:sz w:val="18"/>
                <w:szCs w:val="18"/>
              </w:rPr>
            </w:pPr>
            <w:r w:rsidRPr="00473905">
              <w:rPr>
                <w:rFonts w:ascii="Calibri" w:hAnsi="Calibri" w:cs="Calibri"/>
                <w:color w:val="000000"/>
                <w:sz w:val="18"/>
                <w:szCs w:val="18"/>
              </w:rPr>
              <w:t>1/15/2020</w:t>
            </w:r>
          </w:p>
        </w:tc>
        <w:tc>
          <w:tcPr>
            <w:tcW w:w="1336" w:type="dxa"/>
            <w:vAlign w:val="bottom"/>
          </w:tcPr>
          <w:p w14:paraId="1CD3A979" w14:textId="77777777" w:rsidR="00A6284B" w:rsidRPr="00473905" w:rsidRDefault="00A6284B" w:rsidP="00A6284B">
            <w:pPr>
              <w:pStyle w:val="NoSpacing"/>
              <w:jc w:val="center"/>
              <w:rPr>
                <w:rFonts w:cstheme="minorHAnsi"/>
                <w:sz w:val="18"/>
                <w:szCs w:val="18"/>
              </w:rPr>
            </w:pPr>
            <w:r w:rsidRPr="00473905">
              <w:rPr>
                <w:rFonts w:ascii="Calibri" w:hAnsi="Calibri" w:cs="Calibri"/>
                <w:color w:val="000000"/>
                <w:sz w:val="18"/>
                <w:szCs w:val="18"/>
              </w:rPr>
              <w:t>2/19/2020</w:t>
            </w:r>
          </w:p>
        </w:tc>
        <w:tc>
          <w:tcPr>
            <w:tcW w:w="1336" w:type="dxa"/>
            <w:vAlign w:val="bottom"/>
          </w:tcPr>
          <w:p w14:paraId="7F194B5D" w14:textId="77777777" w:rsidR="00A6284B" w:rsidRPr="00473905" w:rsidRDefault="00A6284B" w:rsidP="00A6284B">
            <w:pPr>
              <w:pStyle w:val="NoSpacing"/>
              <w:jc w:val="center"/>
              <w:rPr>
                <w:rFonts w:cstheme="minorHAnsi"/>
                <w:sz w:val="18"/>
                <w:szCs w:val="18"/>
              </w:rPr>
            </w:pPr>
            <w:r w:rsidRPr="00473905">
              <w:rPr>
                <w:rFonts w:ascii="Calibri" w:hAnsi="Calibri" w:cs="Calibri"/>
                <w:color w:val="000000"/>
                <w:sz w:val="18"/>
                <w:szCs w:val="18"/>
              </w:rPr>
              <w:t>2/19/2020</w:t>
            </w:r>
          </w:p>
        </w:tc>
        <w:tc>
          <w:tcPr>
            <w:tcW w:w="1336" w:type="dxa"/>
            <w:vAlign w:val="bottom"/>
          </w:tcPr>
          <w:p w14:paraId="086D28C6" w14:textId="77777777" w:rsidR="00A6284B" w:rsidRPr="00473905" w:rsidRDefault="00A6284B" w:rsidP="00A6284B">
            <w:pPr>
              <w:pStyle w:val="NoSpacing"/>
              <w:jc w:val="center"/>
              <w:rPr>
                <w:rFonts w:cstheme="minorHAnsi"/>
                <w:sz w:val="18"/>
                <w:szCs w:val="18"/>
              </w:rPr>
            </w:pPr>
            <w:r w:rsidRPr="00473905">
              <w:rPr>
                <w:rFonts w:ascii="Calibri" w:hAnsi="Calibri" w:cs="Calibri"/>
                <w:color w:val="000000"/>
                <w:sz w:val="18"/>
                <w:szCs w:val="18"/>
              </w:rPr>
              <w:t>2/19/2020</w:t>
            </w:r>
          </w:p>
        </w:tc>
        <w:tc>
          <w:tcPr>
            <w:tcW w:w="1336" w:type="dxa"/>
            <w:vAlign w:val="bottom"/>
          </w:tcPr>
          <w:p w14:paraId="5EC1DC51"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4/22/2020</w:t>
            </w:r>
          </w:p>
        </w:tc>
      </w:tr>
      <w:tr w:rsidR="00A6284B" w:rsidRPr="00FE03A8" w14:paraId="5CE65774" w14:textId="77777777" w:rsidTr="00832389">
        <w:tc>
          <w:tcPr>
            <w:tcW w:w="1335" w:type="dxa"/>
            <w:vAlign w:val="bottom"/>
          </w:tcPr>
          <w:p w14:paraId="51CDCDB6"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Ward</w:t>
            </w:r>
          </w:p>
        </w:tc>
        <w:tc>
          <w:tcPr>
            <w:tcW w:w="1335" w:type="dxa"/>
            <w:vAlign w:val="bottom"/>
          </w:tcPr>
          <w:p w14:paraId="5F59A29F" w14:textId="77777777" w:rsidR="00A6284B" w:rsidRPr="00FE03A8" w:rsidRDefault="00A6284B" w:rsidP="00A6284B">
            <w:pPr>
              <w:pStyle w:val="NoSpacing"/>
              <w:jc w:val="center"/>
              <w:rPr>
                <w:rFonts w:cstheme="minorHAnsi"/>
                <w:sz w:val="18"/>
                <w:szCs w:val="18"/>
              </w:rPr>
            </w:pPr>
            <w:r w:rsidRPr="008918E7">
              <w:rPr>
                <w:sz w:val="18"/>
                <w:szCs w:val="18"/>
              </w:rPr>
              <w:t>A2019-116</w:t>
            </w:r>
          </w:p>
        </w:tc>
        <w:tc>
          <w:tcPr>
            <w:tcW w:w="1335" w:type="dxa"/>
            <w:vAlign w:val="bottom"/>
          </w:tcPr>
          <w:p w14:paraId="0CC08FFF" w14:textId="77777777" w:rsidR="00A6284B" w:rsidRPr="00FE03A8" w:rsidRDefault="00A6284B" w:rsidP="00A6284B">
            <w:pPr>
              <w:pStyle w:val="NoSpacing"/>
              <w:jc w:val="center"/>
              <w:rPr>
                <w:rFonts w:cstheme="minorHAnsi"/>
                <w:sz w:val="18"/>
                <w:szCs w:val="18"/>
              </w:rPr>
            </w:pPr>
            <w:r w:rsidRPr="008918E7">
              <w:rPr>
                <w:sz w:val="18"/>
                <w:szCs w:val="18"/>
              </w:rPr>
              <w:t>A2019-117</w:t>
            </w:r>
          </w:p>
        </w:tc>
        <w:tc>
          <w:tcPr>
            <w:tcW w:w="1336" w:type="dxa"/>
            <w:vAlign w:val="bottom"/>
          </w:tcPr>
          <w:p w14:paraId="5260E222" w14:textId="77777777" w:rsidR="00A6284B" w:rsidRPr="00FE03A8" w:rsidRDefault="00A6284B" w:rsidP="00A6284B">
            <w:pPr>
              <w:pStyle w:val="NoSpacing"/>
              <w:jc w:val="center"/>
              <w:rPr>
                <w:rFonts w:cstheme="minorHAnsi"/>
                <w:sz w:val="18"/>
                <w:szCs w:val="18"/>
              </w:rPr>
            </w:pPr>
            <w:r w:rsidRPr="008918E7">
              <w:rPr>
                <w:sz w:val="18"/>
                <w:szCs w:val="18"/>
              </w:rPr>
              <w:t>A2019-118</w:t>
            </w:r>
          </w:p>
        </w:tc>
        <w:tc>
          <w:tcPr>
            <w:tcW w:w="1336" w:type="dxa"/>
            <w:vAlign w:val="bottom"/>
          </w:tcPr>
          <w:p w14:paraId="69D00A8A" w14:textId="77777777" w:rsidR="00A6284B" w:rsidRPr="00FE03A8" w:rsidRDefault="00A6284B" w:rsidP="00A6284B">
            <w:pPr>
              <w:pStyle w:val="NoSpacing"/>
              <w:jc w:val="center"/>
              <w:rPr>
                <w:rFonts w:cstheme="minorHAnsi"/>
                <w:sz w:val="18"/>
                <w:szCs w:val="18"/>
              </w:rPr>
            </w:pPr>
            <w:r w:rsidRPr="008918E7">
              <w:rPr>
                <w:sz w:val="18"/>
                <w:szCs w:val="18"/>
              </w:rPr>
              <w:t>Or2020-48</w:t>
            </w:r>
          </w:p>
        </w:tc>
        <w:tc>
          <w:tcPr>
            <w:tcW w:w="1336" w:type="dxa"/>
            <w:vAlign w:val="bottom"/>
          </w:tcPr>
          <w:p w14:paraId="6D314851" w14:textId="77777777" w:rsidR="00A6284B" w:rsidRPr="00FE03A8" w:rsidRDefault="00A6284B" w:rsidP="00A6284B">
            <w:pPr>
              <w:pStyle w:val="NoSpacing"/>
              <w:jc w:val="center"/>
              <w:rPr>
                <w:rFonts w:cstheme="minorHAnsi"/>
                <w:sz w:val="18"/>
                <w:szCs w:val="18"/>
              </w:rPr>
            </w:pPr>
            <w:r w:rsidRPr="008918E7">
              <w:rPr>
                <w:sz w:val="18"/>
                <w:szCs w:val="18"/>
              </w:rPr>
              <w:t>Or2020-50</w:t>
            </w:r>
          </w:p>
        </w:tc>
        <w:tc>
          <w:tcPr>
            <w:tcW w:w="1336" w:type="dxa"/>
            <w:vAlign w:val="bottom"/>
          </w:tcPr>
          <w:p w14:paraId="16B032C1" w14:textId="77777777" w:rsidR="00A6284B" w:rsidRPr="00FE03A8" w:rsidRDefault="00A6284B" w:rsidP="00A6284B">
            <w:pPr>
              <w:pStyle w:val="NoSpacing"/>
              <w:jc w:val="center"/>
              <w:rPr>
                <w:rFonts w:cstheme="minorHAnsi"/>
                <w:sz w:val="18"/>
                <w:szCs w:val="18"/>
              </w:rPr>
            </w:pPr>
            <w:r w:rsidRPr="008918E7">
              <w:rPr>
                <w:sz w:val="18"/>
                <w:szCs w:val="18"/>
              </w:rPr>
              <w:t>Or2019-512</w:t>
            </w:r>
          </w:p>
        </w:tc>
        <w:tc>
          <w:tcPr>
            <w:tcW w:w="1336" w:type="dxa"/>
            <w:vAlign w:val="bottom"/>
          </w:tcPr>
          <w:p w14:paraId="0097DC2D" w14:textId="77777777" w:rsidR="00A6284B" w:rsidRPr="00A6284B" w:rsidRDefault="003D3485" w:rsidP="00A6284B">
            <w:pPr>
              <w:pStyle w:val="NoSpacing"/>
              <w:jc w:val="center"/>
              <w:rPr>
                <w:sz w:val="18"/>
                <w:szCs w:val="18"/>
              </w:rPr>
            </w:pPr>
            <w:r>
              <w:rPr>
                <w:sz w:val="18"/>
                <w:szCs w:val="18"/>
              </w:rPr>
              <w:t>Defer Meeting</w:t>
            </w:r>
          </w:p>
        </w:tc>
      </w:tr>
      <w:tr w:rsidR="00A6284B" w:rsidRPr="00FE03A8" w14:paraId="2803E188" w14:textId="77777777" w:rsidTr="00832389">
        <w:tc>
          <w:tcPr>
            <w:tcW w:w="1335" w:type="dxa"/>
            <w:vAlign w:val="bottom"/>
          </w:tcPr>
          <w:p w14:paraId="0BB5E452"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w:t>
            </w:r>
          </w:p>
        </w:tc>
        <w:tc>
          <w:tcPr>
            <w:tcW w:w="1335" w:type="dxa"/>
            <w:vAlign w:val="bottom"/>
          </w:tcPr>
          <w:p w14:paraId="5C04E14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24413B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8B493D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997D5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698C2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D338EF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DFF58F0"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CA2D48E" w14:textId="77777777" w:rsidTr="00832389">
        <w:tc>
          <w:tcPr>
            <w:tcW w:w="1335" w:type="dxa"/>
            <w:vAlign w:val="bottom"/>
          </w:tcPr>
          <w:p w14:paraId="37EFD8ED"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w:t>
            </w:r>
          </w:p>
        </w:tc>
        <w:tc>
          <w:tcPr>
            <w:tcW w:w="1335" w:type="dxa"/>
            <w:vAlign w:val="bottom"/>
          </w:tcPr>
          <w:p w14:paraId="0761D09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E8D130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20581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4DFAAE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ABCC6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0CEB5D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522A1B8"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BF25F57" w14:textId="77777777" w:rsidTr="00832389">
        <w:tc>
          <w:tcPr>
            <w:tcW w:w="1335" w:type="dxa"/>
            <w:vAlign w:val="bottom"/>
          </w:tcPr>
          <w:p w14:paraId="4DC114B7"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w:t>
            </w:r>
          </w:p>
        </w:tc>
        <w:tc>
          <w:tcPr>
            <w:tcW w:w="1335" w:type="dxa"/>
            <w:vAlign w:val="bottom"/>
          </w:tcPr>
          <w:p w14:paraId="0344951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9192AD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58D418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717336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01BD71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716D9E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2B16EBF"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5081BF35" w14:textId="77777777" w:rsidTr="00832389">
        <w:tc>
          <w:tcPr>
            <w:tcW w:w="1335" w:type="dxa"/>
            <w:vAlign w:val="bottom"/>
          </w:tcPr>
          <w:p w14:paraId="5C407128"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w:t>
            </w:r>
          </w:p>
        </w:tc>
        <w:tc>
          <w:tcPr>
            <w:tcW w:w="1335" w:type="dxa"/>
            <w:vAlign w:val="bottom"/>
          </w:tcPr>
          <w:p w14:paraId="2F42029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26A4CC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0F18D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381D8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4D1E42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32AFF7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975AC3"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048F5EF0" w14:textId="77777777" w:rsidTr="00832389">
        <w:tc>
          <w:tcPr>
            <w:tcW w:w="1335" w:type="dxa"/>
            <w:vAlign w:val="bottom"/>
          </w:tcPr>
          <w:p w14:paraId="1C914253"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5</w:t>
            </w:r>
          </w:p>
        </w:tc>
        <w:tc>
          <w:tcPr>
            <w:tcW w:w="1335" w:type="dxa"/>
            <w:vAlign w:val="bottom"/>
          </w:tcPr>
          <w:p w14:paraId="0BAA3D7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D05243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94A78D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909BDE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5C7D1F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DCEB24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D9ABE9E"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27D5E5A9" w14:textId="77777777" w:rsidTr="00832389">
        <w:tc>
          <w:tcPr>
            <w:tcW w:w="1335" w:type="dxa"/>
            <w:vAlign w:val="bottom"/>
          </w:tcPr>
          <w:p w14:paraId="0B39BEC2"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6</w:t>
            </w:r>
          </w:p>
        </w:tc>
        <w:tc>
          <w:tcPr>
            <w:tcW w:w="1335" w:type="dxa"/>
            <w:vAlign w:val="bottom"/>
          </w:tcPr>
          <w:p w14:paraId="4157DA5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260087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9323E7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792FE4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D3283C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5F523E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87050BB"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5397F7F5" w14:textId="77777777" w:rsidTr="00832389">
        <w:tc>
          <w:tcPr>
            <w:tcW w:w="1335" w:type="dxa"/>
            <w:vAlign w:val="bottom"/>
          </w:tcPr>
          <w:p w14:paraId="53D8420F"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7</w:t>
            </w:r>
          </w:p>
        </w:tc>
        <w:tc>
          <w:tcPr>
            <w:tcW w:w="1335" w:type="dxa"/>
            <w:vAlign w:val="bottom"/>
          </w:tcPr>
          <w:p w14:paraId="2A6B261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BA14F1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664268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B270EF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474FDB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2736C22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AC430FB"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41055EC1" w14:textId="77777777" w:rsidTr="00832389">
        <w:tc>
          <w:tcPr>
            <w:tcW w:w="1335" w:type="dxa"/>
            <w:vAlign w:val="bottom"/>
          </w:tcPr>
          <w:p w14:paraId="081045B4"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8</w:t>
            </w:r>
          </w:p>
        </w:tc>
        <w:tc>
          <w:tcPr>
            <w:tcW w:w="1335" w:type="dxa"/>
            <w:vAlign w:val="bottom"/>
          </w:tcPr>
          <w:p w14:paraId="734EB9B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E38A66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E55C64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BA405A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E79C78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0E8B3E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4981CD"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40C9D09B" w14:textId="77777777" w:rsidTr="00832389">
        <w:tc>
          <w:tcPr>
            <w:tcW w:w="1335" w:type="dxa"/>
            <w:vAlign w:val="bottom"/>
          </w:tcPr>
          <w:p w14:paraId="0610DE52"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9</w:t>
            </w:r>
          </w:p>
        </w:tc>
        <w:tc>
          <w:tcPr>
            <w:tcW w:w="1335" w:type="dxa"/>
            <w:vAlign w:val="bottom"/>
          </w:tcPr>
          <w:p w14:paraId="502D98D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04DAB5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EB3727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53AFFC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372134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A5B9E2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7CE4F6C"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6FF93203" w14:textId="77777777" w:rsidTr="00832389">
        <w:tc>
          <w:tcPr>
            <w:tcW w:w="1335" w:type="dxa"/>
            <w:vAlign w:val="bottom"/>
          </w:tcPr>
          <w:p w14:paraId="19549337"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10</w:t>
            </w:r>
          </w:p>
        </w:tc>
        <w:tc>
          <w:tcPr>
            <w:tcW w:w="1335" w:type="dxa"/>
            <w:vAlign w:val="bottom"/>
          </w:tcPr>
          <w:p w14:paraId="5CA074B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2AA016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F05528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A3B7A5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6D0C35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1E24D0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1B2B5E6"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EC5553A" w14:textId="77777777" w:rsidTr="00832389">
        <w:tc>
          <w:tcPr>
            <w:tcW w:w="1335" w:type="dxa"/>
            <w:vAlign w:val="bottom"/>
          </w:tcPr>
          <w:p w14:paraId="460087DD"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11</w:t>
            </w:r>
          </w:p>
        </w:tc>
        <w:tc>
          <w:tcPr>
            <w:tcW w:w="1335" w:type="dxa"/>
            <w:vAlign w:val="bottom"/>
          </w:tcPr>
          <w:p w14:paraId="1D68FCF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FBDFEE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6E8B5F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8999A9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7CCBF9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4DDEB6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9BA994"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7B083007" w14:textId="77777777" w:rsidTr="00832389">
        <w:tc>
          <w:tcPr>
            <w:tcW w:w="1335" w:type="dxa"/>
            <w:vAlign w:val="bottom"/>
          </w:tcPr>
          <w:p w14:paraId="33637055"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12</w:t>
            </w:r>
          </w:p>
        </w:tc>
        <w:tc>
          <w:tcPr>
            <w:tcW w:w="1335" w:type="dxa"/>
            <w:vAlign w:val="bottom"/>
          </w:tcPr>
          <w:p w14:paraId="08D933B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FA0B35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30DDB1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9BC9B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495633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20B2B1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181C8FB"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1A390773" w14:textId="77777777" w:rsidTr="00832389">
        <w:tc>
          <w:tcPr>
            <w:tcW w:w="1335" w:type="dxa"/>
            <w:vAlign w:val="bottom"/>
          </w:tcPr>
          <w:p w14:paraId="04277D80"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13</w:t>
            </w:r>
          </w:p>
        </w:tc>
        <w:tc>
          <w:tcPr>
            <w:tcW w:w="1335" w:type="dxa"/>
            <w:vAlign w:val="bottom"/>
          </w:tcPr>
          <w:p w14:paraId="7A063BD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C32849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9166F4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CB6B98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8F82A4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37A2B5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0DDDB76"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16490CE5" w14:textId="77777777" w:rsidTr="00832389">
        <w:tc>
          <w:tcPr>
            <w:tcW w:w="1335" w:type="dxa"/>
            <w:vAlign w:val="bottom"/>
          </w:tcPr>
          <w:p w14:paraId="18DF887E"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14</w:t>
            </w:r>
          </w:p>
        </w:tc>
        <w:tc>
          <w:tcPr>
            <w:tcW w:w="1335" w:type="dxa"/>
            <w:vAlign w:val="bottom"/>
          </w:tcPr>
          <w:p w14:paraId="528408B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E4F1E2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C43ED6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4F71CE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71B876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62665F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A219B21"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6427BDC3" w14:textId="77777777" w:rsidTr="00832389">
        <w:tc>
          <w:tcPr>
            <w:tcW w:w="1335" w:type="dxa"/>
            <w:vAlign w:val="bottom"/>
          </w:tcPr>
          <w:p w14:paraId="0B8060BF"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15</w:t>
            </w:r>
          </w:p>
        </w:tc>
        <w:tc>
          <w:tcPr>
            <w:tcW w:w="1335" w:type="dxa"/>
            <w:vAlign w:val="bottom"/>
          </w:tcPr>
          <w:p w14:paraId="570C31A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5" w:type="dxa"/>
            <w:vAlign w:val="bottom"/>
          </w:tcPr>
          <w:p w14:paraId="09DA1C0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F72072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488DEA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1D34A3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1D3291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CDC8D5B"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0</w:t>
            </w:r>
          </w:p>
        </w:tc>
      </w:tr>
      <w:tr w:rsidR="00A6284B" w:rsidRPr="00FE03A8" w14:paraId="2E9B478D" w14:textId="77777777" w:rsidTr="00832389">
        <w:tc>
          <w:tcPr>
            <w:tcW w:w="1335" w:type="dxa"/>
            <w:vAlign w:val="bottom"/>
          </w:tcPr>
          <w:p w14:paraId="63A7DCA5"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16</w:t>
            </w:r>
          </w:p>
        </w:tc>
        <w:tc>
          <w:tcPr>
            <w:tcW w:w="1335" w:type="dxa"/>
            <w:vAlign w:val="bottom"/>
          </w:tcPr>
          <w:p w14:paraId="39C89AF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FEE5E6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6A7AF3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9F9B41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B7F7BE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4C2005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943AAA"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1072CEE5" w14:textId="77777777" w:rsidTr="00832389">
        <w:tc>
          <w:tcPr>
            <w:tcW w:w="1335" w:type="dxa"/>
            <w:vAlign w:val="bottom"/>
          </w:tcPr>
          <w:p w14:paraId="1614C41E"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17</w:t>
            </w:r>
          </w:p>
        </w:tc>
        <w:tc>
          <w:tcPr>
            <w:tcW w:w="1335" w:type="dxa"/>
            <w:vAlign w:val="bottom"/>
          </w:tcPr>
          <w:p w14:paraId="35B4745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6E05A6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7F9F2E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AE8193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1C9E5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5F3220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B6D701C"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63843204" w14:textId="77777777" w:rsidTr="00832389">
        <w:tc>
          <w:tcPr>
            <w:tcW w:w="1335" w:type="dxa"/>
            <w:vAlign w:val="bottom"/>
          </w:tcPr>
          <w:p w14:paraId="1F77F02D"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18</w:t>
            </w:r>
          </w:p>
        </w:tc>
        <w:tc>
          <w:tcPr>
            <w:tcW w:w="1335" w:type="dxa"/>
            <w:vAlign w:val="bottom"/>
          </w:tcPr>
          <w:p w14:paraId="57459EA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4E532C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7D9032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5A143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9C5FB7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B4CBF4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52BF5D"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58D8A107" w14:textId="77777777" w:rsidTr="00832389">
        <w:tc>
          <w:tcPr>
            <w:tcW w:w="1335" w:type="dxa"/>
            <w:vAlign w:val="bottom"/>
          </w:tcPr>
          <w:p w14:paraId="617FBE7C"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19</w:t>
            </w:r>
          </w:p>
        </w:tc>
        <w:tc>
          <w:tcPr>
            <w:tcW w:w="1335" w:type="dxa"/>
            <w:vAlign w:val="bottom"/>
          </w:tcPr>
          <w:p w14:paraId="7CBB7EA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FF5A95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E6DAFE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101966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4F36EF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9F5D8F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792767E"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4D95A18D" w14:textId="77777777" w:rsidTr="00832389">
        <w:tc>
          <w:tcPr>
            <w:tcW w:w="1335" w:type="dxa"/>
            <w:vAlign w:val="bottom"/>
          </w:tcPr>
          <w:p w14:paraId="09A680E8"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20</w:t>
            </w:r>
          </w:p>
        </w:tc>
        <w:tc>
          <w:tcPr>
            <w:tcW w:w="1335" w:type="dxa"/>
            <w:vAlign w:val="bottom"/>
          </w:tcPr>
          <w:p w14:paraId="53AC055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954E7B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94B2C6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3F3571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960E7D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5AC19A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661B625"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10E3EC4" w14:textId="77777777" w:rsidTr="00832389">
        <w:tc>
          <w:tcPr>
            <w:tcW w:w="1335" w:type="dxa"/>
            <w:vAlign w:val="bottom"/>
          </w:tcPr>
          <w:p w14:paraId="00637E96"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21</w:t>
            </w:r>
          </w:p>
        </w:tc>
        <w:tc>
          <w:tcPr>
            <w:tcW w:w="1335" w:type="dxa"/>
            <w:vAlign w:val="bottom"/>
          </w:tcPr>
          <w:p w14:paraId="03FBE43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2</w:t>
            </w:r>
          </w:p>
        </w:tc>
        <w:tc>
          <w:tcPr>
            <w:tcW w:w="1335" w:type="dxa"/>
            <w:vAlign w:val="bottom"/>
          </w:tcPr>
          <w:p w14:paraId="716F9DE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620A63E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2</w:t>
            </w:r>
          </w:p>
        </w:tc>
        <w:tc>
          <w:tcPr>
            <w:tcW w:w="1336" w:type="dxa"/>
            <w:vAlign w:val="bottom"/>
          </w:tcPr>
          <w:p w14:paraId="43A8521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6211C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C50B57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F4E7C94"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5373E6FE" w14:textId="77777777" w:rsidTr="00832389">
        <w:tc>
          <w:tcPr>
            <w:tcW w:w="1335" w:type="dxa"/>
            <w:vAlign w:val="bottom"/>
          </w:tcPr>
          <w:p w14:paraId="0A8AA891"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22</w:t>
            </w:r>
          </w:p>
        </w:tc>
        <w:tc>
          <w:tcPr>
            <w:tcW w:w="1335" w:type="dxa"/>
            <w:vAlign w:val="bottom"/>
          </w:tcPr>
          <w:p w14:paraId="0471817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180945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CC691F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8DB50F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0BE7E4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6FE71F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A679960"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0D74A6AC" w14:textId="77777777" w:rsidTr="00832389">
        <w:tc>
          <w:tcPr>
            <w:tcW w:w="1335" w:type="dxa"/>
            <w:vAlign w:val="bottom"/>
          </w:tcPr>
          <w:p w14:paraId="2071866D"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23</w:t>
            </w:r>
          </w:p>
        </w:tc>
        <w:tc>
          <w:tcPr>
            <w:tcW w:w="1335" w:type="dxa"/>
            <w:vAlign w:val="bottom"/>
          </w:tcPr>
          <w:p w14:paraId="3E3EC98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9C545C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01212E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06BB8D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F9F5F2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011705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80EDE58"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71E6627D" w14:textId="77777777" w:rsidTr="00832389">
        <w:tc>
          <w:tcPr>
            <w:tcW w:w="1335" w:type="dxa"/>
            <w:vAlign w:val="bottom"/>
          </w:tcPr>
          <w:p w14:paraId="4F2AB9A6"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24</w:t>
            </w:r>
          </w:p>
        </w:tc>
        <w:tc>
          <w:tcPr>
            <w:tcW w:w="1335" w:type="dxa"/>
            <w:vAlign w:val="bottom"/>
          </w:tcPr>
          <w:p w14:paraId="3520F2B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C0D29E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00D7CA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74D90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DB7D09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CB11C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C757A6C"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5E86A089" w14:textId="77777777" w:rsidTr="00832389">
        <w:tc>
          <w:tcPr>
            <w:tcW w:w="1335" w:type="dxa"/>
            <w:vAlign w:val="bottom"/>
          </w:tcPr>
          <w:p w14:paraId="2E5D4CEC"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25</w:t>
            </w:r>
          </w:p>
        </w:tc>
        <w:tc>
          <w:tcPr>
            <w:tcW w:w="1335" w:type="dxa"/>
            <w:vAlign w:val="bottom"/>
          </w:tcPr>
          <w:p w14:paraId="4C5CC8C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E8F92B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4FBA20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484184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AA4099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210259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07E0B5C"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27030760" w14:textId="77777777" w:rsidTr="00832389">
        <w:tc>
          <w:tcPr>
            <w:tcW w:w="1335" w:type="dxa"/>
            <w:vAlign w:val="bottom"/>
          </w:tcPr>
          <w:p w14:paraId="6DC998FC"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26</w:t>
            </w:r>
          </w:p>
        </w:tc>
        <w:tc>
          <w:tcPr>
            <w:tcW w:w="1335" w:type="dxa"/>
            <w:vAlign w:val="bottom"/>
          </w:tcPr>
          <w:p w14:paraId="69FEE6F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2F08A6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0FA22A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710321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35F6D6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F4233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6F6D981"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659826DC" w14:textId="77777777" w:rsidTr="00832389">
        <w:tc>
          <w:tcPr>
            <w:tcW w:w="1335" w:type="dxa"/>
            <w:vAlign w:val="bottom"/>
          </w:tcPr>
          <w:p w14:paraId="3A3EBBBA"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27</w:t>
            </w:r>
          </w:p>
        </w:tc>
        <w:tc>
          <w:tcPr>
            <w:tcW w:w="1335" w:type="dxa"/>
            <w:vAlign w:val="bottom"/>
          </w:tcPr>
          <w:p w14:paraId="13B49DD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318480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590F9B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C9611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99D6C6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754206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6BF4B9"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B2FCED9" w14:textId="77777777" w:rsidTr="00832389">
        <w:tc>
          <w:tcPr>
            <w:tcW w:w="1335" w:type="dxa"/>
            <w:vAlign w:val="bottom"/>
          </w:tcPr>
          <w:p w14:paraId="1917B4F8"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28</w:t>
            </w:r>
          </w:p>
        </w:tc>
        <w:tc>
          <w:tcPr>
            <w:tcW w:w="1335" w:type="dxa"/>
            <w:vAlign w:val="bottom"/>
          </w:tcPr>
          <w:p w14:paraId="3D8648E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3A8030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895BC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93475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424070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2F7E0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019EA4"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67795F12" w14:textId="77777777" w:rsidTr="00832389">
        <w:tc>
          <w:tcPr>
            <w:tcW w:w="1335" w:type="dxa"/>
            <w:vAlign w:val="bottom"/>
          </w:tcPr>
          <w:p w14:paraId="341F296F"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29</w:t>
            </w:r>
          </w:p>
        </w:tc>
        <w:tc>
          <w:tcPr>
            <w:tcW w:w="1335" w:type="dxa"/>
            <w:vAlign w:val="bottom"/>
          </w:tcPr>
          <w:p w14:paraId="2A854F8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749D85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6FCA48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4151C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EAD44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CDE55D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891410D"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74108D6E" w14:textId="77777777" w:rsidTr="00832389">
        <w:tc>
          <w:tcPr>
            <w:tcW w:w="1335" w:type="dxa"/>
            <w:vAlign w:val="bottom"/>
          </w:tcPr>
          <w:p w14:paraId="36411D17"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30</w:t>
            </w:r>
          </w:p>
        </w:tc>
        <w:tc>
          <w:tcPr>
            <w:tcW w:w="1335" w:type="dxa"/>
            <w:vAlign w:val="bottom"/>
          </w:tcPr>
          <w:p w14:paraId="7B05D63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9F8EF0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DF6A59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A3BD86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34EA41A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9E6B4F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2B9FC4A"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4372DDF3" w14:textId="77777777" w:rsidTr="00832389">
        <w:tc>
          <w:tcPr>
            <w:tcW w:w="1335" w:type="dxa"/>
            <w:vAlign w:val="bottom"/>
          </w:tcPr>
          <w:p w14:paraId="3A0E9A0A"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31</w:t>
            </w:r>
          </w:p>
        </w:tc>
        <w:tc>
          <w:tcPr>
            <w:tcW w:w="1335" w:type="dxa"/>
            <w:vAlign w:val="bottom"/>
          </w:tcPr>
          <w:p w14:paraId="5D384CD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3E7F04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3FA95E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55E09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C96C02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E55645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CF739D7"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02BA1B3" w14:textId="77777777" w:rsidTr="00832389">
        <w:tc>
          <w:tcPr>
            <w:tcW w:w="1335" w:type="dxa"/>
            <w:vAlign w:val="bottom"/>
          </w:tcPr>
          <w:p w14:paraId="28B97BE2"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32</w:t>
            </w:r>
          </w:p>
        </w:tc>
        <w:tc>
          <w:tcPr>
            <w:tcW w:w="1335" w:type="dxa"/>
            <w:vAlign w:val="bottom"/>
          </w:tcPr>
          <w:p w14:paraId="6ED2675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8D25C9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9365EA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D8F73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8FEF3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FD7DCD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7407DEC"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A55B70B" w14:textId="77777777" w:rsidTr="00832389">
        <w:tc>
          <w:tcPr>
            <w:tcW w:w="1335" w:type="dxa"/>
            <w:vAlign w:val="bottom"/>
          </w:tcPr>
          <w:p w14:paraId="14E71723"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33</w:t>
            </w:r>
          </w:p>
        </w:tc>
        <w:tc>
          <w:tcPr>
            <w:tcW w:w="1335" w:type="dxa"/>
            <w:vAlign w:val="bottom"/>
          </w:tcPr>
          <w:p w14:paraId="006F5BA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4B1BE98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8DA2A4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493882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ADB352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692219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F1F2EDE"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51B1E965" w14:textId="77777777" w:rsidTr="00832389">
        <w:tc>
          <w:tcPr>
            <w:tcW w:w="1335" w:type="dxa"/>
            <w:vAlign w:val="bottom"/>
          </w:tcPr>
          <w:p w14:paraId="055BE3E9"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34</w:t>
            </w:r>
          </w:p>
        </w:tc>
        <w:tc>
          <w:tcPr>
            <w:tcW w:w="1335" w:type="dxa"/>
            <w:vAlign w:val="bottom"/>
          </w:tcPr>
          <w:p w14:paraId="31431CF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6BBEA5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21A73B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BD6C2A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8F61B7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4898BD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BC578A4"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11CB4DEF" w14:textId="77777777" w:rsidTr="00832389">
        <w:tc>
          <w:tcPr>
            <w:tcW w:w="1335" w:type="dxa"/>
            <w:vAlign w:val="bottom"/>
          </w:tcPr>
          <w:p w14:paraId="31539BE9"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35</w:t>
            </w:r>
          </w:p>
        </w:tc>
        <w:tc>
          <w:tcPr>
            <w:tcW w:w="1335" w:type="dxa"/>
            <w:vAlign w:val="bottom"/>
          </w:tcPr>
          <w:p w14:paraId="6F9119C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C96C2D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EBE243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F7F8DC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B6F99B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68A35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04F6B11"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58B17434" w14:textId="77777777" w:rsidTr="00832389">
        <w:tc>
          <w:tcPr>
            <w:tcW w:w="1335" w:type="dxa"/>
            <w:vAlign w:val="bottom"/>
          </w:tcPr>
          <w:p w14:paraId="3F798CBC"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36</w:t>
            </w:r>
          </w:p>
        </w:tc>
        <w:tc>
          <w:tcPr>
            <w:tcW w:w="1335" w:type="dxa"/>
            <w:vAlign w:val="bottom"/>
          </w:tcPr>
          <w:p w14:paraId="3518EA0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7D5FCC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7505FE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17AE39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279580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432749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EAF5DE1"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11DB7F55" w14:textId="77777777" w:rsidTr="00832389">
        <w:tc>
          <w:tcPr>
            <w:tcW w:w="1335" w:type="dxa"/>
            <w:vAlign w:val="bottom"/>
          </w:tcPr>
          <w:p w14:paraId="2AC3C549"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37</w:t>
            </w:r>
          </w:p>
        </w:tc>
        <w:tc>
          <w:tcPr>
            <w:tcW w:w="1335" w:type="dxa"/>
            <w:vAlign w:val="bottom"/>
          </w:tcPr>
          <w:p w14:paraId="3374458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E9D2FB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3CD5E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BE7B96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3C0186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B760B6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AA04749"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048C0ED5" w14:textId="77777777" w:rsidTr="00832389">
        <w:tc>
          <w:tcPr>
            <w:tcW w:w="1335" w:type="dxa"/>
            <w:vAlign w:val="bottom"/>
          </w:tcPr>
          <w:p w14:paraId="2CB0A21E"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38</w:t>
            </w:r>
          </w:p>
        </w:tc>
        <w:tc>
          <w:tcPr>
            <w:tcW w:w="1335" w:type="dxa"/>
            <w:vAlign w:val="bottom"/>
          </w:tcPr>
          <w:p w14:paraId="0F48224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5D56EAC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79EC5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26BF4A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6296B0D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A0A3A8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5756ABA"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4226B65C" w14:textId="77777777" w:rsidTr="00832389">
        <w:tc>
          <w:tcPr>
            <w:tcW w:w="1335" w:type="dxa"/>
            <w:vAlign w:val="bottom"/>
          </w:tcPr>
          <w:p w14:paraId="0C21A9C5"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39</w:t>
            </w:r>
          </w:p>
        </w:tc>
        <w:tc>
          <w:tcPr>
            <w:tcW w:w="1335" w:type="dxa"/>
            <w:vAlign w:val="bottom"/>
          </w:tcPr>
          <w:p w14:paraId="027A9A6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481040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4837DD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380A6E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98F01E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E48873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F77CE00"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D4C0144" w14:textId="77777777" w:rsidTr="00832389">
        <w:tc>
          <w:tcPr>
            <w:tcW w:w="1335" w:type="dxa"/>
            <w:vAlign w:val="bottom"/>
          </w:tcPr>
          <w:p w14:paraId="622EB186"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40</w:t>
            </w:r>
          </w:p>
        </w:tc>
        <w:tc>
          <w:tcPr>
            <w:tcW w:w="1335" w:type="dxa"/>
            <w:vAlign w:val="bottom"/>
          </w:tcPr>
          <w:p w14:paraId="345D542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B72E47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B28F5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A31600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33EF16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0C0A22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918F3C1"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037CEDA8" w14:textId="77777777" w:rsidTr="00832389">
        <w:tc>
          <w:tcPr>
            <w:tcW w:w="1335" w:type="dxa"/>
            <w:vAlign w:val="bottom"/>
          </w:tcPr>
          <w:p w14:paraId="27D9527D"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41</w:t>
            </w:r>
          </w:p>
        </w:tc>
        <w:tc>
          <w:tcPr>
            <w:tcW w:w="1335" w:type="dxa"/>
            <w:vAlign w:val="bottom"/>
          </w:tcPr>
          <w:p w14:paraId="573E558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D633CBD"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1DD05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9CE5D7E"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CE573F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299F296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5A04C16A"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2361C1F9" w14:textId="77777777" w:rsidTr="00832389">
        <w:tc>
          <w:tcPr>
            <w:tcW w:w="1335" w:type="dxa"/>
            <w:vAlign w:val="bottom"/>
          </w:tcPr>
          <w:p w14:paraId="6AB5F9F4"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42</w:t>
            </w:r>
          </w:p>
        </w:tc>
        <w:tc>
          <w:tcPr>
            <w:tcW w:w="1335" w:type="dxa"/>
            <w:vAlign w:val="bottom"/>
          </w:tcPr>
          <w:p w14:paraId="6243011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F8EE94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8988C5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F4D5C0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5D0FBC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D5886D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83AD09C"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DB4DED9" w14:textId="77777777" w:rsidTr="00832389">
        <w:tc>
          <w:tcPr>
            <w:tcW w:w="1335" w:type="dxa"/>
            <w:vAlign w:val="bottom"/>
          </w:tcPr>
          <w:p w14:paraId="785B2400"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43</w:t>
            </w:r>
          </w:p>
        </w:tc>
        <w:tc>
          <w:tcPr>
            <w:tcW w:w="1335" w:type="dxa"/>
            <w:vAlign w:val="bottom"/>
          </w:tcPr>
          <w:p w14:paraId="5B811D3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349D11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1E8507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86342D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30814A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80C8595"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36D9333"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4067A25" w14:textId="77777777" w:rsidTr="00832389">
        <w:tc>
          <w:tcPr>
            <w:tcW w:w="1335" w:type="dxa"/>
            <w:vAlign w:val="bottom"/>
          </w:tcPr>
          <w:p w14:paraId="5ED60412"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44</w:t>
            </w:r>
          </w:p>
        </w:tc>
        <w:tc>
          <w:tcPr>
            <w:tcW w:w="1335" w:type="dxa"/>
            <w:vAlign w:val="bottom"/>
          </w:tcPr>
          <w:p w14:paraId="53670D3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3371E4C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363315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F68982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A280F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73B3BF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677FBDF"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11202E37" w14:textId="77777777" w:rsidTr="00832389">
        <w:tc>
          <w:tcPr>
            <w:tcW w:w="1335" w:type="dxa"/>
            <w:vAlign w:val="bottom"/>
          </w:tcPr>
          <w:p w14:paraId="7788B900"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45</w:t>
            </w:r>
          </w:p>
        </w:tc>
        <w:tc>
          <w:tcPr>
            <w:tcW w:w="1335" w:type="dxa"/>
            <w:vAlign w:val="bottom"/>
          </w:tcPr>
          <w:p w14:paraId="532E33DA"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2E881FF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73F248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C69ABDC"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CF2D5B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1AFD893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0B853A74"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14D09E08" w14:textId="77777777" w:rsidTr="00832389">
        <w:tc>
          <w:tcPr>
            <w:tcW w:w="1335" w:type="dxa"/>
            <w:vAlign w:val="bottom"/>
          </w:tcPr>
          <w:p w14:paraId="1A999EB1"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46</w:t>
            </w:r>
          </w:p>
        </w:tc>
        <w:tc>
          <w:tcPr>
            <w:tcW w:w="1335" w:type="dxa"/>
            <w:vAlign w:val="bottom"/>
          </w:tcPr>
          <w:p w14:paraId="1269B44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7C37038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58F412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3C3AA1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462342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6770A7F"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FDA4D35"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7B5A92F5" w14:textId="77777777" w:rsidTr="00832389">
        <w:tc>
          <w:tcPr>
            <w:tcW w:w="1335" w:type="dxa"/>
            <w:vAlign w:val="bottom"/>
          </w:tcPr>
          <w:p w14:paraId="224B6017"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47</w:t>
            </w:r>
          </w:p>
        </w:tc>
        <w:tc>
          <w:tcPr>
            <w:tcW w:w="1335" w:type="dxa"/>
            <w:vAlign w:val="bottom"/>
          </w:tcPr>
          <w:p w14:paraId="40B21B4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BCCA91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7EAED7"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8065AC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16D4602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C78867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6CA5638"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4A4604C" w14:textId="77777777" w:rsidTr="00832389">
        <w:tc>
          <w:tcPr>
            <w:tcW w:w="1335" w:type="dxa"/>
            <w:vAlign w:val="bottom"/>
          </w:tcPr>
          <w:p w14:paraId="5CC4C16E"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48</w:t>
            </w:r>
          </w:p>
        </w:tc>
        <w:tc>
          <w:tcPr>
            <w:tcW w:w="1335" w:type="dxa"/>
            <w:vAlign w:val="bottom"/>
          </w:tcPr>
          <w:p w14:paraId="033D7FB1"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69585DE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E172E0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A4D9B7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E52AEE6"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50C990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7F56811E"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3C1E5DCB" w14:textId="77777777" w:rsidTr="00832389">
        <w:tc>
          <w:tcPr>
            <w:tcW w:w="1335" w:type="dxa"/>
            <w:vAlign w:val="bottom"/>
          </w:tcPr>
          <w:p w14:paraId="210F1BF4"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49</w:t>
            </w:r>
          </w:p>
        </w:tc>
        <w:tc>
          <w:tcPr>
            <w:tcW w:w="1335" w:type="dxa"/>
            <w:vAlign w:val="bottom"/>
          </w:tcPr>
          <w:p w14:paraId="5BB01909"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0DBD4D5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324D62C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5DD3CB3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21277258"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5A5564"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18A9262"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r w:rsidR="00A6284B" w:rsidRPr="00FE03A8" w14:paraId="6D0B47CD" w14:textId="77777777" w:rsidTr="00832389">
        <w:tc>
          <w:tcPr>
            <w:tcW w:w="1335" w:type="dxa"/>
            <w:vAlign w:val="bottom"/>
          </w:tcPr>
          <w:p w14:paraId="74010FD1" w14:textId="77777777" w:rsidR="00A6284B" w:rsidRPr="00FE03A8" w:rsidRDefault="00A6284B" w:rsidP="00A6284B">
            <w:pPr>
              <w:pStyle w:val="NoSpacing"/>
              <w:jc w:val="center"/>
              <w:rPr>
                <w:rFonts w:cstheme="minorHAnsi"/>
                <w:b/>
                <w:bCs/>
                <w:color w:val="000000"/>
                <w:sz w:val="18"/>
                <w:szCs w:val="18"/>
              </w:rPr>
            </w:pPr>
            <w:r w:rsidRPr="00FE03A8">
              <w:rPr>
                <w:rFonts w:cstheme="minorHAnsi"/>
                <w:b/>
                <w:bCs/>
                <w:color w:val="000000"/>
                <w:sz w:val="18"/>
                <w:szCs w:val="18"/>
              </w:rPr>
              <w:t>50</w:t>
            </w:r>
          </w:p>
        </w:tc>
        <w:tc>
          <w:tcPr>
            <w:tcW w:w="1335" w:type="dxa"/>
            <w:vAlign w:val="bottom"/>
          </w:tcPr>
          <w:p w14:paraId="67C8B91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5" w:type="dxa"/>
            <w:vAlign w:val="bottom"/>
          </w:tcPr>
          <w:p w14:paraId="1A7089A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6A5CD820"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06DC4062"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A9EB3A3"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1</w:t>
            </w:r>
          </w:p>
        </w:tc>
        <w:tc>
          <w:tcPr>
            <w:tcW w:w="1336" w:type="dxa"/>
            <w:vAlign w:val="bottom"/>
          </w:tcPr>
          <w:p w14:paraId="455E4B5B" w14:textId="77777777" w:rsidR="00A6284B" w:rsidRPr="00AD20B5" w:rsidRDefault="00A6284B" w:rsidP="00A6284B">
            <w:pPr>
              <w:pStyle w:val="NoSpacing"/>
              <w:jc w:val="center"/>
              <w:rPr>
                <w:rFonts w:cstheme="minorHAnsi"/>
                <w:sz w:val="18"/>
                <w:szCs w:val="18"/>
              </w:rPr>
            </w:pPr>
            <w:r w:rsidRPr="00AD20B5">
              <w:rPr>
                <w:rFonts w:ascii="Calibri" w:hAnsi="Calibri" w:cs="Calibri"/>
                <w:color w:val="000000"/>
                <w:sz w:val="18"/>
                <w:szCs w:val="18"/>
              </w:rPr>
              <w:t>0</w:t>
            </w:r>
          </w:p>
        </w:tc>
        <w:tc>
          <w:tcPr>
            <w:tcW w:w="1336" w:type="dxa"/>
            <w:vAlign w:val="bottom"/>
          </w:tcPr>
          <w:p w14:paraId="4D7DC56A" w14:textId="77777777" w:rsidR="00A6284B" w:rsidRPr="00A6284B" w:rsidRDefault="00A6284B" w:rsidP="00A6284B">
            <w:pPr>
              <w:pStyle w:val="NoSpacing"/>
              <w:jc w:val="center"/>
              <w:rPr>
                <w:rFonts w:ascii="Calibri" w:hAnsi="Calibri" w:cs="Calibri"/>
                <w:color w:val="000000"/>
                <w:sz w:val="18"/>
                <w:szCs w:val="18"/>
              </w:rPr>
            </w:pPr>
            <w:r w:rsidRPr="00A6284B">
              <w:rPr>
                <w:rFonts w:ascii="Calibri" w:hAnsi="Calibri" w:cs="Calibri"/>
                <w:color w:val="000000"/>
                <w:sz w:val="18"/>
                <w:szCs w:val="18"/>
              </w:rPr>
              <w:t>1</w:t>
            </w:r>
          </w:p>
        </w:tc>
      </w:tr>
    </w:tbl>
    <w:p w14:paraId="64CE6A92" w14:textId="77777777" w:rsidR="00CD528A" w:rsidRPr="00FE03A8" w:rsidRDefault="00CD528A" w:rsidP="00CD528A">
      <w:pPr>
        <w:pStyle w:val="NoSpacing"/>
        <w:jc w:val="center"/>
        <w:rPr>
          <w:rFonts w:ascii="Arial" w:hAnsi="Arial" w:cs="Arial"/>
          <w:sz w:val="18"/>
          <w:szCs w:val="18"/>
        </w:rPr>
      </w:pPr>
      <w:r w:rsidRPr="00FE03A8">
        <w:rPr>
          <w:rFonts w:ascii="Arial" w:hAnsi="Arial" w:cs="Arial"/>
          <w:sz w:val="18"/>
          <w:szCs w:val="18"/>
        </w:rPr>
        <w:t>(Key: 1 –Yes, 0 –No, 2 –Not Voting, 3 –Absent, 4 –Excused from Voting, 5 -Vacancy)</w:t>
      </w:r>
    </w:p>
    <w:p w14:paraId="5DDB60D8" w14:textId="77777777" w:rsidR="00CD528A" w:rsidRDefault="00CD528A" w:rsidP="00CD528A">
      <w:pPr>
        <w:pStyle w:val="NoSpacing"/>
        <w:rPr>
          <w:rFonts w:cstheme="minorHAnsi"/>
          <w:sz w:val="18"/>
          <w:szCs w:val="18"/>
        </w:rPr>
      </w:pPr>
    </w:p>
    <w:p w14:paraId="441F1755" w14:textId="77777777" w:rsidR="00A6284B" w:rsidRPr="00E14120" w:rsidRDefault="00A6284B" w:rsidP="00A6284B">
      <w:pPr>
        <w:pStyle w:val="NoSpacing"/>
        <w:jc w:val="center"/>
        <w:rPr>
          <w:rFonts w:ascii="Arial" w:hAnsi="Arial" w:cs="Arial"/>
          <w:b/>
          <w:bCs/>
          <w:sz w:val="20"/>
          <w:szCs w:val="20"/>
        </w:rPr>
      </w:pPr>
      <w:r w:rsidRPr="00E14120">
        <w:rPr>
          <w:rFonts w:ascii="Arial" w:hAnsi="Arial" w:cs="Arial"/>
          <w:b/>
          <w:bCs/>
          <w:sz w:val="20"/>
          <w:szCs w:val="20"/>
        </w:rPr>
        <w:lastRenderedPageBreak/>
        <w:t>Appendix 2: Aldermanic Voting Records for Divided Roll Call Votes June 2019–</w:t>
      </w:r>
      <w:r>
        <w:rPr>
          <w:rFonts w:ascii="Arial" w:hAnsi="Arial" w:cs="Arial"/>
          <w:b/>
          <w:bCs/>
          <w:sz w:val="20"/>
          <w:szCs w:val="20"/>
        </w:rPr>
        <w:t>April</w:t>
      </w:r>
      <w:r w:rsidRPr="00E14120">
        <w:rPr>
          <w:rFonts w:ascii="Arial" w:hAnsi="Arial" w:cs="Arial"/>
          <w:b/>
          <w:bCs/>
          <w:sz w:val="20"/>
          <w:szCs w:val="20"/>
        </w:rPr>
        <w:t xml:space="preserve"> 2020</w:t>
      </w:r>
    </w:p>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50"/>
        <w:gridCol w:w="1350"/>
      </w:tblGrid>
      <w:tr w:rsidR="00A6284B" w:rsidRPr="00FE03A8" w14:paraId="03B40067" w14:textId="77777777" w:rsidTr="00832389">
        <w:tc>
          <w:tcPr>
            <w:tcW w:w="1345" w:type="dxa"/>
            <w:vAlign w:val="bottom"/>
          </w:tcPr>
          <w:p w14:paraId="77CF020D" w14:textId="77777777" w:rsidR="00A6284B" w:rsidRPr="00A6284B" w:rsidRDefault="00A6284B" w:rsidP="00A6284B">
            <w:pPr>
              <w:pStyle w:val="NoSpacing"/>
              <w:jc w:val="center"/>
              <w:rPr>
                <w:rFonts w:cstheme="minorHAnsi"/>
                <w:sz w:val="18"/>
                <w:szCs w:val="18"/>
              </w:rPr>
            </w:pPr>
          </w:p>
        </w:tc>
        <w:tc>
          <w:tcPr>
            <w:tcW w:w="1350" w:type="dxa"/>
            <w:vAlign w:val="bottom"/>
          </w:tcPr>
          <w:p w14:paraId="5B8E955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Ordinance</w:t>
            </w:r>
          </w:p>
        </w:tc>
        <w:tc>
          <w:tcPr>
            <w:tcW w:w="1350" w:type="dxa"/>
            <w:vAlign w:val="bottom"/>
          </w:tcPr>
          <w:p w14:paraId="08035A8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Ordinance</w:t>
            </w:r>
          </w:p>
        </w:tc>
      </w:tr>
      <w:tr w:rsidR="00A6284B" w:rsidRPr="00473905" w14:paraId="49DB0AD0" w14:textId="77777777" w:rsidTr="00832389">
        <w:tc>
          <w:tcPr>
            <w:tcW w:w="1345" w:type="dxa"/>
            <w:vAlign w:val="bottom"/>
          </w:tcPr>
          <w:p w14:paraId="2B80145C" w14:textId="77777777" w:rsidR="00A6284B" w:rsidRPr="00A6284B" w:rsidRDefault="00A6284B" w:rsidP="00A6284B">
            <w:pPr>
              <w:pStyle w:val="NoSpacing"/>
              <w:jc w:val="center"/>
              <w:rPr>
                <w:rFonts w:cstheme="minorHAnsi"/>
                <w:color w:val="000000"/>
                <w:sz w:val="18"/>
                <w:szCs w:val="18"/>
              </w:rPr>
            </w:pPr>
          </w:p>
        </w:tc>
        <w:tc>
          <w:tcPr>
            <w:tcW w:w="1350" w:type="dxa"/>
            <w:vAlign w:val="bottom"/>
          </w:tcPr>
          <w:p w14:paraId="6B99D5F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4/24/2020</w:t>
            </w:r>
          </w:p>
        </w:tc>
        <w:tc>
          <w:tcPr>
            <w:tcW w:w="1350" w:type="dxa"/>
            <w:vAlign w:val="bottom"/>
          </w:tcPr>
          <w:p w14:paraId="07B1C4E4"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4/24/2020</w:t>
            </w:r>
          </w:p>
        </w:tc>
      </w:tr>
      <w:tr w:rsidR="00A6284B" w:rsidRPr="00FE03A8" w14:paraId="3A7A6159" w14:textId="77777777" w:rsidTr="00832389">
        <w:tc>
          <w:tcPr>
            <w:tcW w:w="1345" w:type="dxa"/>
            <w:vAlign w:val="bottom"/>
          </w:tcPr>
          <w:p w14:paraId="733A98F0"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Ward</w:t>
            </w:r>
          </w:p>
        </w:tc>
        <w:tc>
          <w:tcPr>
            <w:tcW w:w="1350" w:type="dxa"/>
            <w:vAlign w:val="bottom"/>
          </w:tcPr>
          <w:p w14:paraId="2A0A250D"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Emergency Powers</w:t>
            </w:r>
          </w:p>
        </w:tc>
        <w:tc>
          <w:tcPr>
            <w:tcW w:w="1350" w:type="dxa"/>
            <w:vAlign w:val="bottom"/>
          </w:tcPr>
          <w:p w14:paraId="623C32EC"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Next Meeting 5/20</w:t>
            </w:r>
          </w:p>
        </w:tc>
      </w:tr>
      <w:tr w:rsidR="00A6284B" w:rsidRPr="00AD20B5" w14:paraId="4B7D96AD" w14:textId="77777777" w:rsidTr="00832389">
        <w:tc>
          <w:tcPr>
            <w:tcW w:w="1345" w:type="dxa"/>
            <w:vAlign w:val="bottom"/>
          </w:tcPr>
          <w:p w14:paraId="03F57677"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w:t>
            </w:r>
          </w:p>
        </w:tc>
        <w:tc>
          <w:tcPr>
            <w:tcW w:w="1350" w:type="dxa"/>
            <w:vAlign w:val="bottom"/>
          </w:tcPr>
          <w:p w14:paraId="7ACE729E"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5D100ADD"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6DFB4FD9" w14:textId="77777777" w:rsidTr="00832389">
        <w:tc>
          <w:tcPr>
            <w:tcW w:w="1345" w:type="dxa"/>
            <w:vAlign w:val="bottom"/>
          </w:tcPr>
          <w:p w14:paraId="2C0A553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w:t>
            </w:r>
          </w:p>
        </w:tc>
        <w:tc>
          <w:tcPr>
            <w:tcW w:w="1350" w:type="dxa"/>
            <w:vAlign w:val="bottom"/>
          </w:tcPr>
          <w:p w14:paraId="23752908"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60B3D4E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768267D9" w14:textId="77777777" w:rsidTr="00832389">
        <w:tc>
          <w:tcPr>
            <w:tcW w:w="1345" w:type="dxa"/>
            <w:vAlign w:val="bottom"/>
          </w:tcPr>
          <w:p w14:paraId="5D331EE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w:t>
            </w:r>
          </w:p>
        </w:tc>
        <w:tc>
          <w:tcPr>
            <w:tcW w:w="1350" w:type="dxa"/>
            <w:vAlign w:val="bottom"/>
          </w:tcPr>
          <w:p w14:paraId="0D368E4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00FC9F9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5FC6F711" w14:textId="77777777" w:rsidTr="00832389">
        <w:tc>
          <w:tcPr>
            <w:tcW w:w="1345" w:type="dxa"/>
            <w:vAlign w:val="bottom"/>
          </w:tcPr>
          <w:p w14:paraId="03D6D870"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w:t>
            </w:r>
          </w:p>
        </w:tc>
        <w:tc>
          <w:tcPr>
            <w:tcW w:w="1350" w:type="dxa"/>
            <w:vAlign w:val="bottom"/>
          </w:tcPr>
          <w:p w14:paraId="6439EF3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1D9B0978"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22595607" w14:textId="77777777" w:rsidTr="00832389">
        <w:tc>
          <w:tcPr>
            <w:tcW w:w="1345" w:type="dxa"/>
            <w:vAlign w:val="bottom"/>
          </w:tcPr>
          <w:p w14:paraId="6F012309"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5</w:t>
            </w:r>
          </w:p>
        </w:tc>
        <w:tc>
          <w:tcPr>
            <w:tcW w:w="1350" w:type="dxa"/>
            <w:vAlign w:val="bottom"/>
          </w:tcPr>
          <w:p w14:paraId="19AA04A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2A809824"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27459E91" w14:textId="77777777" w:rsidTr="00832389">
        <w:tc>
          <w:tcPr>
            <w:tcW w:w="1345" w:type="dxa"/>
            <w:vAlign w:val="bottom"/>
          </w:tcPr>
          <w:p w14:paraId="5845FFD1"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6</w:t>
            </w:r>
          </w:p>
        </w:tc>
        <w:tc>
          <w:tcPr>
            <w:tcW w:w="1350" w:type="dxa"/>
            <w:vAlign w:val="bottom"/>
          </w:tcPr>
          <w:p w14:paraId="1073D46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46A79D2D"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0A09C4F9" w14:textId="77777777" w:rsidTr="00832389">
        <w:tc>
          <w:tcPr>
            <w:tcW w:w="1345" w:type="dxa"/>
            <w:vAlign w:val="bottom"/>
          </w:tcPr>
          <w:p w14:paraId="34E0E4A3"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7</w:t>
            </w:r>
          </w:p>
        </w:tc>
        <w:tc>
          <w:tcPr>
            <w:tcW w:w="1350" w:type="dxa"/>
            <w:vAlign w:val="bottom"/>
          </w:tcPr>
          <w:p w14:paraId="32B01164"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2797EA71"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65D238B0" w14:textId="77777777" w:rsidTr="00832389">
        <w:tc>
          <w:tcPr>
            <w:tcW w:w="1345" w:type="dxa"/>
            <w:vAlign w:val="bottom"/>
          </w:tcPr>
          <w:p w14:paraId="33D648B8"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8</w:t>
            </w:r>
          </w:p>
        </w:tc>
        <w:tc>
          <w:tcPr>
            <w:tcW w:w="1350" w:type="dxa"/>
            <w:vAlign w:val="bottom"/>
          </w:tcPr>
          <w:p w14:paraId="3EB0808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143F920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21FCD3CA" w14:textId="77777777" w:rsidTr="00832389">
        <w:tc>
          <w:tcPr>
            <w:tcW w:w="1345" w:type="dxa"/>
            <w:vAlign w:val="bottom"/>
          </w:tcPr>
          <w:p w14:paraId="4CD59479"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9</w:t>
            </w:r>
          </w:p>
        </w:tc>
        <w:tc>
          <w:tcPr>
            <w:tcW w:w="1350" w:type="dxa"/>
            <w:vAlign w:val="bottom"/>
          </w:tcPr>
          <w:p w14:paraId="38ADCC4F"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7E83D12E"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602B9CB4" w14:textId="77777777" w:rsidTr="00832389">
        <w:tc>
          <w:tcPr>
            <w:tcW w:w="1345" w:type="dxa"/>
            <w:vAlign w:val="bottom"/>
          </w:tcPr>
          <w:p w14:paraId="7B55AC71"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10</w:t>
            </w:r>
          </w:p>
        </w:tc>
        <w:tc>
          <w:tcPr>
            <w:tcW w:w="1350" w:type="dxa"/>
            <w:vAlign w:val="bottom"/>
          </w:tcPr>
          <w:p w14:paraId="20C576DF"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526DFA6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61612F6C" w14:textId="77777777" w:rsidTr="00832389">
        <w:tc>
          <w:tcPr>
            <w:tcW w:w="1345" w:type="dxa"/>
            <w:vAlign w:val="bottom"/>
          </w:tcPr>
          <w:p w14:paraId="04277F15"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11</w:t>
            </w:r>
          </w:p>
        </w:tc>
        <w:tc>
          <w:tcPr>
            <w:tcW w:w="1350" w:type="dxa"/>
            <w:vAlign w:val="bottom"/>
          </w:tcPr>
          <w:p w14:paraId="7A430C5C"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793E2D6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65BE9FF8" w14:textId="77777777" w:rsidTr="00832389">
        <w:tc>
          <w:tcPr>
            <w:tcW w:w="1345" w:type="dxa"/>
            <w:vAlign w:val="bottom"/>
          </w:tcPr>
          <w:p w14:paraId="68651C12"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12</w:t>
            </w:r>
          </w:p>
        </w:tc>
        <w:tc>
          <w:tcPr>
            <w:tcW w:w="1350" w:type="dxa"/>
            <w:vAlign w:val="bottom"/>
          </w:tcPr>
          <w:p w14:paraId="09F2D694"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441E9ECB"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326557F7" w14:textId="77777777" w:rsidTr="00832389">
        <w:tc>
          <w:tcPr>
            <w:tcW w:w="1345" w:type="dxa"/>
            <w:vAlign w:val="bottom"/>
          </w:tcPr>
          <w:p w14:paraId="5D0BDF35"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13</w:t>
            </w:r>
          </w:p>
        </w:tc>
        <w:tc>
          <w:tcPr>
            <w:tcW w:w="1350" w:type="dxa"/>
            <w:vAlign w:val="bottom"/>
          </w:tcPr>
          <w:p w14:paraId="2B7EE699"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3E61361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5CA7DAD6" w14:textId="77777777" w:rsidTr="00832389">
        <w:tc>
          <w:tcPr>
            <w:tcW w:w="1345" w:type="dxa"/>
            <w:vAlign w:val="bottom"/>
          </w:tcPr>
          <w:p w14:paraId="74EC745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14</w:t>
            </w:r>
          </w:p>
        </w:tc>
        <w:tc>
          <w:tcPr>
            <w:tcW w:w="1350" w:type="dxa"/>
            <w:vAlign w:val="bottom"/>
          </w:tcPr>
          <w:p w14:paraId="2E3951F4"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6809D7C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3AE9D194" w14:textId="77777777" w:rsidTr="00832389">
        <w:tc>
          <w:tcPr>
            <w:tcW w:w="1345" w:type="dxa"/>
            <w:vAlign w:val="bottom"/>
          </w:tcPr>
          <w:p w14:paraId="2E833303"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15</w:t>
            </w:r>
          </w:p>
        </w:tc>
        <w:tc>
          <w:tcPr>
            <w:tcW w:w="1350" w:type="dxa"/>
            <w:vAlign w:val="bottom"/>
          </w:tcPr>
          <w:p w14:paraId="7A48C9CF"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5573149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2A769D02" w14:textId="77777777" w:rsidTr="00832389">
        <w:tc>
          <w:tcPr>
            <w:tcW w:w="1345" w:type="dxa"/>
            <w:vAlign w:val="bottom"/>
          </w:tcPr>
          <w:p w14:paraId="3719E3B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16</w:t>
            </w:r>
          </w:p>
        </w:tc>
        <w:tc>
          <w:tcPr>
            <w:tcW w:w="1350" w:type="dxa"/>
            <w:vAlign w:val="bottom"/>
          </w:tcPr>
          <w:p w14:paraId="7742ED1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5D8DF82C"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0946176D" w14:textId="77777777" w:rsidTr="00832389">
        <w:tc>
          <w:tcPr>
            <w:tcW w:w="1345" w:type="dxa"/>
            <w:vAlign w:val="bottom"/>
          </w:tcPr>
          <w:p w14:paraId="23721438"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17</w:t>
            </w:r>
          </w:p>
        </w:tc>
        <w:tc>
          <w:tcPr>
            <w:tcW w:w="1350" w:type="dxa"/>
            <w:vAlign w:val="bottom"/>
          </w:tcPr>
          <w:p w14:paraId="6A7E6E8D"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0F63F8A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7B22465D" w14:textId="77777777" w:rsidTr="00832389">
        <w:tc>
          <w:tcPr>
            <w:tcW w:w="1345" w:type="dxa"/>
            <w:vAlign w:val="bottom"/>
          </w:tcPr>
          <w:p w14:paraId="60FD6964"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18</w:t>
            </w:r>
          </w:p>
        </w:tc>
        <w:tc>
          <w:tcPr>
            <w:tcW w:w="1350" w:type="dxa"/>
            <w:vAlign w:val="bottom"/>
          </w:tcPr>
          <w:p w14:paraId="74C11564"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2E5E8508" w14:textId="77777777" w:rsidR="00A6284B" w:rsidRPr="00A6284B" w:rsidRDefault="00A6284B" w:rsidP="00A6284B">
            <w:pPr>
              <w:pStyle w:val="NoSpacing"/>
              <w:jc w:val="center"/>
              <w:rPr>
                <w:rFonts w:cstheme="minorHAnsi"/>
                <w:sz w:val="18"/>
                <w:szCs w:val="18"/>
              </w:rPr>
            </w:pPr>
            <w:r>
              <w:rPr>
                <w:rFonts w:cstheme="minorHAnsi"/>
                <w:sz w:val="18"/>
                <w:szCs w:val="18"/>
              </w:rPr>
              <w:t>2</w:t>
            </w:r>
          </w:p>
        </w:tc>
      </w:tr>
      <w:tr w:rsidR="00A6284B" w:rsidRPr="00AD20B5" w14:paraId="4303E928" w14:textId="77777777" w:rsidTr="00832389">
        <w:tc>
          <w:tcPr>
            <w:tcW w:w="1345" w:type="dxa"/>
            <w:vAlign w:val="bottom"/>
          </w:tcPr>
          <w:p w14:paraId="6CF26268"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19</w:t>
            </w:r>
          </w:p>
        </w:tc>
        <w:tc>
          <w:tcPr>
            <w:tcW w:w="1350" w:type="dxa"/>
            <w:vAlign w:val="bottom"/>
          </w:tcPr>
          <w:p w14:paraId="29B61D1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4A8748E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237F93D7" w14:textId="77777777" w:rsidTr="00832389">
        <w:tc>
          <w:tcPr>
            <w:tcW w:w="1345" w:type="dxa"/>
            <w:vAlign w:val="bottom"/>
          </w:tcPr>
          <w:p w14:paraId="08148252"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20</w:t>
            </w:r>
          </w:p>
        </w:tc>
        <w:tc>
          <w:tcPr>
            <w:tcW w:w="1350" w:type="dxa"/>
            <w:vAlign w:val="bottom"/>
          </w:tcPr>
          <w:p w14:paraId="15D82EA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21826C40"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16D95C20" w14:textId="77777777" w:rsidTr="00832389">
        <w:tc>
          <w:tcPr>
            <w:tcW w:w="1345" w:type="dxa"/>
            <w:vAlign w:val="bottom"/>
          </w:tcPr>
          <w:p w14:paraId="7057689C"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21</w:t>
            </w:r>
          </w:p>
        </w:tc>
        <w:tc>
          <w:tcPr>
            <w:tcW w:w="1350" w:type="dxa"/>
            <w:vAlign w:val="bottom"/>
          </w:tcPr>
          <w:p w14:paraId="645509C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2D6500B8"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5F168605" w14:textId="77777777" w:rsidTr="00832389">
        <w:tc>
          <w:tcPr>
            <w:tcW w:w="1345" w:type="dxa"/>
            <w:vAlign w:val="bottom"/>
          </w:tcPr>
          <w:p w14:paraId="2BB003D4"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22</w:t>
            </w:r>
          </w:p>
        </w:tc>
        <w:tc>
          <w:tcPr>
            <w:tcW w:w="1350" w:type="dxa"/>
            <w:vAlign w:val="bottom"/>
          </w:tcPr>
          <w:p w14:paraId="1A8FAB71"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14B0D636"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3220652A" w14:textId="77777777" w:rsidTr="00832389">
        <w:tc>
          <w:tcPr>
            <w:tcW w:w="1345" w:type="dxa"/>
            <w:vAlign w:val="bottom"/>
          </w:tcPr>
          <w:p w14:paraId="7E2054B1"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23</w:t>
            </w:r>
          </w:p>
        </w:tc>
        <w:tc>
          <w:tcPr>
            <w:tcW w:w="1350" w:type="dxa"/>
            <w:vAlign w:val="bottom"/>
          </w:tcPr>
          <w:p w14:paraId="395DF33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6447D0C1"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695A6ECE" w14:textId="77777777" w:rsidTr="00832389">
        <w:tc>
          <w:tcPr>
            <w:tcW w:w="1345" w:type="dxa"/>
            <w:vAlign w:val="bottom"/>
          </w:tcPr>
          <w:p w14:paraId="1FD5C910"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24</w:t>
            </w:r>
          </w:p>
        </w:tc>
        <w:tc>
          <w:tcPr>
            <w:tcW w:w="1350" w:type="dxa"/>
            <w:vAlign w:val="bottom"/>
          </w:tcPr>
          <w:p w14:paraId="678F2541"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79952286"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02FD8C3F" w14:textId="77777777" w:rsidTr="00832389">
        <w:tc>
          <w:tcPr>
            <w:tcW w:w="1345" w:type="dxa"/>
            <w:vAlign w:val="bottom"/>
          </w:tcPr>
          <w:p w14:paraId="4D59C60D"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25</w:t>
            </w:r>
          </w:p>
        </w:tc>
        <w:tc>
          <w:tcPr>
            <w:tcW w:w="1350" w:type="dxa"/>
            <w:vAlign w:val="bottom"/>
          </w:tcPr>
          <w:p w14:paraId="080FCC2C"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6118799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69401CE6" w14:textId="77777777" w:rsidTr="00832389">
        <w:tc>
          <w:tcPr>
            <w:tcW w:w="1345" w:type="dxa"/>
            <w:vAlign w:val="bottom"/>
          </w:tcPr>
          <w:p w14:paraId="53FA0010"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26</w:t>
            </w:r>
          </w:p>
        </w:tc>
        <w:tc>
          <w:tcPr>
            <w:tcW w:w="1350" w:type="dxa"/>
            <w:vAlign w:val="bottom"/>
          </w:tcPr>
          <w:p w14:paraId="38E141F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34ACEE56"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1D72709F" w14:textId="77777777" w:rsidTr="00832389">
        <w:tc>
          <w:tcPr>
            <w:tcW w:w="1345" w:type="dxa"/>
            <w:vAlign w:val="bottom"/>
          </w:tcPr>
          <w:p w14:paraId="5BA1A494"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27</w:t>
            </w:r>
          </w:p>
        </w:tc>
        <w:tc>
          <w:tcPr>
            <w:tcW w:w="1350" w:type="dxa"/>
            <w:vAlign w:val="bottom"/>
          </w:tcPr>
          <w:p w14:paraId="6333B9B9"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5268E6FE"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6C67E879" w14:textId="77777777" w:rsidTr="00832389">
        <w:tc>
          <w:tcPr>
            <w:tcW w:w="1345" w:type="dxa"/>
            <w:vAlign w:val="bottom"/>
          </w:tcPr>
          <w:p w14:paraId="4A574F24"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28</w:t>
            </w:r>
          </w:p>
        </w:tc>
        <w:tc>
          <w:tcPr>
            <w:tcW w:w="1350" w:type="dxa"/>
            <w:vAlign w:val="bottom"/>
          </w:tcPr>
          <w:p w14:paraId="1283E79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6957E7E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25B8D6D0" w14:textId="77777777" w:rsidTr="00832389">
        <w:tc>
          <w:tcPr>
            <w:tcW w:w="1345" w:type="dxa"/>
            <w:vAlign w:val="bottom"/>
          </w:tcPr>
          <w:p w14:paraId="694E5135"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29</w:t>
            </w:r>
          </w:p>
        </w:tc>
        <w:tc>
          <w:tcPr>
            <w:tcW w:w="1350" w:type="dxa"/>
            <w:vAlign w:val="bottom"/>
          </w:tcPr>
          <w:p w14:paraId="7C8E43C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78CB2E36"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38F519A0" w14:textId="77777777" w:rsidTr="00832389">
        <w:tc>
          <w:tcPr>
            <w:tcW w:w="1345" w:type="dxa"/>
            <w:vAlign w:val="bottom"/>
          </w:tcPr>
          <w:p w14:paraId="3F15B384"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30</w:t>
            </w:r>
          </w:p>
        </w:tc>
        <w:tc>
          <w:tcPr>
            <w:tcW w:w="1350" w:type="dxa"/>
            <w:vAlign w:val="bottom"/>
          </w:tcPr>
          <w:p w14:paraId="3E94B38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69B752EC"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478ACA28" w14:textId="77777777" w:rsidTr="00832389">
        <w:tc>
          <w:tcPr>
            <w:tcW w:w="1345" w:type="dxa"/>
            <w:vAlign w:val="bottom"/>
          </w:tcPr>
          <w:p w14:paraId="2DE4EC90"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31</w:t>
            </w:r>
          </w:p>
        </w:tc>
        <w:tc>
          <w:tcPr>
            <w:tcW w:w="1350" w:type="dxa"/>
            <w:vAlign w:val="bottom"/>
          </w:tcPr>
          <w:p w14:paraId="4254173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2F0AAC90"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5F0BEEFA" w14:textId="77777777" w:rsidTr="00832389">
        <w:tc>
          <w:tcPr>
            <w:tcW w:w="1345" w:type="dxa"/>
            <w:vAlign w:val="bottom"/>
          </w:tcPr>
          <w:p w14:paraId="327A4310"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32</w:t>
            </w:r>
          </w:p>
        </w:tc>
        <w:tc>
          <w:tcPr>
            <w:tcW w:w="1350" w:type="dxa"/>
            <w:vAlign w:val="bottom"/>
          </w:tcPr>
          <w:p w14:paraId="176B912F"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14AD7FC9"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1F94A35B" w14:textId="77777777" w:rsidTr="00832389">
        <w:tc>
          <w:tcPr>
            <w:tcW w:w="1345" w:type="dxa"/>
            <w:vAlign w:val="bottom"/>
          </w:tcPr>
          <w:p w14:paraId="67DBC60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33</w:t>
            </w:r>
          </w:p>
        </w:tc>
        <w:tc>
          <w:tcPr>
            <w:tcW w:w="1350" w:type="dxa"/>
            <w:vAlign w:val="bottom"/>
          </w:tcPr>
          <w:p w14:paraId="754A1419"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35F1FD71"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44E91041" w14:textId="77777777" w:rsidTr="00832389">
        <w:tc>
          <w:tcPr>
            <w:tcW w:w="1345" w:type="dxa"/>
            <w:vAlign w:val="bottom"/>
          </w:tcPr>
          <w:p w14:paraId="244BA297"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34</w:t>
            </w:r>
          </w:p>
        </w:tc>
        <w:tc>
          <w:tcPr>
            <w:tcW w:w="1350" w:type="dxa"/>
            <w:vAlign w:val="bottom"/>
          </w:tcPr>
          <w:p w14:paraId="04A94E1B"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6E260DB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41D1303D" w14:textId="77777777" w:rsidTr="00832389">
        <w:tc>
          <w:tcPr>
            <w:tcW w:w="1345" w:type="dxa"/>
            <w:vAlign w:val="bottom"/>
          </w:tcPr>
          <w:p w14:paraId="3C21614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35</w:t>
            </w:r>
          </w:p>
        </w:tc>
        <w:tc>
          <w:tcPr>
            <w:tcW w:w="1350" w:type="dxa"/>
            <w:vAlign w:val="bottom"/>
          </w:tcPr>
          <w:p w14:paraId="679EE96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566D7FEB"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5A95123A" w14:textId="77777777" w:rsidTr="00832389">
        <w:tc>
          <w:tcPr>
            <w:tcW w:w="1345" w:type="dxa"/>
            <w:vAlign w:val="bottom"/>
          </w:tcPr>
          <w:p w14:paraId="11347425"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36</w:t>
            </w:r>
          </w:p>
        </w:tc>
        <w:tc>
          <w:tcPr>
            <w:tcW w:w="1350" w:type="dxa"/>
            <w:vAlign w:val="bottom"/>
          </w:tcPr>
          <w:p w14:paraId="24587D1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71C2D5E8"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02CD3783" w14:textId="77777777" w:rsidTr="00832389">
        <w:tc>
          <w:tcPr>
            <w:tcW w:w="1345" w:type="dxa"/>
            <w:vAlign w:val="bottom"/>
          </w:tcPr>
          <w:p w14:paraId="23E9191B"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37</w:t>
            </w:r>
          </w:p>
        </w:tc>
        <w:tc>
          <w:tcPr>
            <w:tcW w:w="1350" w:type="dxa"/>
            <w:vAlign w:val="bottom"/>
          </w:tcPr>
          <w:p w14:paraId="4074F91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628426B1"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6DE31782" w14:textId="77777777" w:rsidTr="00832389">
        <w:tc>
          <w:tcPr>
            <w:tcW w:w="1345" w:type="dxa"/>
            <w:vAlign w:val="bottom"/>
          </w:tcPr>
          <w:p w14:paraId="15D73C96"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38</w:t>
            </w:r>
          </w:p>
        </w:tc>
        <w:tc>
          <w:tcPr>
            <w:tcW w:w="1350" w:type="dxa"/>
            <w:vAlign w:val="bottom"/>
          </w:tcPr>
          <w:p w14:paraId="7D3C0F79"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042A82A8"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4B126DDA" w14:textId="77777777" w:rsidTr="00832389">
        <w:tc>
          <w:tcPr>
            <w:tcW w:w="1345" w:type="dxa"/>
            <w:vAlign w:val="bottom"/>
          </w:tcPr>
          <w:p w14:paraId="3C09C412"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39</w:t>
            </w:r>
          </w:p>
        </w:tc>
        <w:tc>
          <w:tcPr>
            <w:tcW w:w="1350" w:type="dxa"/>
            <w:vAlign w:val="bottom"/>
          </w:tcPr>
          <w:p w14:paraId="5DB3CB7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559187C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4513B894" w14:textId="77777777" w:rsidTr="00832389">
        <w:tc>
          <w:tcPr>
            <w:tcW w:w="1345" w:type="dxa"/>
            <w:vAlign w:val="bottom"/>
          </w:tcPr>
          <w:p w14:paraId="1D0D2382"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40</w:t>
            </w:r>
          </w:p>
        </w:tc>
        <w:tc>
          <w:tcPr>
            <w:tcW w:w="1350" w:type="dxa"/>
            <w:vAlign w:val="bottom"/>
          </w:tcPr>
          <w:p w14:paraId="1C17E781"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5C18F8F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2540BA88" w14:textId="77777777" w:rsidTr="00832389">
        <w:tc>
          <w:tcPr>
            <w:tcW w:w="1345" w:type="dxa"/>
            <w:vAlign w:val="bottom"/>
          </w:tcPr>
          <w:p w14:paraId="209CDCFC"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41</w:t>
            </w:r>
          </w:p>
        </w:tc>
        <w:tc>
          <w:tcPr>
            <w:tcW w:w="1350" w:type="dxa"/>
            <w:vAlign w:val="bottom"/>
          </w:tcPr>
          <w:p w14:paraId="3CD67382"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0A1A126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4D2AB5D0" w14:textId="77777777" w:rsidTr="00832389">
        <w:tc>
          <w:tcPr>
            <w:tcW w:w="1345" w:type="dxa"/>
            <w:vAlign w:val="bottom"/>
          </w:tcPr>
          <w:p w14:paraId="3F40C754"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42</w:t>
            </w:r>
          </w:p>
        </w:tc>
        <w:tc>
          <w:tcPr>
            <w:tcW w:w="1350" w:type="dxa"/>
            <w:vAlign w:val="bottom"/>
          </w:tcPr>
          <w:p w14:paraId="332BA5C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2C8388F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1643F786" w14:textId="77777777" w:rsidTr="00832389">
        <w:tc>
          <w:tcPr>
            <w:tcW w:w="1345" w:type="dxa"/>
            <w:vAlign w:val="bottom"/>
          </w:tcPr>
          <w:p w14:paraId="7A8DC1FA"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43</w:t>
            </w:r>
          </w:p>
        </w:tc>
        <w:tc>
          <w:tcPr>
            <w:tcW w:w="1350" w:type="dxa"/>
            <w:vAlign w:val="bottom"/>
          </w:tcPr>
          <w:p w14:paraId="2B5796B9"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5A3DF74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5614A54C" w14:textId="77777777" w:rsidTr="00832389">
        <w:tc>
          <w:tcPr>
            <w:tcW w:w="1345" w:type="dxa"/>
            <w:vAlign w:val="bottom"/>
          </w:tcPr>
          <w:p w14:paraId="487B80E8"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44</w:t>
            </w:r>
          </w:p>
        </w:tc>
        <w:tc>
          <w:tcPr>
            <w:tcW w:w="1350" w:type="dxa"/>
            <w:vAlign w:val="bottom"/>
          </w:tcPr>
          <w:p w14:paraId="450D2B1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253AA690"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19B50412" w14:textId="77777777" w:rsidTr="00832389">
        <w:tc>
          <w:tcPr>
            <w:tcW w:w="1345" w:type="dxa"/>
            <w:vAlign w:val="bottom"/>
          </w:tcPr>
          <w:p w14:paraId="71163D48"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45</w:t>
            </w:r>
          </w:p>
        </w:tc>
        <w:tc>
          <w:tcPr>
            <w:tcW w:w="1350" w:type="dxa"/>
            <w:vAlign w:val="bottom"/>
          </w:tcPr>
          <w:p w14:paraId="7D39E9D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31CCD285"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32580FFC" w14:textId="77777777" w:rsidTr="00832389">
        <w:tc>
          <w:tcPr>
            <w:tcW w:w="1345" w:type="dxa"/>
            <w:vAlign w:val="bottom"/>
          </w:tcPr>
          <w:p w14:paraId="5069F284"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46</w:t>
            </w:r>
          </w:p>
        </w:tc>
        <w:tc>
          <w:tcPr>
            <w:tcW w:w="1350" w:type="dxa"/>
            <w:vAlign w:val="bottom"/>
          </w:tcPr>
          <w:p w14:paraId="0B8992D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37D2F043"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23EF0D76" w14:textId="77777777" w:rsidTr="00832389">
        <w:tc>
          <w:tcPr>
            <w:tcW w:w="1345" w:type="dxa"/>
            <w:vAlign w:val="bottom"/>
          </w:tcPr>
          <w:p w14:paraId="776A019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47</w:t>
            </w:r>
          </w:p>
        </w:tc>
        <w:tc>
          <w:tcPr>
            <w:tcW w:w="1350" w:type="dxa"/>
            <w:vAlign w:val="bottom"/>
          </w:tcPr>
          <w:p w14:paraId="38CD311D"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c>
          <w:tcPr>
            <w:tcW w:w="1350" w:type="dxa"/>
            <w:vAlign w:val="bottom"/>
          </w:tcPr>
          <w:p w14:paraId="32E20538"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72884394" w14:textId="77777777" w:rsidTr="00832389">
        <w:tc>
          <w:tcPr>
            <w:tcW w:w="1345" w:type="dxa"/>
            <w:vAlign w:val="bottom"/>
          </w:tcPr>
          <w:p w14:paraId="24E432B9"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48</w:t>
            </w:r>
          </w:p>
        </w:tc>
        <w:tc>
          <w:tcPr>
            <w:tcW w:w="1350" w:type="dxa"/>
            <w:vAlign w:val="bottom"/>
          </w:tcPr>
          <w:p w14:paraId="617AA84A"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39970ADB"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r>
      <w:tr w:rsidR="00A6284B" w:rsidRPr="00AD20B5" w14:paraId="727A9D64" w14:textId="77777777" w:rsidTr="00832389">
        <w:tc>
          <w:tcPr>
            <w:tcW w:w="1345" w:type="dxa"/>
            <w:vAlign w:val="bottom"/>
          </w:tcPr>
          <w:p w14:paraId="709584AA"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49</w:t>
            </w:r>
          </w:p>
        </w:tc>
        <w:tc>
          <w:tcPr>
            <w:tcW w:w="1350" w:type="dxa"/>
            <w:vAlign w:val="bottom"/>
          </w:tcPr>
          <w:p w14:paraId="330F705C"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725643F9"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r w:rsidR="00A6284B" w:rsidRPr="00AD20B5" w14:paraId="7A57F769" w14:textId="77777777" w:rsidTr="00832389">
        <w:tc>
          <w:tcPr>
            <w:tcW w:w="1345" w:type="dxa"/>
            <w:vAlign w:val="bottom"/>
          </w:tcPr>
          <w:p w14:paraId="64F501EF" w14:textId="77777777" w:rsidR="00A6284B" w:rsidRPr="00A6284B" w:rsidRDefault="00A6284B" w:rsidP="00A6284B">
            <w:pPr>
              <w:pStyle w:val="NoSpacing"/>
              <w:jc w:val="center"/>
              <w:rPr>
                <w:rFonts w:cstheme="minorHAnsi"/>
                <w:b/>
                <w:bCs/>
                <w:color w:val="000000"/>
                <w:sz w:val="18"/>
                <w:szCs w:val="18"/>
              </w:rPr>
            </w:pPr>
            <w:r w:rsidRPr="00A6284B">
              <w:rPr>
                <w:rFonts w:cstheme="minorHAnsi"/>
                <w:b/>
                <w:bCs/>
                <w:color w:val="000000"/>
                <w:sz w:val="18"/>
                <w:szCs w:val="18"/>
              </w:rPr>
              <w:t>50</w:t>
            </w:r>
          </w:p>
        </w:tc>
        <w:tc>
          <w:tcPr>
            <w:tcW w:w="1350" w:type="dxa"/>
            <w:vAlign w:val="bottom"/>
          </w:tcPr>
          <w:p w14:paraId="26580A5D"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1</w:t>
            </w:r>
          </w:p>
        </w:tc>
        <w:tc>
          <w:tcPr>
            <w:tcW w:w="1350" w:type="dxa"/>
            <w:vAlign w:val="bottom"/>
          </w:tcPr>
          <w:p w14:paraId="1A9251C7" w14:textId="77777777" w:rsidR="00A6284B" w:rsidRPr="00A6284B" w:rsidRDefault="00A6284B" w:rsidP="00A6284B">
            <w:pPr>
              <w:pStyle w:val="NoSpacing"/>
              <w:jc w:val="center"/>
              <w:rPr>
                <w:rFonts w:cstheme="minorHAnsi"/>
                <w:sz w:val="18"/>
                <w:szCs w:val="18"/>
              </w:rPr>
            </w:pPr>
            <w:r w:rsidRPr="00A6284B">
              <w:rPr>
                <w:rFonts w:ascii="Calibri" w:hAnsi="Calibri" w:cs="Calibri"/>
                <w:color w:val="000000"/>
                <w:sz w:val="18"/>
                <w:szCs w:val="18"/>
              </w:rPr>
              <w:t>0</w:t>
            </w:r>
          </w:p>
        </w:tc>
      </w:tr>
    </w:tbl>
    <w:p w14:paraId="1BBB7939" w14:textId="77777777" w:rsidR="00CD37C2" w:rsidRPr="00FE03A8" w:rsidRDefault="00CD37C2" w:rsidP="00CD37C2">
      <w:pPr>
        <w:pStyle w:val="NoSpacing"/>
        <w:jc w:val="center"/>
        <w:rPr>
          <w:rFonts w:ascii="Arial" w:hAnsi="Arial" w:cs="Arial"/>
          <w:sz w:val="18"/>
          <w:szCs w:val="18"/>
        </w:rPr>
      </w:pPr>
      <w:r w:rsidRPr="00FE03A8">
        <w:rPr>
          <w:rFonts w:ascii="Arial" w:hAnsi="Arial" w:cs="Arial"/>
          <w:sz w:val="18"/>
          <w:szCs w:val="18"/>
        </w:rPr>
        <w:t>(Key: 1 –Yes, 0 –No, 2 –Not Voting, 3 –Absent, 4 –Excused from Voting, 5 -Vacancy)</w:t>
      </w:r>
    </w:p>
    <w:p w14:paraId="02263FC6" w14:textId="77777777" w:rsidR="00A6284B" w:rsidRDefault="00A6284B" w:rsidP="00CD528A">
      <w:pPr>
        <w:pStyle w:val="NoSpacing"/>
        <w:rPr>
          <w:rFonts w:cstheme="minorHAnsi"/>
          <w:sz w:val="18"/>
          <w:szCs w:val="18"/>
        </w:rPr>
      </w:pPr>
    </w:p>
    <w:p w14:paraId="10694E06" w14:textId="77777777" w:rsidR="00CD528A" w:rsidRPr="002C6C25" w:rsidRDefault="00CD528A" w:rsidP="00CD528A">
      <w:pPr>
        <w:pStyle w:val="NoSpacing"/>
        <w:rPr>
          <w:rFonts w:asciiTheme="minorHAnsi" w:hAnsiTheme="minorHAnsi"/>
          <w:b/>
          <w:bCs/>
          <w:sz w:val="20"/>
          <w:szCs w:val="20"/>
        </w:rPr>
      </w:pPr>
      <w:r w:rsidRPr="002C6C25">
        <w:rPr>
          <w:rFonts w:asciiTheme="minorHAnsi" w:hAnsiTheme="minorHAnsi"/>
          <w:b/>
          <w:bCs/>
          <w:sz w:val="20"/>
          <w:szCs w:val="20"/>
        </w:rPr>
        <w:t>Endnotes</w:t>
      </w:r>
    </w:p>
    <w:p w14:paraId="32E2ED69" w14:textId="77777777" w:rsidR="00CD528A" w:rsidRDefault="00CD528A"/>
    <w:sectPr w:rsidR="00CD528A" w:rsidSect="005F35FD">
      <w:footerReference w:type="default" r:id="rId77"/>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71DE" w14:textId="77777777" w:rsidR="00622467" w:rsidRDefault="00622467" w:rsidP="00CD528A">
      <w:pPr>
        <w:spacing w:after="0" w:line="240" w:lineRule="auto"/>
      </w:pPr>
      <w:r>
        <w:separator/>
      </w:r>
    </w:p>
  </w:endnote>
  <w:endnote w:type="continuationSeparator" w:id="0">
    <w:p w14:paraId="4EFA121A" w14:textId="77777777" w:rsidR="00622467" w:rsidRDefault="00622467" w:rsidP="00CD528A">
      <w:pPr>
        <w:spacing w:after="0" w:line="240" w:lineRule="auto"/>
      </w:pPr>
      <w:r>
        <w:continuationSeparator/>
      </w:r>
    </w:p>
  </w:endnote>
  <w:endnote w:id="1">
    <w:p w14:paraId="06EB2429" w14:textId="77777777" w:rsidR="00622467" w:rsidRPr="00536B88" w:rsidRDefault="00622467" w:rsidP="00536B88">
      <w:pPr>
        <w:pStyle w:val="NoSpacing"/>
        <w:rPr>
          <w:rFonts w:asciiTheme="minorHAnsi" w:hAnsiTheme="minorHAnsi" w:cstheme="minorHAnsi"/>
          <w:sz w:val="20"/>
          <w:szCs w:val="20"/>
        </w:rPr>
      </w:pPr>
      <w:r>
        <w:rPr>
          <w:rStyle w:val="EndnoteReference"/>
        </w:rPr>
        <w:endnoteRef/>
      </w:r>
      <w:r>
        <w:t xml:space="preserve"> </w:t>
      </w:r>
      <w:r w:rsidRPr="00EA4285">
        <w:rPr>
          <w:rFonts w:asciiTheme="minorHAnsi" w:hAnsiTheme="minorHAnsi" w:cstheme="minorHAnsi"/>
          <w:sz w:val="20"/>
          <w:szCs w:val="20"/>
        </w:rPr>
        <w:t>Dick Simpson, Marco Rosaire Rossi, Thomas J. Gradel, “Chicago City Council and The Mayor: Big Questions on the Threshold to Change Chicago City Council Report #10 April 19, 2017 – November 14, 2018,” UIC Department of Political Science, Chicago: University of Illinois-Chicago, December 12, 2018.</w:t>
      </w:r>
    </w:p>
  </w:endnote>
  <w:endnote w:id="2">
    <w:p w14:paraId="05D6FDAF" w14:textId="77777777" w:rsidR="00622467" w:rsidRDefault="00622467" w:rsidP="00C513B2">
      <w:pPr>
        <w:pStyle w:val="EndnoteText"/>
      </w:pPr>
      <w:r>
        <w:rPr>
          <w:rStyle w:val="EndnoteReference"/>
        </w:rPr>
        <w:endnoteRef/>
      </w:r>
      <w:r>
        <w:t xml:space="preserve"> Heather </w:t>
      </w:r>
      <w:r>
        <w:t xml:space="preserve">Cherone, “Chicago City Council No Longer Republican Free,” </w:t>
      </w:r>
      <w:r>
        <w:rPr>
          <w:i/>
        </w:rPr>
        <w:t>DNAinfo</w:t>
      </w:r>
      <w:r>
        <w:t xml:space="preserve">, April 9, 2015. </w:t>
      </w:r>
      <w:r w:rsidRPr="003D2BC0">
        <w:t>https://www.dnainfo.com/chicago/20150409/norwood-park/chicago-city-council-no-longer-republican-free-zone/</w:t>
      </w:r>
      <w:r>
        <w:t xml:space="preserve"> Retrieved Oct. 15, 2018.</w:t>
      </w:r>
    </w:p>
  </w:endnote>
  <w:endnote w:id="3">
    <w:p w14:paraId="23CECC50" w14:textId="77777777" w:rsidR="00622467" w:rsidRPr="009D6DC4" w:rsidRDefault="00622467">
      <w:pPr>
        <w:pStyle w:val="EndnoteText"/>
        <w:rPr>
          <w:i/>
          <w:iCs/>
        </w:rPr>
      </w:pPr>
      <w:r>
        <w:rPr>
          <w:rStyle w:val="EndnoteReference"/>
        </w:rPr>
        <w:endnoteRef/>
      </w:r>
      <w:r>
        <w:t xml:space="preserve"> </w:t>
      </w:r>
      <w:hyperlink r:id="rId1" w:history="1">
        <w:r w:rsidRPr="009D6DC4">
          <w:rPr>
            <w:rStyle w:val="NoSpacingChar"/>
            <w:rFonts w:asciiTheme="minorHAnsi" w:hAnsiTheme="minorHAnsi" w:cstheme="minorHAnsi"/>
            <w:sz w:val="20"/>
          </w:rPr>
          <w:t>Glenn Minnis</w:t>
        </w:r>
      </w:hyperlink>
      <w:r>
        <w:rPr>
          <w:rStyle w:val="NoSpacingChar"/>
          <w:rFonts w:asciiTheme="minorHAnsi" w:hAnsiTheme="minorHAnsi" w:cstheme="minorHAnsi"/>
          <w:sz w:val="20"/>
        </w:rPr>
        <w:t>, “No shortage of potential Arena challengers in 45</w:t>
      </w:r>
      <w:r w:rsidRPr="009D6DC4">
        <w:rPr>
          <w:rStyle w:val="NoSpacingChar"/>
          <w:rFonts w:asciiTheme="minorHAnsi" w:hAnsiTheme="minorHAnsi" w:cstheme="minorHAnsi"/>
          <w:sz w:val="20"/>
          <w:vertAlign w:val="superscript"/>
        </w:rPr>
        <w:t>th</w:t>
      </w:r>
      <w:r>
        <w:rPr>
          <w:rStyle w:val="NoSpacingChar"/>
          <w:rFonts w:asciiTheme="minorHAnsi" w:hAnsiTheme="minorHAnsi" w:cstheme="minorHAnsi"/>
          <w:sz w:val="20"/>
        </w:rPr>
        <w:t xml:space="preserve"> Ward,” </w:t>
      </w:r>
      <w:r>
        <w:rPr>
          <w:rStyle w:val="NoSpacingChar"/>
          <w:rFonts w:asciiTheme="minorHAnsi" w:hAnsiTheme="minorHAnsi" w:cstheme="minorHAnsi"/>
          <w:i/>
          <w:iCs/>
          <w:sz w:val="20"/>
        </w:rPr>
        <w:t xml:space="preserve">Chicago City Wire </w:t>
      </w:r>
      <w:r>
        <w:rPr>
          <w:rStyle w:val="NoSpacingChar"/>
          <w:rFonts w:asciiTheme="minorHAnsi" w:hAnsiTheme="minorHAnsi" w:cstheme="minorHAnsi"/>
          <w:sz w:val="20"/>
        </w:rPr>
        <w:t>26 April 2018. (</w:t>
      </w:r>
      <w:hyperlink r:id="rId2" w:history="1">
        <w:r w:rsidRPr="004E77C1">
          <w:rPr>
            <w:rStyle w:val="Hyperlink"/>
            <w:rFonts w:cstheme="minorHAnsi"/>
          </w:rPr>
          <w:t>https://chicagocitywire.com/stories/511399278-no-shortage-of-potential-arena-challengers-in-45th-ward</w:t>
        </w:r>
      </w:hyperlink>
      <w:r>
        <w:rPr>
          <w:rStyle w:val="NoSpacingChar"/>
          <w:rFonts w:asciiTheme="minorHAnsi" w:hAnsiTheme="minorHAnsi" w:cstheme="minorHAnsi"/>
          <w:sz w:val="20"/>
        </w:rPr>
        <w:t xml:space="preserve">) </w:t>
      </w:r>
      <w:r>
        <w:rPr>
          <w:rStyle w:val="NoSpacingChar"/>
          <w:rFonts w:asciiTheme="minorHAnsi" w:hAnsiTheme="minorHAnsi" w:cstheme="minorHAnsi"/>
          <w:i/>
          <w:iCs/>
          <w:sz w:val="20"/>
        </w:rPr>
        <w:t xml:space="preserve"> </w:t>
      </w:r>
    </w:p>
  </w:endnote>
  <w:endnote w:id="4">
    <w:p w14:paraId="4F80D335" w14:textId="77777777" w:rsidR="00622467" w:rsidRPr="00813CB1" w:rsidRDefault="00622467" w:rsidP="00F46F19">
      <w:pPr>
        <w:pStyle w:val="NoSpacing"/>
        <w:rPr>
          <w:rFonts w:asciiTheme="minorHAnsi" w:hAnsiTheme="minorHAnsi" w:cstheme="minorHAnsi"/>
          <w:sz w:val="20"/>
          <w:szCs w:val="20"/>
        </w:rPr>
      </w:pPr>
      <w:r w:rsidRPr="00F46F19">
        <w:rPr>
          <w:rStyle w:val="EndnoteReference"/>
          <w:rFonts w:asciiTheme="minorHAnsi" w:hAnsiTheme="minorHAnsi" w:cstheme="minorHAnsi"/>
          <w:sz w:val="20"/>
          <w:szCs w:val="20"/>
        </w:rPr>
        <w:endnoteRef/>
      </w:r>
      <w:r w:rsidRPr="00F46F19">
        <w:rPr>
          <w:rFonts w:asciiTheme="minorHAnsi" w:hAnsiTheme="minorHAnsi" w:cstheme="minorHAnsi"/>
          <w:sz w:val="20"/>
          <w:szCs w:val="20"/>
        </w:rPr>
        <w:t xml:space="preserve"> </w:t>
      </w:r>
      <w:r w:rsidRPr="00F46F19">
        <w:rPr>
          <w:rStyle w:val="author"/>
          <w:rFonts w:asciiTheme="minorHAnsi" w:hAnsiTheme="minorHAnsi" w:cstheme="minorHAnsi"/>
          <w:sz w:val="20"/>
          <w:szCs w:val="20"/>
        </w:rPr>
        <w:t xml:space="preserve">Tim Novak and Robert </w:t>
      </w:r>
      <w:r w:rsidRPr="00F46F19">
        <w:rPr>
          <w:rStyle w:val="author"/>
          <w:rFonts w:asciiTheme="minorHAnsi" w:hAnsiTheme="minorHAnsi" w:cstheme="minorHAnsi"/>
          <w:sz w:val="20"/>
          <w:szCs w:val="20"/>
        </w:rPr>
        <w:t>Herguth, “</w:t>
      </w:r>
      <w:r w:rsidRPr="00F46F19">
        <w:rPr>
          <w:rFonts w:asciiTheme="minorHAnsi" w:hAnsiTheme="minorHAnsi" w:cstheme="minorHAnsi"/>
          <w:sz w:val="20"/>
          <w:szCs w:val="20"/>
        </w:rPr>
        <w:t xml:space="preserve">Ald. </w:t>
      </w:r>
      <w:r w:rsidRPr="00F46F19">
        <w:rPr>
          <w:rStyle w:val="Strong"/>
          <w:rFonts w:asciiTheme="minorHAnsi" w:hAnsiTheme="minorHAnsi" w:cstheme="minorHAnsi"/>
          <w:b w:val="0"/>
          <w:bCs w:val="0"/>
          <w:sz w:val="20"/>
          <w:szCs w:val="20"/>
        </w:rPr>
        <w:t>Patrick Daley Thompson</w:t>
      </w:r>
      <w:r w:rsidRPr="00F46F19">
        <w:rPr>
          <w:rFonts w:asciiTheme="minorHAnsi" w:hAnsiTheme="minorHAnsi" w:cstheme="minorHAnsi"/>
          <w:sz w:val="20"/>
          <w:szCs w:val="20"/>
        </w:rPr>
        <w:t xml:space="preserve"> under scrutiny in probe of failed Bridgeport bank</w:t>
      </w:r>
      <w:r>
        <w:rPr>
          <w:rFonts w:asciiTheme="minorHAnsi" w:hAnsiTheme="minorHAnsi" w:cstheme="minorHAnsi"/>
          <w:sz w:val="20"/>
          <w:szCs w:val="20"/>
        </w:rPr>
        <w:t xml:space="preserve">,” </w:t>
      </w:r>
      <w:r w:rsidRPr="00813CB1">
        <w:rPr>
          <w:rFonts w:asciiTheme="minorHAnsi" w:hAnsiTheme="minorHAnsi" w:cstheme="minorHAnsi"/>
          <w:i/>
          <w:iCs/>
          <w:sz w:val="20"/>
          <w:szCs w:val="20"/>
        </w:rPr>
        <w:t xml:space="preserve">Chicago Sun-Times </w:t>
      </w:r>
      <w:r w:rsidRPr="00813CB1">
        <w:rPr>
          <w:rFonts w:asciiTheme="minorHAnsi" w:hAnsiTheme="minorHAnsi" w:cstheme="minorHAnsi"/>
          <w:sz w:val="20"/>
          <w:szCs w:val="20"/>
        </w:rPr>
        <w:t>26 April 2019.</w:t>
      </w:r>
    </w:p>
  </w:endnote>
  <w:endnote w:id="5">
    <w:p w14:paraId="1C33704C" w14:textId="77777777" w:rsidR="00622467" w:rsidRPr="00813CB1" w:rsidRDefault="00622467" w:rsidP="00813CB1">
      <w:pPr>
        <w:pStyle w:val="NoSpacing"/>
        <w:rPr>
          <w:rFonts w:asciiTheme="minorHAnsi" w:hAnsiTheme="minorHAnsi" w:cstheme="minorHAnsi"/>
          <w:sz w:val="20"/>
          <w:szCs w:val="20"/>
        </w:rPr>
      </w:pPr>
      <w:r w:rsidRPr="00813CB1">
        <w:rPr>
          <w:rStyle w:val="EndnoteReference"/>
          <w:rFonts w:asciiTheme="minorHAnsi" w:hAnsiTheme="minorHAnsi" w:cstheme="minorHAnsi"/>
          <w:sz w:val="20"/>
          <w:szCs w:val="20"/>
        </w:rPr>
        <w:endnoteRef/>
      </w:r>
      <w:r w:rsidRPr="00813CB1">
        <w:rPr>
          <w:rFonts w:asciiTheme="minorHAnsi" w:hAnsiTheme="minorHAnsi" w:cstheme="minorHAnsi"/>
          <w:sz w:val="20"/>
          <w:szCs w:val="20"/>
        </w:rPr>
        <w:t xml:space="preserve"> </w:t>
      </w:r>
      <w:r w:rsidRPr="00813CB1">
        <w:rPr>
          <w:rStyle w:val="author"/>
          <w:rFonts w:asciiTheme="minorHAnsi" w:hAnsiTheme="minorHAnsi" w:cstheme="minorHAnsi"/>
          <w:sz w:val="20"/>
          <w:szCs w:val="20"/>
        </w:rPr>
        <w:t xml:space="preserve">Tina </w:t>
      </w:r>
      <w:r w:rsidRPr="00813CB1">
        <w:rPr>
          <w:rStyle w:val="author"/>
          <w:rFonts w:asciiTheme="minorHAnsi" w:hAnsiTheme="minorHAnsi" w:cstheme="minorHAnsi"/>
          <w:sz w:val="20"/>
          <w:szCs w:val="20"/>
        </w:rPr>
        <w:t>Sfondeles, “</w:t>
      </w:r>
      <w:r w:rsidRPr="00813CB1">
        <w:rPr>
          <w:rFonts w:asciiTheme="minorHAnsi" w:hAnsiTheme="minorHAnsi" w:cstheme="minorHAnsi"/>
          <w:sz w:val="20"/>
          <w:szCs w:val="20"/>
        </w:rPr>
        <w:t>Lawsuit costs Madigan nearly $900,000 woman who accused former aide of harassment gets $75,000</w:t>
      </w:r>
      <w:r>
        <w:rPr>
          <w:rFonts w:asciiTheme="minorHAnsi" w:hAnsiTheme="minorHAnsi" w:cstheme="minorHAnsi"/>
          <w:sz w:val="20"/>
          <w:szCs w:val="20"/>
        </w:rPr>
        <w:t xml:space="preserve">,” </w:t>
      </w:r>
      <w:r>
        <w:rPr>
          <w:rFonts w:asciiTheme="minorHAnsi" w:hAnsiTheme="minorHAnsi" w:cstheme="minorHAnsi"/>
          <w:i/>
          <w:iCs/>
          <w:sz w:val="20"/>
          <w:szCs w:val="20"/>
        </w:rPr>
        <w:t xml:space="preserve">Chicago Sun-Times </w:t>
      </w:r>
      <w:r>
        <w:rPr>
          <w:rFonts w:asciiTheme="minorHAnsi" w:hAnsiTheme="minorHAnsi" w:cstheme="minorHAnsi"/>
          <w:sz w:val="20"/>
          <w:szCs w:val="20"/>
        </w:rPr>
        <w:t xml:space="preserve">3 December 2019. </w:t>
      </w:r>
    </w:p>
  </w:endnote>
  <w:endnote w:id="6">
    <w:p w14:paraId="7C67D77E" w14:textId="77777777" w:rsidR="00622467" w:rsidRPr="00813CB1" w:rsidRDefault="00622467" w:rsidP="00813CB1">
      <w:pPr>
        <w:pStyle w:val="NoSpacing"/>
        <w:rPr>
          <w:rFonts w:asciiTheme="minorHAnsi" w:hAnsiTheme="minorHAnsi" w:cstheme="minorHAnsi"/>
          <w:sz w:val="20"/>
          <w:szCs w:val="20"/>
        </w:rPr>
      </w:pPr>
      <w:r>
        <w:rPr>
          <w:rStyle w:val="EndnoteReference"/>
        </w:rPr>
        <w:endnoteRef/>
      </w:r>
      <w:r>
        <w:t xml:space="preserve"> </w:t>
      </w:r>
      <w:r w:rsidRPr="00813CB1">
        <w:rPr>
          <w:rFonts w:asciiTheme="minorHAnsi" w:hAnsiTheme="minorHAnsi" w:cstheme="minorHAnsi"/>
          <w:sz w:val="20"/>
          <w:szCs w:val="20"/>
        </w:rPr>
        <w:t xml:space="preserve">Ray Long and Jason Meisner, “Feds investigating $10,000 in checks from </w:t>
      </w:r>
      <w:r w:rsidRPr="00813CB1">
        <w:rPr>
          <w:rFonts w:asciiTheme="minorHAnsi" w:hAnsiTheme="minorHAnsi" w:cstheme="minorHAnsi"/>
          <w:sz w:val="20"/>
          <w:szCs w:val="20"/>
        </w:rPr>
        <w:t>ComEd lobbyists to ousted Madigan operative</w:t>
      </w:r>
      <w:r w:rsidRPr="00813CB1">
        <w:rPr>
          <w:rFonts w:asciiTheme="minorHAnsi" w:hAnsiTheme="minorHAnsi" w:cstheme="minorHAnsi"/>
          <w:i/>
          <w:iCs/>
          <w:sz w:val="20"/>
          <w:szCs w:val="20"/>
        </w:rPr>
        <w:t>,” Chicago News Tribune</w:t>
      </w:r>
      <w:r w:rsidRPr="00813CB1">
        <w:rPr>
          <w:rFonts w:asciiTheme="minorHAnsi" w:hAnsiTheme="minorHAnsi" w:cstheme="minorHAnsi"/>
          <w:sz w:val="20"/>
          <w:szCs w:val="20"/>
        </w:rPr>
        <w:t xml:space="preserve"> 24 July 2019</w:t>
      </w:r>
      <w:r>
        <w:rPr>
          <w:rFonts w:asciiTheme="minorHAnsi" w:hAnsiTheme="minorHAnsi" w:cstheme="minorHAnsi"/>
          <w:sz w:val="20"/>
          <w:szCs w:val="20"/>
        </w:rPr>
        <w:t>.</w:t>
      </w:r>
    </w:p>
  </w:endnote>
  <w:endnote w:id="7">
    <w:p w14:paraId="36C2EC58" w14:textId="77777777" w:rsidR="00622467" w:rsidRDefault="00622467">
      <w:pPr>
        <w:pStyle w:val="EndnoteText"/>
      </w:pPr>
      <w:r>
        <w:rPr>
          <w:rStyle w:val="EndnoteReference"/>
        </w:rPr>
        <w:endnoteRef/>
      </w:r>
      <w:r>
        <w:t xml:space="preserve"> </w:t>
      </w:r>
      <w:r w:rsidRPr="00EA4285">
        <w:rPr>
          <w:rStyle w:val="author"/>
          <w:rFonts w:cstheme="minorHAnsi"/>
        </w:rPr>
        <w:t>Fran Spielman, “</w:t>
      </w:r>
      <w:r w:rsidRPr="00EA4285">
        <w:rPr>
          <w:rFonts w:cstheme="minorHAnsi"/>
        </w:rPr>
        <w:t xml:space="preserve">Angry aldermen told Lightfoot wants to strip them of control over matters large and small,” </w:t>
      </w:r>
      <w:r w:rsidRPr="00890680">
        <w:rPr>
          <w:rFonts w:cstheme="minorHAnsi"/>
          <w:i/>
          <w:iCs/>
        </w:rPr>
        <w:t>The Chicago Sun Times,</w:t>
      </w:r>
      <w:r w:rsidRPr="00EA4285">
        <w:rPr>
          <w:rFonts w:cstheme="minorHAnsi"/>
        </w:rPr>
        <w:t xml:space="preserve"> </w:t>
      </w:r>
      <w:r>
        <w:rPr>
          <w:rFonts w:cstheme="minorHAnsi"/>
        </w:rPr>
        <w:t>16</w:t>
      </w:r>
      <w:r w:rsidRPr="00EA4285">
        <w:rPr>
          <w:rFonts w:cstheme="minorHAnsi"/>
        </w:rPr>
        <w:t xml:space="preserve"> </w:t>
      </w:r>
      <w:r>
        <w:rPr>
          <w:rFonts w:cstheme="minorHAnsi"/>
        </w:rPr>
        <w:t>January</w:t>
      </w:r>
      <w:r w:rsidRPr="00EA4285">
        <w:rPr>
          <w:rFonts w:cstheme="minorHAnsi"/>
        </w:rPr>
        <w:t xml:space="preserve"> 2019.</w:t>
      </w:r>
    </w:p>
  </w:endnote>
  <w:endnote w:id="8">
    <w:p w14:paraId="6EF1B146" w14:textId="77777777" w:rsidR="00622467" w:rsidRPr="00CD37C2" w:rsidRDefault="00622467" w:rsidP="00890680">
      <w:pPr>
        <w:pStyle w:val="NoSpacing"/>
        <w:rPr>
          <w:rFonts w:asciiTheme="minorHAnsi" w:hAnsiTheme="minorHAnsi" w:cstheme="minorHAnsi"/>
          <w:sz w:val="20"/>
          <w:szCs w:val="20"/>
        </w:rPr>
      </w:pPr>
      <w:r>
        <w:rPr>
          <w:rStyle w:val="EndnoteReference"/>
          <w:rFonts w:asciiTheme="minorHAnsi" w:hAnsiTheme="minorHAnsi" w:cstheme="minorHAnsi"/>
          <w:sz w:val="20"/>
          <w:szCs w:val="20"/>
        </w:rPr>
        <w:endnoteRef/>
      </w:r>
      <w:r>
        <w:rPr>
          <w:rFonts w:asciiTheme="minorHAnsi" w:hAnsiTheme="minorHAnsi" w:cstheme="minorHAnsi"/>
          <w:sz w:val="20"/>
          <w:szCs w:val="20"/>
        </w:rPr>
        <w:t xml:space="preserve"> Kelly Bauer, “Mayor Lori Lightfoot Shuts Down Ald. Ed Burke During Her 1st City Council Meeting: ‘I Will Call You </w:t>
      </w:r>
      <w:r w:rsidRPr="00CD37C2">
        <w:rPr>
          <w:rFonts w:asciiTheme="minorHAnsi" w:hAnsiTheme="minorHAnsi" w:cstheme="minorHAnsi"/>
          <w:sz w:val="20"/>
          <w:szCs w:val="20"/>
        </w:rPr>
        <w:t xml:space="preserve">When I’m Ready </w:t>
      </w:r>
      <w:r w:rsidRPr="00CD37C2">
        <w:rPr>
          <w:rFonts w:asciiTheme="minorHAnsi" w:hAnsiTheme="minorHAnsi" w:cstheme="minorHAnsi"/>
          <w:sz w:val="20"/>
          <w:szCs w:val="20"/>
        </w:rPr>
        <w:t xml:space="preserve">To Hear From You,’” </w:t>
      </w:r>
      <w:r w:rsidRPr="00CD37C2">
        <w:rPr>
          <w:rFonts w:asciiTheme="minorHAnsi" w:hAnsiTheme="minorHAnsi" w:cstheme="minorHAnsi"/>
          <w:i/>
          <w:iCs/>
          <w:sz w:val="20"/>
          <w:szCs w:val="20"/>
        </w:rPr>
        <w:t>Block Club Chicago,</w:t>
      </w:r>
      <w:r w:rsidRPr="00CD37C2">
        <w:rPr>
          <w:rFonts w:asciiTheme="minorHAnsi" w:hAnsiTheme="minorHAnsi" w:cstheme="minorHAnsi"/>
          <w:sz w:val="20"/>
          <w:szCs w:val="20"/>
        </w:rPr>
        <w:t xml:space="preserve"> 29 May 2019. </w:t>
      </w:r>
      <w:hyperlink r:id="rId3" w:history="1">
        <w:r w:rsidRPr="00CD37C2">
          <w:rPr>
            <w:rStyle w:val="Hyperlink"/>
            <w:rFonts w:asciiTheme="minorHAnsi" w:hAnsiTheme="minorHAnsi" w:cstheme="minorHAnsi"/>
            <w:sz w:val="20"/>
            <w:szCs w:val="20"/>
          </w:rPr>
          <w:t>https://blockclubchicago.org/2019/05/29/mayor-lori-lightfoot-shuts-down-ald-ed-burke-during-her-1st-city-council-meeting-i-will-call-you-when-im-ready-to-hear-from-you/</w:t>
        </w:r>
      </w:hyperlink>
      <w:r w:rsidRPr="00CD37C2">
        <w:rPr>
          <w:rFonts w:asciiTheme="minorHAnsi" w:hAnsiTheme="minorHAnsi" w:cstheme="minorHAnsi"/>
          <w:sz w:val="20"/>
          <w:szCs w:val="20"/>
        </w:rPr>
        <w:t xml:space="preserve"> Accessed 7 Nov 2019.</w:t>
      </w:r>
    </w:p>
  </w:endnote>
  <w:endnote w:id="9">
    <w:p w14:paraId="492ACB4E"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w:t>
      </w:r>
      <w:r w:rsidRPr="00EA4285">
        <w:rPr>
          <w:rStyle w:val="author"/>
          <w:rFonts w:asciiTheme="minorHAnsi" w:hAnsiTheme="minorHAnsi" w:cstheme="minorHAnsi"/>
          <w:sz w:val="20"/>
          <w:szCs w:val="20"/>
        </w:rPr>
        <w:t>Fran Spielman, “</w:t>
      </w:r>
      <w:r w:rsidRPr="00EA4285">
        <w:rPr>
          <w:rFonts w:asciiTheme="minorHAnsi" w:hAnsiTheme="minorHAnsi" w:cstheme="minorHAnsi"/>
          <w:sz w:val="20"/>
          <w:szCs w:val="20"/>
        </w:rPr>
        <w:t xml:space="preserve">Angry aldermen told Lightfoot wants to strip them of control over matters large and small,” </w:t>
      </w:r>
      <w:r w:rsidRPr="00890680">
        <w:rPr>
          <w:rFonts w:asciiTheme="minorHAnsi" w:hAnsiTheme="minorHAnsi" w:cstheme="minorHAnsi"/>
          <w:i/>
          <w:iCs/>
          <w:sz w:val="20"/>
          <w:szCs w:val="20"/>
        </w:rPr>
        <w:t>The Chicago Reader</w:t>
      </w:r>
      <w:r w:rsidRPr="00EA4285">
        <w:rPr>
          <w:rFonts w:asciiTheme="minorHAnsi" w:hAnsiTheme="minorHAnsi" w:cstheme="minorHAnsi"/>
          <w:sz w:val="20"/>
          <w:szCs w:val="20"/>
        </w:rPr>
        <w:t xml:space="preserve">, 27 June 2019. </w:t>
      </w:r>
    </w:p>
  </w:endnote>
  <w:endnote w:id="10">
    <w:p w14:paraId="09C6595D"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Fran Spelman, “Despite pressure from all sides, Lightfoot determined to keep recreational marijuana sales out of downtown Chicago,” </w:t>
      </w:r>
      <w:r w:rsidRPr="009D6DC4">
        <w:rPr>
          <w:rFonts w:asciiTheme="minorHAnsi" w:hAnsiTheme="minorHAnsi" w:cstheme="minorHAnsi"/>
          <w:i/>
          <w:iCs/>
          <w:sz w:val="20"/>
          <w:szCs w:val="20"/>
        </w:rPr>
        <w:t>Chicago Sun-Time</w:t>
      </w:r>
      <w:r w:rsidRPr="00EA4285">
        <w:rPr>
          <w:rFonts w:asciiTheme="minorHAnsi" w:hAnsiTheme="minorHAnsi" w:cstheme="minorHAnsi"/>
          <w:sz w:val="20"/>
          <w:szCs w:val="20"/>
        </w:rPr>
        <w:t xml:space="preserve"> 23 September 2019. </w:t>
      </w:r>
    </w:p>
  </w:endnote>
  <w:endnote w:id="11">
    <w:p w14:paraId="195EF916"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Tom </w:t>
      </w:r>
      <w:r w:rsidRPr="00EA4285">
        <w:rPr>
          <w:rFonts w:asciiTheme="minorHAnsi" w:hAnsiTheme="minorHAnsi" w:cstheme="minorHAnsi"/>
          <w:sz w:val="20"/>
          <w:szCs w:val="20"/>
        </w:rPr>
        <w:t xml:space="preserve">Schuba, “Under pressure, Lightfoot scales back plan to prohibit pot sales in downtown area,” </w:t>
      </w:r>
      <w:r w:rsidRPr="009D6DC4">
        <w:rPr>
          <w:rFonts w:asciiTheme="minorHAnsi" w:hAnsiTheme="minorHAnsi" w:cstheme="minorHAnsi"/>
          <w:i/>
          <w:iCs/>
          <w:sz w:val="20"/>
          <w:szCs w:val="20"/>
        </w:rPr>
        <w:t>Chicago Sun-Time</w:t>
      </w:r>
      <w:r w:rsidRPr="00EA4285">
        <w:rPr>
          <w:rFonts w:asciiTheme="minorHAnsi" w:hAnsiTheme="minorHAnsi" w:cstheme="minorHAnsi"/>
          <w:sz w:val="20"/>
          <w:szCs w:val="20"/>
        </w:rPr>
        <w:t xml:space="preserve"> 14 October 2019.</w:t>
      </w:r>
    </w:p>
  </w:endnote>
  <w:endnote w:id="12">
    <w:p w14:paraId="6B869296"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Tom </w:t>
      </w:r>
      <w:r w:rsidRPr="00EA4285">
        <w:rPr>
          <w:rFonts w:asciiTheme="minorHAnsi" w:hAnsiTheme="minorHAnsi" w:cstheme="minorHAnsi"/>
          <w:sz w:val="20"/>
          <w:szCs w:val="20"/>
        </w:rPr>
        <w:t xml:space="preserve">Schuba, “Chicago pot sales would be delayed until July under proposal pushed by black aldermen,” </w:t>
      </w:r>
      <w:r w:rsidRPr="009D6DC4">
        <w:rPr>
          <w:rFonts w:asciiTheme="minorHAnsi" w:hAnsiTheme="minorHAnsi" w:cstheme="minorHAnsi"/>
          <w:i/>
          <w:iCs/>
          <w:sz w:val="20"/>
          <w:szCs w:val="20"/>
        </w:rPr>
        <w:t>Chicago Sun-Time</w:t>
      </w:r>
      <w:r w:rsidRPr="00EA4285">
        <w:rPr>
          <w:rFonts w:asciiTheme="minorHAnsi" w:hAnsiTheme="minorHAnsi" w:cstheme="minorHAnsi"/>
          <w:sz w:val="20"/>
          <w:szCs w:val="20"/>
        </w:rPr>
        <w:t xml:space="preserve"> 15 October 2019.</w:t>
      </w:r>
    </w:p>
  </w:endnote>
  <w:endnote w:id="13">
    <w:p w14:paraId="24B27D47"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Fran Spelman, “Effort to delay recreational pot sales fails after gov promises to give 2 new licenses to owners of color,” </w:t>
      </w:r>
      <w:r w:rsidRPr="009D6DC4">
        <w:rPr>
          <w:rFonts w:asciiTheme="minorHAnsi" w:hAnsiTheme="minorHAnsi" w:cstheme="minorHAnsi"/>
          <w:i/>
          <w:iCs/>
          <w:sz w:val="20"/>
          <w:szCs w:val="20"/>
        </w:rPr>
        <w:t>Chicago Sun-Time</w:t>
      </w:r>
      <w:r w:rsidRPr="00EA4285">
        <w:rPr>
          <w:rFonts w:asciiTheme="minorHAnsi" w:hAnsiTheme="minorHAnsi" w:cstheme="minorHAnsi"/>
          <w:sz w:val="20"/>
          <w:szCs w:val="20"/>
        </w:rPr>
        <w:t xml:space="preserve"> 18 December 2019.</w:t>
      </w:r>
    </w:p>
  </w:endnote>
  <w:endnote w:id="14">
    <w:p w14:paraId="6E7CDF23"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ibid.</w:t>
      </w:r>
    </w:p>
  </w:endnote>
  <w:endnote w:id="15">
    <w:p w14:paraId="47893375"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Full Text: Mayor Lori Lightfoot’s State of the City (see </w:t>
      </w:r>
      <w:hyperlink r:id="rId4" w:history="1">
        <w:r w:rsidRPr="00EA4285">
          <w:rPr>
            <w:rStyle w:val="Hyperlink"/>
            <w:rFonts w:asciiTheme="minorHAnsi" w:hAnsiTheme="minorHAnsi" w:cstheme="minorHAnsi"/>
            <w:sz w:val="20"/>
            <w:szCs w:val="20"/>
          </w:rPr>
          <w:t>https://www.chicagotribune.com/politics/ct-lightfoot-state-of-the-city-address-text-20190829-qp2mksktkrhqlncwqascevikgm-story.html</w:t>
        </w:r>
      </w:hyperlink>
      <w:r w:rsidRPr="00EA4285">
        <w:rPr>
          <w:rFonts w:asciiTheme="minorHAnsi" w:hAnsiTheme="minorHAnsi" w:cstheme="minorHAnsi"/>
          <w:sz w:val="20"/>
          <w:szCs w:val="20"/>
        </w:rPr>
        <w:t xml:space="preserve"> Retrieved 5 March 2020)</w:t>
      </w:r>
    </w:p>
  </w:endnote>
  <w:endnote w:id="16">
    <w:p w14:paraId="7587DF26"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Full Text: Mayor Lori Lightfoot's Budget Address (see </w:t>
      </w:r>
      <w:hyperlink r:id="rId5" w:history="1">
        <w:r w:rsidRPr="00EA4285">
          <w:rPr>
            <w:rStyle w:val="Hyperlink"/>
            <w:rFonts w:asciiTheme="minorHAnsi" w:hAnsiTheme="minorHAnsi" w:cstheme="minorHAnsi"/>
            <w:sz w:val="20"/>
            <w:szCs w:val="20"/>
          </w:rPr>
          <w:t>https://www.chicagobusiness.com/government/full-text-mayor-lori-lightfoots-budget-address</w:t>
        </w:r>
      </w:hyperlink>
      <w:r w:rsidRPr="00EA4285">
        <w:rPr>
          <w:rFonts w:asciiTheme="minorHAnsi" w:hAnsiTheme="minorHAnsi" w:cstheme="minorHAnsi"/>
          <w:sz w:val="20"/>
          <w:szCs w:val="20"/>
        </w:rPr>
        <w:t xml:space="preserve"> Retrieved 5 March 2020)</w:t>
      </w:r>
    </w:p>
  </w:endnote>
  <w:endnote w:id="17">
    <w:p w14:paraId="7888B83A" w14:textId="77777777" w:rsidR="00622467" w:rsidRPr="00EA4285" w:rsidRDefault="00622467" w:rsidP="00DF1F26">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Gregory Pratt and John Byrne, “Chicago City Council approves Mayor Lori Lightfoot’s 2020 budget plan, closes $838 million deficit without huge property tax hikes,” </w:t>
      </w:r>
      <w:r w:rsidRPr="009D6DC4">
        <w:rPr>
          <w:rFonts w:asciiTheme="minorHAnsi" w:hAnsiTheme="minorHAnsi" w:cstheme="minorHAnsi"/>
          <w:i/>
          <w:iCs/>
          <w:sz w:val="20"/>
          <w:szCs w:val="20"/>
        </w:rPr>
        <w:t>The Chicago Tribune</w:t>
      </w:r>
      <w:r w:rsidRPr="00EA4285">
        <w:rPr>
          <w:rFonts w:asciiTheme="minorHAnsi" w:hAnsiTheme="minorHAnsi" w:cstheme="minorHAnsi"/>
          <w:sz w:val="20"/>
          <w:szCs w:val="20"/>
        </w:rPr>
        <w:t xml:space="preserve"> 26 November 2019.</w:t>
      </w:r>
    </w:p>
  </w:endnote>
  <w:endnote w:id="18">
    <w:p w14:paraId="301079FD" w14:textId="77777777" w:rsidR="00622467" w:rsidRDefault="00622467" w:rsidP="007C6ADD">
      <w:pPr>
        <w:pStyle w:val="NoSpacing"/>
        <w:rPr>
          <w:rFonts w:asciiTheme="minorHAnsi" w:hAnsiTheme="minorHAnsi" w:cstheme="minorHAnsi"/>
          <w:sz w:val="20"/>
          <w:szCs w:val="20"/>
        </w:rPr>
      </w:pPr>
      <w:r w:rsidRPr="00EA4285">
        <w:rPr>
          <w:rStyle w:val="EndnoteReference"/>
          <w:rFonts w:asciiTheme="minorHAnsi" w:hAnsiTheme="minorHAnsi" w:cstheme="minorHAnsi"/>
          <w:sz w:val="20"/>
          <w:szCs w:val="20"/>
        </w:rPr>
        <w:endnoteRef/>
      </w:r>
      <w:r w:rsidRPr="00EA4285">
        <w:rPr>
          <w:rFonts w:asciiTheme="minorHAnsi" w:hAnsiTheme="minorHAnsi" w:cstheme="minorHAnsi"/>
          <w:sz w:val="20"/>
          <w:szCs w:val="20"/>
        </w:rPr>
        <w:t xml:space="preserve"> Fran Spelman, City Council approves Lightfoot's $11.6 billion budget with 11 'no' votes,” </w:t>
      </w:r>
      <w:r w:rsidRPr="009D6DC4">
        <w:rPr>
          <w:rFonts w:asciiTheme="minorHAnsi" w:hAnsiTheme="minorHAnsi" w:cstheme="minorHAnsi"/>
          <w:i/>
          <w:iCs/>
          <w:sz w:val="20"/>
          <w:szCs w:val="20"/>
        </w:rPr>
        <w:t>Chicago Sun-Time</w:t>
      </w:r>
      <w:r>
        <w:rPr>
          <w:rFonts w:asciiTheme="minorHAnsi" w:hAnsiTheme="minorHAnsi" w:cstheme="minorHAnsi"/>
          <w:i/>
          <w:iCs/>
          <w:sz w:val="20"/>
          <w:szCs w:val="20"/>
        </w:rPr>
        <w:t>s</w:t>
      </w:r>
      <w:r w:rsidRPr="00EA4285">
        <w:rPr>
          <w:rFonts w:asciiTheme="minorHAnsi" w:hAnsiTheme="minorHAnsi" w:cstheme="minorHAnsi"/>
          <w:sz w:val="20"/>
          <w:szCs w:val="20"/>
        </w:rPr>
        <w:t xml:space="preserve"> 26 November 2019.</w:t>
      </w:r>
    </w:p>
  </w:endnote>
  <w:endnote w:id="19">
    <w:p w14:paraId="0324AE90" w14:textId="77777777" w:rsidR="00622467" w:rsidRPr="005A3080" w:rsidRDefault="00622467" w:rsidP="007C6ADD">
      <w:pPr>
        <w:pStyle w:val="EndnoteText"/>
      </w:pPr>
      <w:r>
        <w:rPr>
          <w:rStyle w:val="EndnoteReference"/>
        </w:rPr>
        <w:endnoteRef/>
      </w:r>
      <w:r>
        <w:t xml:space="preserve"> Fran Spielman and Matthew Hendrickson, “Mayor Wins Pandemic Power Struggle,” </w:t>
      </w:r>
      <w:r>
        <w:rPr>
          <w:i/>
        </w:rPr>
        <w:t xml:space="preserve">Chicago Sun-Times, </w:t>
      </w:r>
      <w:r>
        <w:rPr>
          <w:iCs/>
        </w:rPr>
        <w:t xml:space="preserve">25 </w:t>
      </w:r>
      <w:r>
        <w:t>April 2020.</w:t>
      </w:r>
    </w:p>
  </w:endnote>
  <w:endnote w:id="20">
    <w:p w14:paraId="31498103" w14:textId="77777777" w:rsidR="00622467" w:rsidRPr="007C6ADD" w:rsidRDefault="00622467" w:rsidP="007C6ADD">
      <w:pPr>
        <w:pStyle w:val="Heading1"/>
        <w:spacing w:before="0"/>
        <w:rPr>
          <w:rFonts w:ascii="Times New Roman" w:hAnsi="Times New Roman" w:cs="Times New Roman"/>
          <w:b/>
          <w:i/>
          <w:color w:val="auto"/>
          <w:sz w:val="20"/>
          <w:szCs w:val="20"/>
        </w:rPr>
      </w:pPr>
      <w:r w:rsidRPr="007C6ADD">
        <w:rPr>
          <w:rStyle w:val="EndnoteReference"/>
          <w:rFonts w:ascii="Times New Roman" w:hAnsi="Times New Roman" w:cs="Times New Roman"/>
          <w:color w:val="auto"/>
          <w:sz w:val="20"/>
          <w:szCs w:val="20"/>
        </w:rPr>
        <w:endnoteRef/>
      </w:r>
      <w:r w:rsidRPr="007C6ADD">
        <w:rPr>
          <w:rFonts w:ascii="Times New Roman" w:hAnsi="Times New Roman" w:cs="Times New Roman"/>
          <w:color w:val="auto"/>
          <w:sz w:val="20"/>
          <w:szCs w:val="20"/>
        </w:rPr>
        <w:t xml:space="preserve"> John Byrne and Gregory Pratt, “Chicago City Council Approves Mayor Lori Lightfoot’s Coronavirus Emergency Powers Order,” </w:t>
      </w:r>
      <w:r w:rsidRPr="007C6ADD">
        <w:rPr>
          <w:rFonts w:ascii="Times New Roman" w:hAnsi="Times New Roman" w:cs="Times New Roman"/>
          <w:i/>
          <w:color w:val="auto"/>
          <w:sz w:val="20"/>
          <w:szCs w:val="20"/>
        </w:rPr>
        <w:t xml:space="preserve">Chicago Tribune, </w:t>
      </w:r>
      <w:r w:rsidRPr="007C6ADD">
        <w:rPr>
          <w:rFonts w:ascii="Times New Roman" w:hAnsi="Times New Roman" w:cs="Times New Roman"/>
          <w:iCs/>
          <w:color w:val="auto"/>
          <w:sz w:val="20"/>
          <w:szCs w:val="20"/>
        </w:rPr>
        <w:t>24 April 2020.</w:t>
      </w:r>
    </w:p>
    <w:p w14:paraId="6BE71A7E" w14:textId="77777777" w:rsidR="00622467" w:rsidRPr="007C6ADD" w:rsidRDefault="00622467" w:rsidP="007C6ADD">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14A6" w14:textId="2D0096DD" w:rsidR="005F35FD" w:rsidRDefault="005F35FD">
    <w:pPr>
      <w:pStyle w:val="Footer"/>
      <w:jc w:val="right"/>
    </w:pPr>
  </w:p>
  <w:p w14:paraId="16924752" w14:textId="77777777" w:rsidR="005F35FD" w:rsidRDefault="005F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3400"/>
      <w:docPartObj>
        <w:docPartGallery w:val="Page Numbers (Bottom of Page)"/>
        <w:docPartUnique/>
      </w:docPartObj>
    </w:sdtPr>
    <w:sdtEndPr>
      <w:rPr>
        <w:noProof/>
      </w:rPr>
    </w:sdtEndPr>
    <w:sdtContent>
      <w:p w14:paraId="6927FB66" w14:textId="7B90EB13" w:rsidR="005F35FD" w:rsidRDefault="005F35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F15A4" w14:textId="1A6E04E9" w:rsidR="005F35FD" w:rsidRDefault="005F3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26876"/>
      <w:docPartObj>
        <w:docPartGallery w:val="Page Numbers (Bottom of Page)"/>
        <w:docPartUnique/>
      </w:docPartObj>
    </w:sdtPr>
    <w:sdtEndPr>
      <w:rPr>
        <w:noProof/>
      </w:rPr>
    </w:sdtEndPr>
    <w:sdtContent>
      <w:p w14:paraId="7F70A16D" w14:textId="77777777" w:rsidR="00622467" w:rsidRDefault="00622467">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1EEDC444" w14:textId="77777777" w:rsidR="00622467" w:rsidRDefault="0062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2173" w14:textId="77777777" w:rsidR="00622467" w:rsidRDefault="00622467" w:rsidP="00CD528A">
      <w:pPr>
        <w:spacing w:after="0" w:line="240" w:lineRule="auto"/>
      </w:pPr>
      <w:r>
        <w:separator/>
      </w:r>
    </w:p>
  </w:footnote>
  <w:footnote w:type="continuationSeparator" w:id="0">
    <w:p w14:paraId="3D3494DB" w14:textId="77777777" w:rsidR="00622467" w:rsidRDefault="00622467" w:rsidP="00CD5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173"/>
    <w:multiLevelType w:val="hybridMultilevel"/>
    <w:tmpl w:val="ACA833C0"/>
    <w:lvl w:ilvl="0" w:tplc="188ABA68">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0016"/>
    <w:multiLevelType w:val="hybridMultilevel"/>
    <w:tmpl w:val="B4FE101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17D"/>
    <w:multiLevelType w:val="hybridMultilevel"/>
    <w:tmpl w:val="84369DEA"/>
    <w:lvl w:ilvl="0" w:tplc="6A722D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D03735"/>
    <w:multiLevelType w:val="hybridMultilevel"/>
    <w:tmpl w:val="5A7CA4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7067B"/>
    <w:multiLevelType w:val="hybridMultilevel"/>
    <w:tmpl w:val="0E4E215E"/>
    <w:lvl w:ilvl="0" w:tplc="A51A87CC">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E0969"/>
    <w:multiLevelType w:val="hybridMultilevel"/>
    <w:tmpl w:val="8982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F5E57"/>
    <w:multiLevelType w:val="multilevel"/>
    <w:tmpl w:val="070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667DF"/>
    <w:multiLevelType w:val="multilevel"/>
    <w:tmpl w:val="556C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9D6372"/>
    <w:multiLevelType w:val="hybridMultilevel"/>
    <w:tmpl w:val="D20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SyMDQxMjcyNDM0MbFQ0lEKTi0uzszPAymwqAUAioI7diwAAAA="/>
  </w:docVars>
  <w:rsids>
    <w:rsidRoot w:val="00CD528A"/>
    <w:rsid w:val="00001D63"/>
    <w:rsid w:val="00017C36"/>
    <w:rsid w:val="0003125A"/>
    <w:rsid w:val="000356FC"/>
    <w:rsid w:val="00044EEA"/>
    <w:rsid w:val="00070A9E"/>
    <w:rsid w:val="000C426E"/>
    <w:rsid w:val="000E1478"/>
    <w:rsid w:val="00105E8A"/>
    <w:rsid w:val="001275EF"/>
    <w:rsid w:val="001327BF"/>
    <w:rsid w:val="0013655C"/>
    <w:rsid w:val="00137960"/>
    <w:rsid w:val="001430C3"/>
    <w:rsid w:val="001527F2"/>
    <w:rsid w:val="001600E0"/>
    <w:rsid w:val="00161976"/>
    <w:rsid w:val="00174C1A"/>
    <w:rsid w:val="001A0058"/>
    <w:rsid w:val="001B75E5"/>
    <w:rsid w:val="001C4C3C"/>
    <w:rsid w:val="001F0D52"/>
    <w:rsid w:val="00206C1B"/>
    <w:rsid w:val="00236379"/>
    <w:rsid w:val="002415D7"/>
    <w:rsid w:val="00246237"/>
    <w:rsid w:val="00281D6F"/>
    <w:rsid w:val="002C1754"/>
    <w:rsid w:val="003215FE"/>
    <w:rsid w:val="0033196E"/>
    <w:rsid w:val="00350CF8"/>
    <w:rsid w:val="003802E7"/>
    <w:rsid w:val="003812DD"/>
    <w:rsid w:val="003B2F5A"/>
    <w:rsid w:val="003B7378"/>
    <w:rsid w:val="003C50C5"/>
    <w:rsid w:val="003D0421"/>
    <w:rsid w:val="003D3485"/>
    <w:rsid w:val="003D4473"/>
    <w:rsid w:val="00415E57"/>
    <w:rsid w:val="00422B0C"/>
    <w:rsid w:val="004437BC"/>
    <w:rsid w:val="00451905"/>
    <w:rsid w:val="00483103"/>
    <w:rsid w:val="0049758D"/>
    <w:rsid w:val="004C0E67"/>
    <w:rsid w:val="004F4323"/>
    <w:rsid w:val="00502941"/>
    <w:rsid w:val="00520B92"/>
    <w:rsid w:val="00534000"/>
    <w:rsid w:val="00536B88"/>
    <w:rsid w:val="005545ED"/>
    <w:rsid w:val="005674AE"/>
    <w:rsid w:val="00583828"/>
    <w:rsid w:val="005903AE"/>
    <w:rsid w:val="005F35FD"/>
    <w:rsid w:val="00600DC6"/>
    <w:rsid w:val="00607017"/>
    <w:rsid w:val="00622467"/>
    <w:rsid w:val="00636673"/>
    <w:rsid w:val="00643AB3"/>
    <w:rsid w:val="0065763A"/>
    <w:rsid w:val="00657D0B"/>
    <w:rsid w:val="00675B98"/>
    <w:rsid w:val="00680C4C"/>
    <w:rsid w:val="00693433"/>
    <w:rsid w:val="006B0285"/>
    <w:rsid w:val="006B1C93"/>
    <w:rsid w:val="006B40DA"/>
    <w:rsid w:val="006D335C"/>
    <w:rsid w:val="00711338"/>
    <w:rsid w:val="00731A08"/>
    <w:rsid w:val="00746C59"/>
    <w:rsid w:val="00747487"/>
    <w:rsid w:val="00762265"/>
    <w:rsid w:val="00774290"/>
    <w:rsid w:val="007C20D3"/>
    <w:rsid w:val="007C6ADD"/>
    <w:rsid w:val="007D49BC"/>
    <w:rsid w:val="007D726F"/>
    <w:rsid w:val="007E3881"/>
    <w:rsid w:val="007F5A06"/>
    <w:rsid w:val="00810092"/>
    <w:rsid w:val="00813CB1"/>
    <w:rsid w:val="00827E12"/>
    <w:rsid w:val="00832389"/>
    <w:rsid w:val="00857989"/>
    <w:rsid w:val="00880CE0"/>
    <w:rsid w:val="00890680"/>
    <w:rsid w:val="008A367C"/>
    <w:rsid w:val="008B52D1"/>
    <w:rsid w:val="008E73E0"/>
    <w:rsid w:val="00975C1E"/>
    <w:rsid w:val="00990D50"/>
    <w:rsid w:val="00991799"/>
    <w:rsid w:val="009D6DC4"/>
    <w:rsid w:val="009E4A19"/>
    <w:rsid w:val="009F5964"/>
    <w:rsid w:val="00A01366"/>
    <w:rsid w:val="00A309B0"/>
    <w:rsid w:val="00A51AC0"/>
    <w:rsid w:val="00A6284B"/>
    <w:rsid w:val="00A673C8"/>
    <w:rsid w:val="00A67685"/>
    <w:rsid w:val="00A72A1C"/>
    <w:rsid w:val="00A77552"/>
    <w:rsid w:val="00A9638B"/>
    <w:rsid w:val="00AD633B"/>
    <w:rsid w:val="00B171FE"/>
    <w:rsid w:val="00B4618F"/>
    <w:rsid w:val="00B7141B"/>
    <w:rsid w:val="00B750A3"/>
    <w:rsid w:val="00B90288"/>
    <w:rsid w:val="00B94A0F"/>
    <w:rsid w:val="00BA5767"/>
    <w:rsid w:val="00BB6B56"/>
    <w:rsid w:val="00BD1C22"/>
    <w:rsid w:val="00BD22B4"/>
    <w:rsid w:val="00BD7FF5"/>
    <w:rsid w:val="00BF4D22"/>
    <w:rsid w:val="00C06730"/>
    <w:rsid w:val="00C36515"/>
    <w:rsid w:val="00C36568"/>
    <w:rsid w:val="00C513B2"/>
    <w:rsid w:val="00C71B2D"/>
    <w:rsid w:val="00C753F3"/>
    <w:rsid w:val="00C92FBC"/>
    <w:rsid w:val="00C974EE"/>
    <w:rsid w:val="00CA6759"/>
    <w:rsid w:val="00CB311D"/>
    <w:rsid w:val="00CC5F1B"/>
    <w:rsid w:val="00CD37C2"/>
    <w:rsid w:val="00CD528A"/>
    <w:rsid w:val="00CE2D79"/>
    <w:rsid w:val="00CF0F80"/>
    <w:rsid w:val="00D10251"/>
    <w:rsid w:val="00D57097"/>
    <w:rsid w:val="00D65F36"/>
    <w:rsid w:val="00D83B65"/>
    <w:rsid w:val="00D909AD"/>
    <w:rsid w:val="00DA7D0B"/>
    <w:rsid w:val="00DB45E9"/>
    <w:rsid w:val="00DD53E8"/>
    <w:rsid w:val="00DF1F26"/>
    <w:rsid w:val="00DF2DC8"/>
    <w:rsid w:val="00E3113B"/>
    <w:rsid w:val="00E41250"/>
    <w:rsid w:val="00E4200D"/>
    <w:rsid w:val="00E534F2"/>
    <w:rsid w:val="00EA4285"/>
    <w:rsid w:val="00EF41F8"/>
    <w:rsid w:val="00EF45B5"/>
    <w:rsid w:val="00F247A0"/>
    <w:rsid w:val="00F27FAA"/>
    <w:rsid w:val="00F35796"/>
    <w:rsid w:val="00F46F19"/>
    <w:rsid w:val="00F62792"/>
    <w:rsid w:val="00F63137"/>
    <w:rsid w:val="00F728AD"/>
    <w:rsid w:val="00F92AE7"/>
    <w:rsid w:val="00FA5FD5"/>
    <w:rsid w:val="00FC146C"/>
    <w:rsid w:val="00FC367C"/>
    <w:rsid w:val="00FD436D"/>
    <w:rsid w:val="00F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8A84FC8"/>
  <w15:docId w15:val="{50C7B9A3-68FE-4640-BC24-FB893ADB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8A"/>
    <w:pPr>
      <w:spacing w:after="200" w:line="276" w:lineRule="auto"/>
    </w:pPr>
  </w:style>
  <w:style w:type="paragraph" w:styleId="Heading1">
    <w:name w:val="heading 1"/>
    <w:basedOn w:val="Normal"/>
    <w:next w:val="Normal"/>
    <w:link w:val="Heading1Char"/>
    <w:uiPriority w:val="9"/>
    <w:qFormat/>
    <w:rsid w:val="00F46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5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28A"/>
    <w:rPr>
      <w:rFonts w:ascii="Times New Roman" w:eastAsia="Times New Roman" w:hAnsi="Times New Roman" w:cs="Times New Roman"/>
      <w:b/>
      <w:bCs/>
      <w:sz w:val="36"/>
      <w:szCs w:val="36"/>
    </w:rPr>
  </w:style>
  <w:style w:type="paragraph" w:styleId="NoSpacing">
    <w:name w:val="No Spacing"/>
    <w:link w:val="NoSpacingChar"/>
    <w:uiPriority w:val="1"/>
    <w:qFormat/>
    <w:rsid w:val="00CD528A"/>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CD528A"/>
    <w:rPr>
      <w:rFonts w:ascii="Times New Roman" w:hAnsi="Times New Roman"/>
      <w:sz w:val="24"/>
    </w:rPr>
  </w:style>
  <w:style w:type="paragraph" w:styleId="EndnoteText">
    <w:name w:val="endnote text"/>
    <w:basedOn w:val="Normal"/>
    <w:link w:val="EndnoteTextChar"/>
    <w:uiPriority w:val="99"/>
    <w:semiHidden/>
    <w:unhideWhenUsed/>
    <w:rsid w:val="00CD52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8A"/>
    <w:rPr>
      <w:sz w:val="20"/>
      <w:szCs w:val="20"/>
    </w:rPr>
  </w:style>
  <w:style w:type="character" w:styleId="EndnoteReference">
    <w:name w:val="endnote reference"/>
    <w:basedOn w:val="DefaultParagraphFont"/>
    <w:uiPriority w:val="99"/>
    <w:semiHidden/>
    <w:unhideWhenUsed/>
    <w:rsid w:val="00CD528A"/>
    <w:rPr>
      <w:vertAlign w:val="superscript"/>
    </w:rPr>
  </w:style>
  <w:style w:type="character" w:styleId="Hyperlink">
    <w:name w:val="Hyperlink"/>
    <w:basedOn w:val="DefaultParagraphFont"/>
    <w:uiPriority w:val="99"/>
    <w:unhideWhenUsed/>
    <w:rsid w:val="00CD528A"/>
    <w:rPr>
      <w:color w:val="0000FF"/>
      <w:u w:val="single"/>
    </w:rPr>
  </w:style>
  <w:style w:type="character" w:customStyle="1" w:styleId="author">
    <w:name w:val="author"/>
    <w:basedOn w:val="DefaultParagraphFont"/>
    <w:rsid w:val="00CD528A"/>
  </w:style>
  <w:style w:type="table" w:styleId="TableGrid">
    <w:name w:val="Table Grid"/>
    <w:basedOn w:val="TableNormal"/>
    <w:uiPriority w:val="39"/>
    <w:rsid w:val="00CD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CD528A"/>
    <w:rPr>
      <w:rFonts w:ascii="Tahoma" w:hAnsi="Tahoma" w:cs="Tahoma"/>
      <w:sz w:val="16"/>
      <w:szCs w:val="16"/>
    </w:rPr>
  </w:style>
  <w:style w:type="paragraph" w:styleId="BalloonText">
    <w:name w:val="Balloon Text"/>
    <w:basedOn w:val="Normal"/>
    <w:link w:val="BalloonTextChar"/>
    <w:uiPriority w:val="99"/>
    <w:semiHidden/>
    <w:unhideWhenUsed/>
    <w:rsid w:val="00CD528A"/>
    <w:pPr>
      <w:spacing w:after="0" w:line="240" w:lineRule="auto"/>
    </w:pPr>
    <w:rPr>
      <w:rFonts w:ascii="Tahoma" w:hAnsi="Tahoma" w:cs="Tahoma"/>
      <w:sz w:val="16"/>
      <w:szCs w:val="16"/>
    </w:rPr>
  </w:style>
  <w:style w:type="paragraph" w:styleId="Header">
    <w:name w:val="header"/>
    <w:basedOn w:val="Normal"/>
    <w:link w:val="HeaderChar"/>
    <w:uiPriority w:val="99"/>
    <w:unhideWhenUsed/>
    <w:rsid w:val="00CD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8A"/>
  </w:style>
  <w:style w:type="paragraph" w:styleId="Footer">
    <w:name w:val="footer"/>
    <w:basedOn w:val="Normal"/>
    <w:link w:val="FooterChar"/>
    <w:uiPriority w:val="99"/>
    <w:unhideWhenUsed/>
    <w:rsid w:val="00CD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8A"/>
  </w:style>
  <w:style w:type="character" w:customStyle="1" w:styleId="FootnoteTextChar">
    <w:name w:val="Footnote Text Char"/>
    <w:basedOn w:val="DefaultParagraphFont"/>
    <w:link w:val="FootnoteText"/>
    <w:uiPriority w:val="99"/>
    <w:semiHidden/>
    <w:rsid w:val="00CD528A"/>
    <w:rPr>
      <w:sz w:val="20"/>
      <w:szCs w:val="20"/>
    </w:rPr>
  </w:style>
  <w:style w:type="paragraph" w:styleId="FootnoteText">
    <w:name w:val="footnote text"/>
    <w:basedOn w:val="Normal"/>
    <w:link w:val="FootnoteTextChar"/>
    <w:uiPriority w:val="99"/>
    <w:semiHidden/>
    <w:unhideWhenUsed/>
    <w:rsid w:val="00CD528A"/>
    <w:pPr>
      <w:spacing w:after="0" w:line="240" w:lineRule="auto"/>
    </w:pPr>
    <w:rPr>
      <w:sz w:val="20"/>
      <w:szCs w:val="20"/>
    </w:rPr>
  </w:style>
  <w:style w:type="character" w:customStyle="1" w:styleId="FootnoteTextChar1">
    <w:name w:val="Footnote Text Char1"/>
    <w:basedOn w:val="DefaultParagraphFont"/>
    <w:uiPriority w:val="99"/>
    <w:semiHidden/>
    <w:rsid w:val="00CD528A"/>
    <w:rPr>
      <w:sz w:val="20"/>
      <w:szCs w:val="20"/>
    </w:rPr>
  </w:style>
  <w:style w:type="paragraph" w:styleId="Caption">
    <w:name w:val="caption"/>
    <w:basedOn w:val="Normal"/>
    <w:next w:val="Normal"/>
    <w:uiPriority w:val="35"/>
    <w:unhideWhenUsed/>
    <w:qFormat/>
    <w:rsid w:val="00CD528A"/>
    <w:pPr>
      <w:spacing w:line="240" w:lineRule="auto"/>
    </w:pPr>
    <w:rPr>
      <w:b/>
      <w:bCs/>
      <w:color w:val="4472C4" w:themeColor="accent1"/>
      <w:sz w:val="18"/>
      <w:szCs w:val="18"/>
    </w:rPr>
  </w:style>
  <w:style w:type="paragraph" w:customStyle="1" w:styleId="msonormal0">
    <w:name w:val="msonormal"/>
    <w:basedOn w:val="Normal"/>
    <w:rsid w:val="00CD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528A"/>
  </w:style>
  <w:style w:type="character" w:customStyle="1" w:styleId="CommentTextChar">
    <w:name w:val="Comment Text Char"/>
    <w:basedOn w:val="DefaultParagraphFont"/>
    <w:link w:val="CommentText"/>
    <w:uiPriority w:val="99"/>
    <w:semiHidden/>
    <w:rsid w:val="00CD528A"/>
    <w:rPr>
      <w:sz w:val="20"/>
      <w:szCs w:val="20"/>
    </w:rPr>
  </w:style>
  <w:style w:type="paragraph" w:styleId="CommentText">
    <w:name w:val="annotation text"/>
    <w:basedOn w:val="Normal"/>
    <w:link w:val="CommentTextChar"/>
    <w:uiPriority w:val="99"/>
    <w:semiHidden/>
    <w:unhideWhenUsed/>
    <w:rsid w:val="00CD528A"/>
    <w:pPr>
      <w:spacing w:after="0" w:line="240" w:lineRule="auto"/>
    </w:pPr>
    <w:rPr>
      <w:sz w:val="20"/>
      <w:szCs w:val="20"/>
    </w:rPr>
  </w:style>
  <w:style w:type="character" w:customStyle="1" w:styleId="CommentTextChar1">
    <w:name w:val="Comment Text Char1"/>
    <w:basedOn w:val="DefaultParagraphFont"/>
    <w:uiPriority w:val="99"/>
    <w:semiHidden/>
    <w:rsid w:val="00CD528A"/>
    <w:rPr>
      <w:sz w:val="20"/>
      <w:szCs w:val="20"/>
    </w:rPr>
  </w:style>
  <w:style w:type="paragraph" w:styleId="PlainText">
    <w:name w:val="Plain Text"/>
    <w:basedOn w:val="Normal"/>
    <w:link w:val="PlainTextChar"/>
    <w:uiPriority w:val="99"/>
    <w:unhideWhenUsed/>
    <w:rsid w:val="00CD528A"/>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CD528A"/>
    <w:rPr>
      <w:rFonts w:ascii="Calibri" w:eastAsiaTheme="minorEastAsia" w:hAnsi="Calibri" w:cs="Times New Roman"/>
      <w:szCs w:val="21"/>
    </w:rPr>
  </w:style>
  <w:style w:type="paragraph" w:styleId="ListParagraph">
    <w:name w:val="List Paragraph"/>
    <w:basedOn w:val="Normal"/>
    <w:uiPriority w:val="34"/>
    <w:qFormat/>
    <w:rsid w:val="00CD528A"/>
    <w:pPr>
      <w:spacing w:after="0" w:line="240" w:lineRule="auto"/>
      <w:ind w:left="720"/>
      <w:contextualSpacing/>
    </w:pPr>
  </w:style>
  <w:style w:type="character" w:customStyle="1" w:styleId="CommentSubjectChar">
    <w:name w:val="Comment Subject Char"/>
    <w:basedOn w:val="CommentTextChar"/>
    <w:link w:val="CommentSubject"/>
    <w:uiPriority w:val="99"/>
    <w:semiHidden/>
    <w:rsid w:val="00CD528A"/>
    <w:rPr>
      <w:b/>
      <w:bCs/>
      <w:sz w:val="20"/>
      <w:szCs w:val="20"/>
    </w:rPr>
  </w:style>
  <w:style w:type="paragraph" w:styleId="CommentSubject">
    <w:name w:val="annotation subject"/>
    <w:basedOn w:val="CommentText"/>
    <w:next w:val="CommentText"/>
    <w:link w:val="CommentSubjectChar"/>
    <w:uiPriority w:val="99"/>
    <w:semiHidden/>
    <w:unhideWhenUsed/>
    <w:rsid w:val="00CD528A"/>
    <w:pPr>
      <w:spacing w:after="160"/>
    </w:pPr>
    <w:rPr>
      <w:b/>
      <w:bCs/>
    </w:rPr>
  </w:style>
  <w:style w:type="character" w:customStyle="1" w:styleId="CommentSubjectChar1">
    <w:name w:val="Comment Subject Char1"/>
    <w:basedOn w:val="CommentTextChar1"/>
    <w:uiPriority w:val="99"/>
    <w:semiHidden/>
    <w:rsid w:val="00CD528A"/>
    <w:rPr>
      <w:b/>
      <w:bCs/>
      <w:sz w:val="20"/>
      <w:szCs w:val="20"/>
    </w:rPr>
  </w:style>
  <w:style w:type="character" w:customStyle="1" w:styleId="UnresolvedMention1">
    <w:name w:val="Unresolved Mention1"/>
    <w:basedOn w:val="DefaultParagraphFont"/>
    <w:uiPriority w:val="99"/>
    <w:semiHidden/>
    <w:unhideWhenUsed/>
    <w:rsid w:val="009D6DC4"/>
    <w:rPr>
      <w:color w:val="605E5C"/>
      <w:shd w:val="clear" w:color="auto" w:fill="E1DFDD"/>
    </w:rPr>
  </w:style>
  <w:style w:type="character" w:styleId="HTMLCite">
    <w:name w:val="HTML Cite"/>
    <w:basedOn w:val="DefaultParagraphFont"/>
    <w:uiPriority w:val="99"/>
    <w:semiHidden/>
    <w:unhideWhenUsed/>
    <w:rsid w:val="00762265"/>
    <w:rPr>
      <w:i/>
      <w:iCs/>
    </w:rPr>
  </w:style>
  <w:style w:type="character" w:customStyle="1" w:styleId="reference-accessdate">
    <w:name w:val="reference-accessdate"/>
    <w:basedOn w:val="DefaultParagraphFont"/>
    <w:rsid w:val="00762265"/>
  </w:style>
  <w:style w:type="character" w:customStyle="1" w:styleId="nowrap">
    <w:name w:val="nowrap"/>
    <w:basedOn w:val="DefaultParagraphFont"/>
    <w:rsid w:val="00762265"/>
  </w:style>
  <w:style w:type="character" w:customStyle="1" w:styleId="Heading1Char">
    <w:name w:val="Heading 1 Char"/>
    <w:basedOn w:val="DefaultParagraphFont"/>
    <w:link w:val="Heading1"/>
    <w:uiPriority w:val="9"/>
    <w:rsid w:val="00F46F1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46F19"/>
    <w:rPr>
      <w:b/>
      <w:bCs/>
    </w:rPr>
  </w:style>
  <w:style w:type="character" w:styleId="CommentReference">
    <w:name w:val="annotation reference"/>
    <w:basedOn w:val="DefaultParagraphFont"/>
    <w:uiPriority w:val="99"/>
    <w:semiHidden/>
    <w:unhideWhenUsed/>
    <w:rsid w:val="008B52D1"/>
    <w:rPr>
      <w:sz w:val="16"/>
      <w:szCs w:val="16"/>
    </w:rPr>
  </w:style>
  <w:style w:type="character" w:customStyle="1" w:styleId="UnresolvedMention2">
    <w:name w:val="Unresolved Mention2"/>
    <w:basedOn w:val="DefaultParagraphFont"/>
    <w:uiPriority w:val="99"/>
    <w:semiHidden/>
    <w:unhideWhenUsed/>
    <w:rsid w:val="0074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1758">
      <w:bodyDiv w:val="1"/>
      <w:marLeft w:val="0"/>
      <w:marRight w:val="0"/>
      <w:marTop w:val="0"/>
      <w:marBottom w:val="0"/>
      <w:divBdr>
        <w:top w:val="none" w:sz="0" w:space="0" w:color="auto"/>
        <w:left w:val="none" w:sz="0" w:space="0" w:color="auto"/>
        <w:bottom w:val="none" w:sz="0" w:space="0" w:color="auto"/>
        <w:right w:val="none" w:sz="0" w:space="0" w:color="auto"/>
      </w:divBdr>
    </w:div>
    <w:div w:id="104466867">
      <w:bodyDiv w:val="1"/>
      <w:marLeft w:val="0"/>
      <w:marRight w:val="0"/>
      <w:marTop w:val="0"/>
      <w:marBottom w:val="0"/>
      <w:divBdr>
        <w:top w:val="none" w:sz="0" w:space="0" w:color="auto"/>
        <w:left w:val="none" w:sz="0" w:space="0" w:color="auto"/>
        <w:bottom w:val="none" w:sz="0" w:space="0" w:color="auto"/>
        <w:right w:val="none" w:sz="0" w:space="0" w:color="auto"/>
      </w:divBdr>
    </w:div>
    <w:div w:id="553927015">
      <w:bodyDiv w:val="1"/>
      <w:marLeft w:val="0"/>
      <w:marRight w:val="0"/>
      <w:marTop w:val="0"/>
      <w:marBottom w:val="0"/>
      <w:divBdr>
        <w:top w:val="none" w:sz="0" w:space="0" w:color="auto"/>
        <w:left w:val="none" w:sz="0" w:space="0" w:color="auto"/>
        <w:bottom w:val="none" w:sz="0" w:space="0" w:color="auto"/>
        <w:right w:val="none" w:sz="0" w:space="0" w:color="auto"/>
      </w:divBdr>
    </w:div>
    <w:div w:id="1295257431">
      <w:bodyDiv w:val="1"/>
      <w:marLeft w:val="0"/>
      <w:marRight w:val="0"/>
      <w:marTop w:val="0"/>
      <w:marBottom w:val="0"/>
      <w:divBdr>
        <w:top w:val="none" w:sz="0" w:space="0" w:color="auto"/>
        <w:left w:val="none" w:sz="0" w:space="0" w:color="auto"/>
        <w:bottom w:val="none" w:sz="0" w:space="0" w:color="auto"/>
        <w:right w:val="none" w:sz="0" w:space="0" w:color="auto"/>
      </w:divBdr>
    </w:div>
    <w:div w:id="1370911807">
      <w:bodyDiv w:val="1"/>
      <w:marLeft w:val="0"/>
      <w:marRight w:val="0"/>
      <w:marTop w:val="0"/>
      <w:marBottom w:val="0"/>
      <w:divBdr>
        <w:top w:val="none" w:sz="0" w:space="0" w:color="auto"/>
        <w:left w:val="none" w:sz="0" w:space="0" w:color="auto"/>
        <w:bottom w:val="none" w:sz="0" w:space="0" w:color="auto"/>
        <w:right w:val="none" w:sz="0" w:space="0" w:color="auto"/>
      </w:divBdr>
    </w:div>
    <w:div w:id="1565556264">
      <w:bodyDiv w:val="1"/>
      <w:marLeft w:val="0"/>
      <w:marRight w:val="0"/>
      <w:marTop w:val="0"/>
      <w:marBottom w:val="0"/>
      <w:divBdr>
        <w:top w:val="none" w:sz="0" w:space="0" w:color="auto"/>
        <w:left w:val="none" w:sz="0" w:space="0" w:color="auto"/>
        <w:bottom w:val="none" w:sz="0" w:space="0" w:color="auto"/>
        <w:right w:val="none" w:sz="0" w:space="0" w:color="auto"/>
      </w:divBdr>
    </w:div>
    <w:div w:id="1754887040">
      <w:bodyDiv w:val="1"/>
      <w:marLeft w:val="0"/>
      <w:marRight w:val="0"/>
      <w:marTop w:val="0"/>
      <w:marBottom w:val="0"/>
      <w:divBdr>
        <w:top w:val="none" w:sz="0" w:space="0" w:color="auto"/>
        <w:left w:val="none" w:sz="0" w:space="0" w:color="auto"/>
        <w:bottom w:val="none" w:sz="0" w:space="0" w:color="auto"/>
        <w:right w:val="none" w:sz="0" w:space="0" w:color="auto"/>
      </w:divBdr>
    </w:div>
    <w:div w:id="20758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n.wikipedia.org/wiki/Scott_Waguespack" TargetMode="External"/><Relationship Id="rId26" Type="http://schemas.openxmlformats.org/officeDocument/2006/relationships/hyperlink" Target="https://en.wikipedia.org/wiki/Matt_Martin_(politician)" TargetMode="External"/><Relationship Id="rId39" Type="http://schemas.openxmlformats.org/officeDocument/2006/relationships/hyperlink" Target="https://en.wikipedia.org/wiki/Gregory_Mitchell" TargetMode="External"/><Relationship Id="rId21" Type="http://schemas.openxmlformats.org/officeDocument/2006/relationships/hyperlink" Target="https://en.wikipedia.org/wiki/Leslie_Hairston" TargetMode="External"/><Relationship Id="rId34" Type="http://schemas.openxmlformats.org/officeDocument/2006/relationships/hyperlink" Target="https://en.wikipedia.org/wiki/Walter_Burnett_Jr." TargetMode="External"/><Relationship Id="rId42" Type="http://schemas.openxmlformats.org/officeDocument/2006/relationships/hyperlink" Target="https://en.wikipedia.org/wiki/Sophia_King" TargetMode="External"/><Relationship Id="rId47" Type="http://schemas.openxmlformats.org/officeDocument/2006/relationships/hyperlink" Target="https://en.wikipedia.org/wiki/Matt_Martin_(politician)" TargetMode="External"/><Relationship Id="rId50" Type="http://schemas.openxmlformats.org/officeDocument/2006/relationships/hyperlink" Target="https://en.wikipedia.org/wiki/Jeanette_Taylor" TargetMode="External"/><Relationship Id="rId55" Type="http://schemas.openxmlformats.org/officeDocument/2006/relationships/hyperlink" Target="https://en.wikipedia.org/wiki/Roberto_Maldonado" TargetMode="External"/><Relationship Id="rId63" Type="http://schemas.openxmlformats.org/officeDocument/2006/relationships/hyperlink" Target="https://en.wikipedia.org/wiki/Ariel_Reboyras" TargetMode="External"/><Relationship Id="rId68" Type="http://schemas.openxmlformats.org/officeDocument/2006/relationships/hyperlink" Target="https://en.wikipedia.org/wiki/Raymond_Lopez" TargetMode="External"/><Relationship Id="rId76" Type="http://schemas.openxmlformats.org/officeDocument/2006/relationships/hyperlink" Target="https://en.wikipedia.org/wiki/Raymond_Lopez" TargetMode="External"/><Relationship Id="rId7" Type="http://schemas.openxmlformats.org/officeDocument/2006/relationships/endnotes" Target="endnotes.xml"/><Relationship Id="rId71" Type="http://schemas.openxmlformats.org/officeDocument/2006/relationships/hyperlink" Target="https://en.wikipedia.org/wiki/Byron_Sigcho-Lopez" TargetMode="External"/><Relationship Id="rId2" Type="http://schemas.openxmlformats.org/officeDocument/2006/relationships/numbering" Target="numbering.xml"/><Relationship Id="rId16" Type="http://schemas.openxmlformats.org/officeDocument/2006/relationships/hyperlink" Target="https://chicago.legistar.com/PersonDetail.aspx?ID=217135&amp;GUID=67B0CCE6-7542-4177-A3B8-4A3A91B4484C&amp;Search=" TargetMode="External"/><Relationship Id="rId29" Type="http://schemas.openxmlformats.org/officeDocument/2006/relationships/hyperlink" Target="https://en.wikipedia.org/wiki/Rossana_Rodriguez-Sanchez" TargetMode="External"/><Relationship Id="rId11" Type="http://schemas.openxmlformats.org/officeDocument/2006/relationships/image" Target="media/image4.jpeg"/><Relationship Id="rId24" Type="http://schemas.openxmlformats.org/officeDocument/2006/relationships/hyperlink" Target="https://en.wikipedia.org/wiki/Maria_Hadden" TargetMode="External"/><Relationship Id="rId32" Type="http://schemas.openxmlformats.org/officeDocument/2006/relationships/hyperlink" Target="https://en.wikipedia.org/wiki/Jeanette_Taylor" TargetMode="External"/><Relationship Id="rId37" Type="http://schemas.openxmlformats.org/officeDocument/2006/relationships/hyperlink" Target="https://en.wikipedia.org/wiki/Michael_Scott_Jr." TargetMode="External"/><Relationship Id="rId40" Type="http://schemas.openxmlformats.org/officeDocument/2006/relationships/hyperlink" Target="https://en.wikipedia.org/wiki/Pat_Dowell" TargetMode="External"/><Relationship Id="rId45" Type="http://schemas.openxmlformats.org/officeDocument/2006/relationships/hyperlink" Target="https://en.wikipedia.org/wiki/Maria_Hadden" TargetMode="External"/><Relationship Id="rId53" Type="http://schemas.openxmlformats.org/officeDocument/2006/relationships/hyperlink" Target="https://en.wikipedia.org/wiki/Gilbert_Villegas" TargetMode="External"/><Relationship Id="rId58" Type="http://schemas.openxmlformats.org/officeDocument/2006/relationships/hyperlink" Target="https://en.wikipedia.org/wiki/Andre_Vasquez" TargetMode="External"/><Relationship Id="rId66" Type="http://schemas.openxmlformats.org/officeDocument/2006/relationships/hyperlink" Target="https://en.wikipedia.org/wiki/Maria_Hadden" TargetMode="External"/><Relationship Id="rId74" Type="http://schemas.openxmlformats.org/officeDocument/2006/relationships/hyperlink" Target="https://en.wikipedia.org/wiki/Jeanette_Taylor"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Carlos_Ramirez-Rosa" TargetMode="External"/><Relationship Id="rId10" Type="http://schemas.openxmlformats.org/officeDocument/2006/relationships/image" Target="media/image3.jpeg"/><Relationship Id="rId19" Type="http://schemas.openxmlformats.org/officeDocument/2006/relationships/hyperlink" Target="https://en.wikipedia.org/wiki/Roderick_Sawyer" TargetMode="External"/><Relationship Id="rId31" Type="http://schemas.openxmlformats.org/officeDocument/2006/relationships/hyperlink" Target="https://en.wikipedia.org/wiki/David_H._Moore" TargetMode="External"/><Relationship Id="rId44" Type="http://schemas.openxmlformats.org/officeDocument/2006/relationships/hyperlink" Target="https://en.wikipedia.org/wiki/Howard_Brookins" TargetMode="External"/><Relationship Id="rId52" Type="http://schemas.openxmlformats.org/officeDocument/2006/relationships/hyperlink" Target="https://en.wikipedia.org/wiki/Susie_Sadlowski_Garza" TargetMode="External"/><Relationship Id="rId60" Type="http://schemas.openxmlformats.org/officeDocument/2006/relationships/hyperlink" Target="https://en.wikipedia.org/wiki/Rossana_Rodriguez-Sanchez" TargetMode="External"/><Relationship Id="rId65" Type="http://schemas.openxmlformats.org/officeDocument/2006/relationships/hyperlink" Target="https://en.wikipedia.org/wiki/James_Cappleman" TargetMode="External"/><Relationship Id="rId73" Type="http://schemas.openxmlformats.org/officeDocument/2006/relationships/hyperlink" Target="https://en.wikipedia.org/wiki/Carlos_Ramirez-Ros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en.wikipedia.org/wiki/Felix_Cardona_Jr." TargetMode="External"/><Relationship Id="rId27" Type="http://schemas.openxmlformats.org/officeDocument/2006/relationships/hyperlink" Target="https://en.wikipedia.org/wiki/Daniel_La_Spata" TargetMode="External"/><Relationship Id="rId30" Type="http://schemas.openxmlformats.org/officeDocument/2006/relationships/hyperlink" Target="https://en.wikipedia.org/wiki/Carlos_Ramirez-Rosa" TargetMode="External"/><Relationship Id="rId35" Type="http://schemas.openxmlformats.org/officeDocument/2006/relationships/hyperlink" Target="https://en.wikipedia.org/wiki/Emma_Mitts" TargetMode="External"/><Relationship Id="rId43" Type="http://schemas.openxmlformats.org/officeDocument/2006/relationships/hyperlink" Target="https://en.wikipedia.org/wiki/Leslie_Hairston" TargetMode="External"/><Relationship Id="rId48" Type="http://schemas.openxmlformats.org/officeDocument/2006/relationships/hyperlink" Target="https://en.wikipedia.org/wiki/Chris_Taliaferro" TargetMode="External"/><Relationship Id="rId56" Type="http://schemas.openxmlformats.org/officeDocument/2006/relationships/hyperlink" Target="https://en.wikipedia.org/wiki/Michael_Rodriguez_(politician)" TargetMode="External"/><Relationship Id="rId64" Type="http://schemas.openxmlformats.org/officeDocument/2006/relationships/hyperlink" Target="https://en.wikipedia.org/wiki/Tom_Tunney" TargetMode="External"/><Relationship Id="rId69" Type="http://schemas.openxmlformats.org/officeDocument/2006/relationships/hyperlink" Target="https://en.wikipedia.org/wiki/Andre_Vasquez" TargetMode="External"/><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en.wikipedia.org/wiki/Anthony_Beale" TargetMode="External"/><Relationship Id="rId72" Type="http://schemas.openxmlformats.org/officeDocument/2006/relationships/hyperlink" Target="https://en.wikipedia.org/wiki/Rossana_Rodriguez-Sanchez"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en.wikipedia.org/wiki/Susie_Sadlowski_Garza" TargetMode="External"/><Relationship Id="rId25" Type="http://schemas.openxmlformats.org/officeDocument/2006/relationships/hyperlink" Target="https://en.wikipedia.org/wiki/Andre_Vasquez" TargetMode="External"/><Relationship Id="rId33" Type="http://schemas.openxmlformats.org/officeDocument/2006/relationships/hyperlink" Target="https://en.wikipedia.org/wiki/Michelle_A._Harris" TargetMode="External"/><Relationship Id="rId38" Type="http://schemas.openxmlformats.org/officeDocument/2006/relationships/hyperlink" Target="https://en.wikipedia.org/wiki/Carrie_Austin" TargetMode="External"/><Relationship Id="rId46" Type="http://schemas.openxmlformats.org/officeDocument/2006/relationships/hyperlink" Target="https://en.wikipedia.org/wiki/Jason_Ervin" TargetMode="External"/><Relationship Id="rId59" Type="http://schemas.openxmlformats.org/officeDocument/2006/relationships/hyperlink" Target="https://en.wikipedia.org/wiki/Byron_Sigcho-Lopez" TargetMode="External"/><Relationship Id="rId67" Type="http://schemas.openxmlformats.org/officeDocument/2006/relationships/hyperlink" Target="https://en.wikipedia.org/wiki/Carlos_Ramirez-Rosa" TargetMode="External"/><Relationship Id="rId20" Type="http://schemas.openxmlformats.org/officeDocument/2006/relationships/hyperlink" Target="https://en.wikipedia.org/wiki/Sophia_King" TargetMode="External"/><Relationship Id="rId41" Type="http://schemas.openxmlformats.org/officeDocument/2006/relationships/hyperlink" Target="https://en.wikipedia.org/wiki/Derrick_Curtis" TargetMode="External"/><Relationship Id="rId54" Type="http://schemas.openxmlformats.org/officeDocument/2006/relationships/hyperlink" Target="https://en.wikipedia.org/wiki/George_Cardenas" TargetMode="External"/><Relationship Id="rId62" Type="http://schemas.openxmlformats.org/officeDocument/2006/relationships/hyperlink" Target="https://en.wikipedia.org/wiki/Silvana_Tabares" TargetMode="External"/><Relationship Id="rId70" Type="http://schemas.openxmlformats.org/officeDocument/2006/relationships/hyperlink" Target="https://en.wikipedia.org/wiki/Daniel_La_Spata" TargetMode="External"/><Relationship Id="rId75" Type="http://schemas.openxmlformats.org/officeDocument/2006/relationships/hyperlink" Target="https://en.wikipedia.org/wiki/Anthony_Bea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Chicago_Aldermanic_Black_Caucus" TargetMode="External"/><Relationship Id="rId23" Type="http://schemas.openxmlformats.org/officeDocument/2006/relationships/hyperlink" Target="https://en.wikipedia.org/wiki/Chris_Taliaferro" TargetMode="External"/><Relationship Id="rId28" Type="http://schemas.openxmlformats.org/officeDocument/2006/relationships/hyperlink" Target="https://en.wikipedia.org/wiki/Byron_Sigcho-Lopez" TargetMode="External"/><Relationship Id="rId36" Type="http://schemas.openxmlformats.org/officeDocument/2006/relationships/hyperlink" Target="https://en.wikipedia.org/wiki/Roderick_Sawyer" TargetMode="External"/><Relationship Id="rId49" Type="http://schemas.openxmlformats.org/officeDocument/2006/relationships/hyperlink" Target="https://en.wikipedia.org/wiki/David_H._Moore" TargetMode="External"/><Relationship Id="rId57" Type="http://schemas.openxmlformats.org/officeDocument/2006/relationships/hyperlink" Target="https://en.wikipedia.org/wiki/Felix_Cardona,_J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blockclubchicago.org/2019/05/29/mayor-lori-lightfoot-shuts-down-ald-ed-burke-during-her-1st-city-council-meeting-i-will-call-you-when-im-ready-to-hear-from-you/" TargetMode="External"/><Relationship Id="rId2" Type="http://schemas.openxmlformats.org/officeDocument/2006/relationships/hyperlink" Target="https://chicagocitywire.com/stories/511399278-no-shortage-of-potential-arena-challengers-in-45th-ward" TargetMode="External"/><Relationship Id="rId1" Type="http://schemas.openxmlformats.org/officeDocument/2006/relationships/hyperlink" Target="https://chicagocitywire.com/author/glenn-minnis" TargetMode="External"/><Relationship Id="rId5" Type="http://schemas.openxmlformats.org/officeDocument/2006/relationships/hyperlink" Target="https://www.chicagobusiness.com/government/full-text-mayor-lori-lightfoots-budget-address" TargetMode="External"/><Relationship Id="rId4" Type="http://schemas.openxmlformats.org/officeDocument/2006/relationships/hyperlink" Target="https://www.chicagotribune.com/politics/ct-lightfoot-state-of-the-city-address-text-20190829-qp2mksktkrhqlncwqascevikgm-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961C-369C-4C63-8B79-F24BCF07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8345</Words>
  <Characters>47573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Rosaire Rossi</dc:creator>
  <cp:lastModifiedBy>Marco Rosaire Rossi</cp:lastModifiedBy>
  <cp:revision>4</cp:revision>
  <dcterms:created xsi:type="dcterms:W3CDTF">2020-04-28T02:33:00Z</dcterms:created>
  <dcterms:modified xsi:type="dcterms:W3CDTF">2020-04-28T02:37:00Z</dcterms:modified>
</cp:coreProperties>
</file>